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924D6" w14:textId="77777777" w:rsidR="008756F4" w:rsidRDefault="008756F4" w:rsidP="008756F4">
      <w:pPr>
        <w:rPr>
          <w:lang w:val="es-CL"/>
        </w:rPr>
      </w:pPr>
    </w:p>
    <w:p w14:paraId="6C86EF18" w14:textId="77777777" w:rsidR="00145B63" w:rsidRDefault="00145B63" w:rsidP="008756F4">
      <w:pPr>
        <w:rPr>
          <w:lang w:val="es-CL"/>
        </w:rPr>
      </w:pPr>
    </w:p>
    <w:p w14:paraId="0F8F6541" w14:textId="77777777" w:rsidR="00145B63" w:rsidRDefault="00145B63" w:rsidP="008756F4">
      <w:pPr>
        <w:rPr>
          <w:lang w:val="es-CL"/>
        </w:rPr>
      </w:pPr>
    </w:p>
    <w:p w14:paraId="0B2C3A12" w14:textId="77777777" w:rsidR="00145B63" w:rsidRDefault="00145B63" w:rsidP="008756F4">
      <w:pPr>
        <w:rPr>
          <w:lang w:val="es-CL"/>
        </w:rPr>
      </w:pPr>
    </w:p>
    <w:p w14:paraId="3ABC74A5" w14:textId="77777777" w:rsidR="00145B63" w:rsidRDefault="00145B63" w:rsidP="008756F4">
      <w:pPr>
        <w:rPr>
          <w:lang w:val="es-CL"/>
        </w:rPr>
      </w:pPr>
    </w:p>
    <w:p w14:paraId="6AD3A8F1" w14:textId="77777777" w:rsidR="00145B63" w:rsidRDefault="00145B63" w:rsidP="008756F4">
      <w:pPr>
        <w:rPr>
          <w:lang w:val="es-CL"/>
        </w:rPr>
      </w:pPr>
    </w:p>
    <w:p w14:paraId="55051EEF" w14:textId="77777777" w:rsidR="00145B63" w:rsidRDefault="00145B63" w:rsidP="008756F4">
      <w:pPr>
        <w:rPr>
          <w:lang w:val="es-CL"/>
        </w:rPr>
      </w:pPr>
    </w:p>
    <w:p w14:paraId="40809A8E" w14:textId="77777777" w:rsidR="00145B63" w:rsidRDefault="00145B63" w:rsidP="008756F4">
      <w:pPr>
        <w:rPr>
          <w:lang w:val="es-CL"/>
        </w:rPr>
      </w:pPr>
    </w:p>
    <w:p w14:paraId="20B60A5C" w14:textId="77777777" w:rsidR="00145B63" w:rsidRDefault="00145B63" w:rsidP="008756F4">
      <w:pPr>
        <w:rPr>
          <w:lang w:val="es-CL"/>
        </w:rPr>
      </w:pPr>
    </w:p>
    <w:p w14:paraId="02B83DEC" w14:textId="77777777" w:rsidR="00145B63" w:rsidRDefault="00145B63" w:rsidP="008756F4">
      <w:pPr>
        <w:rPr>
          <w:lang w:val="es-CL"/>
        </w:rPr>
      </w:pPr>
    </w:p>
    <w:p w14:paraId="712C39AF" w14:textId="77777777" w:rsidR="00145B63" w:rsidRDefault="00145B63" w:rsidP="008756F4">
      <w:pPr>
        <w:rPr>
          <w:lang w:val="es-CL"/>
        </w:rPr>
      </w:pPr>
    </w:p>
    <w:p w14:paraId="48ADDC32" w14:textId="77777777" w:rsidR="00145B63" w:rsidRDefault="00145B63" w:rsidP="008756F4">
      <w:pPr>
        <w:rPr>
          <w:lang w:val="es-CL"/>
        </w:rPr>
      </w:pPr>
    </w:p>
    <w:p w14:paraId="50E5510A" w14:textId="77777777" w:rsidR="008756F4" w:rsidRDefault="008756F4" w:rsidP="008756F4">
      <w:pPr>
        <w:rPr>
          <w:lang w:val="es-CL"/>
        </w:rPr>
      </w:pPr>
    </w:p>
    <w:p w14:paraId="0862D589" w14:textId="77777777" w:rsidR="008756F4" w:rsidRDefault="008756F4" w:rsidP="008756F4">
      <w:pPr>
        <w:rPr>
          <w:lang w:val="es-CL"/>
        </w:rPr>
      </w:pPr>
    </w:p>
    <w:p w14:paraId="52A6A7A2" w14:textId="77777777" w:rsidR="008756F4" w:rsidRDefault="008756F4" w:rsidP="008756F4">
      <w:pPr>
        <w:rPr>
          <w:lang w:val="es-CL"/>
        </w:rPr>
      </w:pPr>
    </w:p>
    <w:p w14:paraId="5E79DAE6" w14:textId="77777777" w:rsidR="008756F4" w:rsidRDefault="008756F4" w:rsidP="008756F4">
      <w:pPr>
        <w:rPr>
          <w:lang w:val="es-CL"/>
        </w:rPr>
      </w:pPr>
    </w:p>
    <w:p w14:paraId="03CF9CB9" w14:textId="77777777" w:rsidR="008756F4" w:rsidRDefault="008756F4" w:rsidP="008756F4">
      <w:pPr>
        <w:rPr>
          <w:lang w:val="es-CL"/>
        </w:rPr>
      </w:pPr>
    </w:p>
    <w:p w14:paraId="4EBC1FA7" w14:textId="77777777" w:rsidR="008756F4" w:rsidRDefault="008756F4" w:rsidP="008756F4">
      <w:pPr>
        <w:rPr>
          <w:lang w:val="es-CL"/>
        </w:rPr>
      </w:pPr>
    </w:p>
    <w:p w14:paraId="22171739" w14:textId="77777777" w:rsidR="008756F4" w:rsidRDefault="008756F4" w:rsidP="008756F4">
      <w:pPr>
        <w:rPr>
          <w:lang w:val="es-CL"/>
        </w:rPr>
      </w:pPr>
    </w:p>
    <w:p w14:paraId="6AE2991B" w14:textId="77777777" w:rsidR="008756F4" w:rsidRDefault="008756F4" w:rsidP="008756F4">
      <w:pPr>
        <w:rPr>
          <w:lang w:val="es-CL"/>
        </w:rPr>
      </w:pPr>
    </w:p>
    <w:p w14:paraId="121891E1" w14:textId="77777777" w:rsidR="00145B63" w:rsidRDefault="00145B63" w:rsidP="008756F4">
      <w:pPr>
        <w:rPr>
          <w:lang w:val="es-CL"/>
        </w:rPr>
      </w:pPr>
    </w:p>
    <w:p w14:paraId="53A11BF6" w14:textId="77777777" w:rsidR="00145B63" w:rsidRDefault="00145B63" w:rsidP="008756F4">
      <w:pPr>
        <w:rPr>
          <w:lang w:val="es-CL"/>
        </w:rPr>
      </w:pPr>
    </w:p>
    <w:p w14:paraId="66BA812F" w14:textId="77777777" w:rsidR="00145B63" w:rsidRDefault="00145B63" w:rsidP="008756F4">
      <w:pPr>
        <w:rPr>
          <w:lang w:val="es-CL"/>
        </w:rPr>
      </w:pPr>
    </w:p>
    <w:p w14:paraId="1BFAD998" w14:textId="77777777" w:rsidR="00145B63" w:rsidRDefault="00145B63" w:rsidP="008756F4">
      <w:pPr>
        <w:rPr>
          <w:lang w:val="es-CL"/>
        </w:rPr>
      </w:pPr>
    </w:p>
    <w:p w14:paraId="017A56D1" w14:textId="77777777" w:rsidR="008756F4" w:rsidRDefault="008756F4" w:rsidP="008756F4">
      <w:pPr>
        <w:rPr>
          <w:lang w:val="es-CL"/>
        </w:rPr>
      </w:pPr>
    </w:p>
    <w:p w14:paraId="4D61450D" w14:textId="77777777" w:rsidR="008756F4" w:rsidRPr="00C3710B" w:rsidRDefault="008756F4" w:rsidP="008756F4">
      <w:pPr>
        <w:rPr>
          <w:lang w:val="es-CL"/>
        </w:rPr>
      </w:pPr>
    </w:p>
    <w:p w14:paraId="27A2D53F" w14:textId="565261CC" w:rsidR="001C745B" w:rsidRDefault="00B315E4">
      <w:pPr>
        <w:pStyle w:val="EstiloTtuloVerdana14pt"/>
        <w:jc w:val="right"/>
        <w:rPr>
          <w:sz w:val="36"/>
          <w:szCs w:val="36"/>
          <w:lang w:val="es-419"/>
        </w:rPr>
      </w:pPr>
      <w:r>
        <w:rPr>
          <w:color w:val="1F497D"/>
          <w:lang w:val="es-419"/>
        </w:rPr>
        <w:t>Sistema Web</w:t>
      </w:r>
      <w:r>
        <w:rPr>
          <w:color w:val="1F497D"/>
          <w:lang w:val="es-419"/>
        </w:rPr>
        <w:t xml:space="preserve"> — Panadería Los Tres SpA</w:t>
      </w:r>
    </w:p>
    <w:p w14:paraId="2CDBA8CE" w14:textId="77777777" w:rsidR="001C745B" w:rsidRDefault="00B315E4">
      <w:pPr>
        <w:pStyle w:val="EstiloTtuloVerdana14pt"/>
        <w:jc w:val="right"/>
        <w:rPr>
          <w:sz w:val="36"/>
          <w:szCs w:val="36"/>
          <w:lang w:val="es-CL"/>
        </w:rPr>
      </w:pPr>
      <w:r>
        <w:rPr>
          <w:sz w:val="36"/>
          <w:szCs w:val="36"/>
          <w:lang w:val="es-CL"/>
        </w:rPr>
        <w:t>Documento de Arquitectura del Sistema (DAS)</w:t>
      </w:r>
    </w:p>
    <w:p w14:paraId="01E7B54A" w14:textId="77777777" w:rsidR="001C745B" w:rsidRDefault="00B315E4">
      <w:pPr>
        <w:pStyle w:val="EstiloTtuloVerdana14pt"/>
        <w:jc w:val="right"/>
        <w:rPr>
          <w:sz w:val="36"/>
          <w:szCs w:val="36"/>
          <w:lang w:val="es-CL"/>
        </w:rPr>
      </w:pPr>
      <w:r>
        <w:rPr>
          <w:sz w:val="36"/>
          <w:szCs w:val="36"/>
          <w:lang w:val="es-CL"/>
        </w:rPr>
        <w:t>Versión 1.0</w:t>
      </w:r>
    </w:p>
    <w:p w14:paraId="3122922E" w14:textId="77777777" w:rsidR="006E6A93" w:rsidRDefault="006E6A93" w:rsidP="00184A7C">
      <w:pPr>
        <w:pStyle w:val="EstiloTtuloVerdana14pt"/>
        <w:rPr>
          <w:lang w:val="es-CL"/>
        </w:rPr>
      </w:pPr>
    </w:p>
    <w:p w14:paraId="164EAE55" w14:textId="77777777" w:rsidR="006E6A93" w:rsidRDefault="006E6A93">
      <w:pPr>
        <w:rPr>
          <w:lang w:val="es-CL"/>
        </w:rPr>
      </w:pPr>
    </w:p>
    <w:p w14:paraId="63829F29" w14:textId="77777777" w:rsidR="002304C4" w:rsidRDefault="002304C4">
      <w:pPr>
        <w:rPr>
          <w:lang w:val="es-CL"/>
        </w:rPr>
      </w:pPr>
    </w:p>
    <w:p w14:paraId="2520CF26" w14:textId="77777777" w:rsidR="002304C4" w:rsidRDefault="002304C4">
      <w:pPr>
        <w:rPr>
          <w:lang w:val="es-CL"/>
        </w:rPr>
      </w:pPr>
    </w:p>
    <w:p w14:paraId="76B7A3D1" w14:textId="77777777" w:rsidR="002304C4" w:rsidRDefault="002304C4">
      <w:pPr>
        <w:rPr>
          <w:lang w:val="es-CL"/>
        </w:rPr>
      </w:pPr>
    </w:p>
    <w:p w14:paraId="7E147FE9" w14:textId="77777777" w:rsidR="002304C4" w:rsidRDefault="002304C4">
      <w:pPr>
        <w:rPr>
          <w:lang w:val="es-CL"/>
        </w:rPr>
      </w:pPr>
    </w:p>
    <w:p w14:paraId="737BF890" w14:textId="77777777" w:rsidR="002304C4" w:rsidRDefault="002304C4">
      <w:pPr>
        <w:rPr>
          <w:lang w:val="es-CL"/>
        </w:rPr>
      </w:pPr>
    </w:p>
    <w:p w14:paraId="75FBB44E" w14:textId="77777777" w:rsidR="002304C4" w:rsidRDefault="002304C4">
      <w:pPr>
        <w:rPr>
          <w:lang w:val="es-CL"/>
        </w:rPr>
      </w:pPr>
    </w:p>
    <w:p w14:paraId="54410840" w14:textId="77777777" w:rsidR="002304C4" w:rsidRDefault="002304C4">
      <w:pPr>
        <w:rPr>
          <w:lang w:val="es-CL"/>
        </w:rPr>
      </w:pPr>
    </w:p>
    <w:p w14:paraId="5DE65916" w14:textId="77777777" w:rsidR="00145B63" w:rsidRDefault="00145B63">
      <w:pPr>
        <w:rPr>
          <w:lang w:val="es-CL"/>
        </w:rPr>
      </w:pPr>
    </w:p>
    <w:p w14:paraId="68F49906" w14:textId="77777777" w:rsidR="006F607E" w:rsidRDefault="006F607E" w:rsidP="006F607E">
      <w:pPr>
        <w:pStyle w:val="InfoBlue"/>
      </w:pPr>
    </w:p>
    <w:p w14:paraId="0A9F7AF0" w14:textId="77777777" w:rsidR="00CA13E0" w:rsidRPr="00CA13E0" w:rsidRDefault="00CA13E0" w:rsidP="00CA13E0">
      <w:pPr>
        <w:pStyle w:val="Textoindependiente"/>
        <w:rPr>
          <w:lang w:val="es-ES"/>
        </w:rPr>
      </w:pPr>
    </w:p>
    <w:p w14:paraId="233BF10D" w14:textId="77777777" w:rsidR="00D93912" w:rsidRDefault="00F45AC8" w:rsidP="00184A7C">
      <w:pPr>
        <w:pStyle w:val="EstiloTtuloVerdana14pt"/>
        <w:rPr>
          <w:lang w:val="es-CL"/>
        </w:rPr>
      </w:pPr>
      <w:r>
        <w:rPr>
          <w:noProof/>
          <w:lang w:val="es-CL" w:eastAsia="es-CL"/>
        </w:rPr>
        <mc:AlternateContent>
          <mc:Choice Requires="wps">
            <w:drawing>
              <wp:anchor distT="0" distB="0" distL="114300" distR="114300" simplePos="0" relativeHeight="251657728" behindDoc="0" locked="0" layoutInCell="1" allowOverlap="1" wp14:anchorId="3C4B9868" wp14:editId="3B22A034">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E38F" id="Rectangle 26" o:spid="_x0000_s10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fillcolor="#36c" stroked="f" strokecolor="blue"/>
            </w:pict>
          </mc:Fallback>
        </mc:AlternateContent>
      </w:r>
      <w:r w:rsidR="0038457F">
        <w:rPr>
          <w:lang w:val="es-CL"/>
        </w:rPr>
        <w:br w:type="page"/>
      </w:r>
      <w:r w:rsidR="00D93912">
        <w:rPr>
          <w:lang w:val="es-CL"/>
        </w:rPr>
        <w:lastRenderedPageBreak/>
        <w:t>Identificación de Documento</w:t>
      </w:r>
    </w:p>
    <w:p w14:paraId="4D9B4B7A" w14:textId="77777777" w:rsidR="008D1903" w:rsidRPr="00D93912" w:rsidRDefault="008D1903" w:rsidP="00184A7C">
      <w:pPr>
        <w:pStyle w:val="EstiloTtuloVerdana14pt"/>
        <w:rPr>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115"/>
      </w:tblGrid>
      <w:tr w:rsidR="00D93912" w:rsidRPr="001B496D" w14:paraId="5DD3954B" w14:textId="77777777">
        <w:tc>
          <w:tcPr>
            <w:tcW w:w="2775" w:type="dxa"/>
            <w:shd w:val="clear" w:color="auto" w:fill="F3F3F3"/>
          </w:tcPr>
          <w:p w14:paraId="59AB534C" w14:textId="77777777" w:rsidR="00D93912" w:rsidRPr="001B496D" w:rsidRDefault="00D93912" w:rsidP="001B496D">
            <w:pPr>
              <w:pStyle w:val="Tabletext"/>
              <w:rPr>
                <w:b/>
                <w:lang w:val="es-CL"/>
              </w:rPr>
            </w:pPr>
            <w:r w:rsidRPr="001B496D">
              <w:rPr>
                <w:b/>
                <w:lang w:val="es-CL"/>
              </w:rPr>
              <w:t>Identificación</w:t>
            </w:r>
          </w:p>
        </w:tc>
        <w:tc>
          <w:tcPr>
            <w:tcW w:w="6115" w:type="dxa"/>
          </w:tcPr>
          <w:p w14:paraId="1CA76B7E" w14:textId="77777777" w:rsidR="001C745B" w:rsidRDefault="00B315E4">
            <w:pPr>
              <w:pStyle w:val="Tabletext"/>
              <w:rPr>
                <w:lang w:val="es-CL"/>
              </w:rPr>
            </w:pPr>
            <w:r>
              <w:rPr>
                <w:lang w:val="es-CL"/>
              </w:rPr>
              <w:t>DAS-LTS-001</w:t>
            </w:r>
          </w:p>
        </w:tc>
      </w:tr>
      <w:tr w:rsidR="00D93912" w:rsidRPr="001B496D" w14:paraId="5D56AA45" w14:textId="77777777">
        <w:tc>
          <w:tcPr>
            <w:tcW w:w="2775" w:type="dxa"/>
            <w:shd w:val="clear" w:color="auto" w:fill="F3F3F3"/>
          </w:tcPr>
          <w:p w14:paraId="191333E4" w14:textId="77777777" w:rsidR="00D93912" w:rsidRPr="001B496D" w:rsidRDefault="00D93912" w:rsidP="001B496D">
            <w:pPr>
              <w:pStyle w:val="Tabletext"/>
              <w:rPr>
                <w:b/>
                <w:lang w:val="es-CL"/>
              </w:rPr>
            </w:pPr>
            <w:r w:rsidRPr="001B496D">
              <w:rPr>
                <w:b/>
                <w:lang w:val="es-CL"/>
              </w:rPr>
              <w:t>Proyecto</w:t>
            </w:r>
          </w:p>
        </w:tc>
        <w:tc>
          <w:tcPr>
            <w:tcW w:w="6115" w:type="dxa"/>
          </w:tcPr>
          <w:p w14:paraId="10BA7CE9" w14:textId="77777777" w:rsidR="001C745B" w:rsidRDefault="00B315E4">
            <w:pPr>
              <w:pStyle w:val="Tabletext"/>
              <w:rPr>
                <w:lang w:val="es-CL"/>
              </w:rPr>
            </w:pPr>
            <w:r>
              <w:rPr>
                <w:lang w:val="es-CL"/>
              </w:rPr>
              <w:t>Sistema web omnicanal Panadería Los Tres SpA</w:t>
            </w:r>
          </w:p>
        </w:tc>
      </w:tr>
      <w:tr w:rsidR="00D93912" w:rsidRPr="001B496D" w14:paraId="0FEC669D" w14:textId="77777777">
        <w:tc>
          <w:tcPr>
            <w:tcW w:w="2775" w:type="dxa"/>
            <w:shd w:val="clear" w:color="auto" w:fill="F3F3F3"/>
          </w:tcPr>
          <w:p w14:paraId="60CEF8AC" w14:textId="77777777" w:rsidR="00D93912" w:rsidRPr="001B496D" w:rsidRDefault="00D93912" w:rsidP="001B496D">
            <w:pPr>
              <w:pStyle w:val="Tabletext"/>
              <w:rPr>
                <w:b/>
                <w:lang w:val="es-CL"/>
              </w:rPr>
            </w:pPr>
            <w:r w:rsidRPr="001B496D">
              <w:rPr>
                <w:b/>
                <w:lang w:val="es-CL"/>
              </w:rPr>
              <w:t>Versión</w:t>
            </w:r>
          </w:p>
        </w:tc>
        <w:tc>
          <w:tcPr>
            <w:tcW w:w="6115" w:type="dxa"/>
          </w:tcPr>
          <w:p w14:paraId="7F26D5FE" w14:textId="77777777" w:rsidR="001C745B" w:rsidRDefault="00B315E4">
            <w:pPr>
              <w:pStyle w:val="Tabletext"/>
              <w:rPr>
                <w:lang w:val="es-CL"/>
              </w:rPr>
            </w:pPr>
            <w:r>
              <w:rPr>
                <w:lang w:val="es-CL"/>
              </w:rPr>
              <w:t>1.0</w:t>
            </w:r>
          </w:p>
        </w:tc>
      </w:tr>
    </w:tbl>
    <w:p w14:paraId="7B2959E4" w14:textId="77777777" w:rsidR="00D93912" w:rsidRPr="001B496D" w:rsidRDefault="00D93912" w:rsidP="001B496D">
      <w:pPr>
        <w:pStyle w:val="Tabletext"/>
        <w:jc w:val="center"/>
        <w:rPr>
          <w:b/>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077"/>
      </w:tblGrid>
      <w:tr w:rsidR="00D93912" w:rsidRPr="001B496D" w14:paraId="63C96D04" w14:textId="77777777">
        <w:tc>
          <w:tcPr>
            <w:tcW w:w="2813" w:type="dxa"/>
            <w:shd w:val="clear" w:color="auto" w:fill="F3F3F3"/>
          </w:tcPr>
          <w:p w14:paraId="7C6A7D41" w14:textId="77777777" w:rsidR="00D93912" w:rsidRPr="001B496D" w:rsidRDefault="00D93912" w:rsidP="001B496D">
            <w:pPr>
              <w:pStyle w:val="Tabletext"/>
              <w:rPr>
                <w:b/>
                <w:lang w:val="es-CL"/>
              </w:rPr>
            </w:pPr>
            <w:r w:rsidRPr="001B496D">
              <w:rPr>
                <w:b/>
                <w:lang w:val="es-CL"/>
              </w:rPr>
              <w:t>Documento mantenido por</w:t>
            </w:r>
          </w:p>
        </w:tc>
        <w:tc>
          <w:tcPr>
            <w:tcW w:w="6077" w:type="dxa"/>
          </w:tcPr>
          <w:p w14:paraId="1C542984" w14:textId="77777777" w:rsidR="001C745B" w:rsidRDefault="00B315E4">
            <w:pPr>
              <w:pStyle w:val="Tabletext"/>
              <w:rPr>
                <w:lang w:val="es-CL"/>
              </w:rPr>
            </w:pPr>
            <w:r>
              <w:rPr>
                <w:lang w:val="es-CL"/>
              </w:rPr>
              <w:t>Walter Meneses, Mauricio Muñoz y Matías Tapia</w:t>
            </w:r>
          </w:p>
        </w:tc>
      </w:tr>
      <w:tr w:rsidR="00D93912" w:rsidRPr="001B496D" w14:paraId="6930AFD0" w14:textId="77777777">
        <w:tc>
          <w:tcPr>
            <w:tcW w:w="2813" w:type="dxa"/>
            <w:shd w:val="clear" w:color="auto" w:fill="F3F3F3"/>
          </w:tcPr>
          <w:p w14:paraId="416817E8" w14:textId="77777777" w:rsidR="00D93912" w:rsidRPr="001B496D" w:rsidRDefault="00D93912" w:rsidP="001B496D">
            <w:pPr>
              <w:pStyle w:val="Tabletext"/>
              <w:rPr>
                <w:b/>
                <w:lang w:val="es-CL"/>
              </w:rPr>
            </w:pPr>
            <w:r w:rsidRPr="001B496D">
              <w:rPr>
                <w:b/>
                <w:lang w:val="es-CL"/>
              </w:rPr>
              <w:t>Fecha de ultima revisión</w:t>
            </w:r>
          </w:p>
        </w:tc>
        <w:tc>
          <w:tcPr>
            <w:tcW w:w="6077" w:type="dxa"/>
          </w:tcPr>
          <w:p w14:paraId="5169F6DF" w14:textId="64538657" w:rsidR="001C745B" w:rsidRDefault="00B315E4">
            <w:pPr>
              <w:pStyle w:val="Tabletext"/>
              <w:rPr>
                <w:lang w:val="es-CL"/>
              </w:rPr>
            </w:pPr>
            <w:r>
              <w:rPr>
                <w:lang w:val="es-CL"/>
              </w:rPr>
              <w:t>2</w:t>
            </w:r>
            <w:r w:rsidR="00337602">
              <w:rPr>
                <w:lang w:val="es-CL"/>
              </w:rPr>
              <w:t>4</w:t>
            </w:r>
            <w:r>
              <w:rPr>
                <w:lang w:val="es-CL"/>
              </w:rPr>
              <w:t>/09/2026</w:t>
            </w:r>
          </w:p>
        </w:tc>
      </w:tr>
      <w:tr w:rsidR="00D93912" w:rsidRPr="001B496D" w14:paraId="0F9AECF1" w14:textId="77777777">
        <w:tc>
          <w:tcPr>
            <w:tcW w:w="2813" w:type="dxa"/>
            <w:shd w:val="clear" w:color="auto" w:fill="F3F3F3"/>
          </w:tcPr>
          <w:p w14:paraId="0BD5A07F" w14:textId="77777777" w:rsidR="00D93912" w:rsidRPr="001B496D" w:rsidRDefault="00D93912" w:rsidP="001B496D">
            <w:pPr>
              <w:pStyle w:val="Tabletext"/>
              <w:rPr>
                <w:b/>
                <w:lang w:val="es-CL"/>
              </w:rPr>
            </w:pPr>
            <w:r w:rsidRPr="001B496D">
              <w:rPr>
                <w:b/>
                <w:lang w:val="es-CL"/>
              </w:rPr>
              <w:t>Fecha de próxima revisión</w:t>
            </w:r>
          </w:p>
        </w:tc>
        <w:tc>
          <w:tcPr>
            <w:tcW w:w="6077" w:type="dxa"/>
          </w:tcPr>
          <w:p w14:paraId="1D7AEB20" w14:textId="628CA2CF" w:rsidR="001C745B" w:rsidRDefault="00337602">
            <w:pPr>
              <w:pStyle w:val="Tabletext"/>
              <w:rPr>
                <w:lang w:val="es-CL"/>
              </w:rPr>
            </w:pPr>
            <w:r>
              <w:rPr>
                <w:lang w:val="es-CL"/>
              </w:rPr>
              <w:t>01/10/2026</w:t>
            </w:r>
          </w:p>
        </w:tc>
      </w:tr>
    </w:tbl>
    <w:p w14:paraId="45808383" w14:textId="77777777" w:rsidR="00D93912" w:rsidRPr="001B496D" w:rsidRDefault="00D93912" w:rsidP="001B496D">
      <w:pPr>
        <w:pStyle w:val="Tabletext"/>
        <w:jc w:val="center"/>
        <w:rPr>
          <w:b/>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068"/>
      </w:tblGrid>
      <w:tr w:rsidR="00D93912" w:rsidRPr="001B496D" w14:paraId="0DC6AB24" w14:textId="77777777">
        <w:tc>
          <w:tcPr>
            <w:tcW w:w="2822" w:type="dxa"/>
            <w:shd w:val="clear" w:color="auto" w:fill="F3F3F3"/>
          </w:tcPr>
          <w:p w14:paraId="6E4207A3" w14:textId="77777777" w:rsidR="00D93912" w:rsidRPr="001B496D" w:rsidRDefault="00D93912" w:rsidP="001B496D">
            <w:pPr>
              <w:pStyle w:val="Tabletext"/>
              <w:rPr>
                <w:b/>
                <w:lang w:val="es-CL"/>
              </w:rPr>
            </w:pPr>
            <w:r w:rsidRPr="001B496D">
              <w:rPr>
                <w:b/>
                <w:lang w:val="es-CL"/>
              </w:rPr>
              <w:t>Documento aprobado por</w:t>
            </w:r>
          </w:p>
        </w:tc>
        <w:tc>
          <w:tcPr>
            <w:tcW w:w="6068" w:type="dxa"/>
          </w:tcPr>
          <w:p w14:paraId="762BEA41" w14:textId="77777777" w:rsidR="001C745B" w:rsidRDefault="00B315E4">
            <w:pPr>
              <w:pStyle w:val="Tabletext"/>
              <w:rPr>
                <w:lang w:val="es-CL"/>
              </w:rPr>
            </w:pPr>
            <w:r>
              <w:rPr>
                <w:lang w:val="es-CL"/>
              </w:rPr>
              <w:t>Pendiente de aprobación</w:t>
            </w:r>
          </w:p>
        </w:tc>
      </w:tr>
      <w:tr w:rsidR="00D93912" w:rsidRPr="001B496D" w14:paraId="262D349C" w14:textId="77777777">
        <w:tc>
          <w:tcPr>
            <w:tcW w:w="2822" w:type="dxa"/>
            <w:shd w:val="clear" w:color="auto" w:fill="F3F3F3"/>
          </w:tcPr>
          <w:p w14:paraId="19A02A5F" w14:textId="77777777" w:rsidR="00D93912" w:rsidRPr="001B496D" w:rsidRDefault="00D93912" w:rsidP="001B496D">
            <w:pPr>
              <w:pStyle w:val="Tabletext"/>
              <w:rPr>
                <w:b/>
                <w:lang w:val="es-CL"/>
              </w:rPr>
            </w:pPr>
            <w:r w:rsidRPr="001B496D">
              <w:rPr>
                <w:b/>
                <w:lang w:val="es-CL"/>
              </w:rPr>
              <w:t>Fecha de última aprobación</w:t>
            </w:r>
          </w:p>
        </w:tc>
        <w:tc>
          <w:tcPr>
            <w:tcW w:w="6068" w:type="dxa"/>
          </w:tcPr>
          <w:p w14:paraId="30862B05" w14:textId="77777777" w:rsidR="001C745B" w:rsidRDefault="00B315E4">
            <w:pPr>
              <w:pStyle w:val="Tabletext"/>
              <w:rPr>
                <w:lang w:val="es-CL"/>
              </w:rPr>
            </w:pPr>
            <w:r>
              <w:rPr>
                <w:lang w:val="es-CL"/>
              </w:rPr>
              <w:t>Pendiente</w:t>
            </w:r>
          </w:p>
        </w:tc>
      </w:tr>
    </w:tbl>
    <w:p w14:paraId="2F481DB0" w14:textId="77777777" w:rsidR="00D93912" w:rsidRDefault="00D93912" w:rsidP="00D93912">
      <w:pPr>
        <w:rPr>
          <w:rFonts w:cs="Arial"/>
        </w:rPr>
      </w:pPr>
    </w:p>
    <w:p w14:paraId="7CA7BAAE" w14:textId="77777777" w:rsidR="00D93912" w:rsidRDefault="00D93912">
      <w:pPr>
        <w:pStyle w:val="Ttulo"/>
        <w:spacing w:after="120"/>
        <w:rPr>
          <w:rFonts w:ascii="Verdana" w:hAnsi="Verdana"/>
          <w:sz w:val="28"/>
          <w:lang w:val="es-CL"/>
        </w:rPr>
      </w:pPr>
    </w:p>
    <w:p w14:paraId="49B1ABEF" w14:textId="77777777" w:rsidR="006E6A93" w:rsidRPr="008D1903" w:rsidRDefault="006E6A93" w:rsidP="008D1903">
      <w:pPr>
        <w:pStyle w:val="EstiloTtuloVerdana14pt"/>
        <w:rPr>
          <w:lang w:val="es-CL"/>
        </w:rPr>
      </w:pPr>
      <w:r w:rsidRPr="008D1903">
        <w:rPr>
          <w:lang w:val="es-CL"/>
        </w:rPr>
        <w:t>Historia de Revisiones</w:t>
      </w:r>
    </w:p>
    <w:p w14:paraId="401DBA14" w14:textId="77777777" w:rsidR="00CC7944" w:rsidRPr="00CC7944" w:rsidRDefault="00CC7944" w:rsidP="00CC7944">
      <w:pPr>
        <w:rPr>
          <w:lang w:val="es-CL"/>
        </w:rPr>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14:paraId="017E22DA" w14:textId="77777777">
        <w:tc>
          <w:tcPr>
            <w:tcW w:w="2196" w:type="dxa"/>
            <w:shd w:val="clear" w:color="auto" w:fill="F3F3F3"/>
          </w:tcPr>
          <w:p w14:paraId="4F786B54" w14:textId="77777777" w:rsidR="006E6A93" w:rsidRPr="002A62DD" w:rsidRDefault="006E6A93">
            <w:pPr>
              <w:pStyle w:val="Tabletext"/>
              <w:jc w:val="center"/>
              <w:rPr>
                <w:b/>
                <w:lang w:val="es-CL"/>
              </w:rPr>
            </w:pPr>
            <w:r w:rsidRPr="002A62DD">
              <w:rPr>
                <w:b/>
                <w:lang w:val="es-CL"/>
              </w:rPr>
              <w:t>Fecha</w:t>
            </w:r>
          </w:p>
        </w:tc>
        <w:tc>
          <w:tcPr>
            <w:tcW w:w="1152" w:type="dxa"/>
            <w:shd w:val="clear" w:color="auto" w:fill="F3F3F3"/>
          </w:tcPr>
          <w:p w14:paraId="59BA5C17" w14:textId="77777777" w:rsidR="006E6A93" w:rsidRDefault="006E6A93">
            <w:pPr>
              <w:pStyle w:val="Tabletext"/>
              <w:jc w:val="center"/>
              <w:rPr>
                <w:b/>
                <w:lang w:val="es-CL"/>
              </w:rPr>
            </w:pPr>
            <w:r>
              <w:rPr>
                <w:b/>
                <w:lang w:val="es-CL"/>
              </w:rPr>
              <w:t>Versión</w:t>
            </w:r>
          </w:p>
        </w:tc>
        <w:tc>
          <w:tcPr>
            <w:tcW w:w="3744" w:type="dxa"/>
            <w:shd w:val="clear" w:color="auto" w:fill="F3F3F3"/>
          </w:tcPr>
          <w:p w14:paraId="5D6BD1BE" w14:textId="77777777" w:rsidR="006E6A93" w:rsidRDefault="006E6A93">
            <w:pPr>
              <w:pStyle w:val="Tabletext"/>
              <w:jc w:val="center"/>
              <w:rPr>
                <w:b/>
                <w:lang w:val="es-CL"/>
              </w:rPr>
            </w:pPr>
            <w:r>
              <w:rPr>
                <w:b/>
                <w:lang w:val="es-CL"/>
              </w:rPr>
              <w:t>Descripción</w:t>
            </w:r>
          </w:p>
        </w:tc>
        <w:tc>
          <w:tcPr>
            <w:tcW w:w="1908" w:type="dxa"/>
            <w:shd w:val="clear" w:color="auto" w:fill="F3F3F3"/>
          </w:tcPr>
          <w:p w14:paraId="0C5A5BBD" w14:textId="77777777" w:rsidR="006E6A93" w:rsidRDefault="006E6A93">
            <w:pPr>
              <w:pStyle w:val="Tabletext"/>
              <w:jc w:val="center"/>
              <w:rPr>
                <w:b/>
                <w:lang w:val="es-CL"/>
              </w:rPr>
            </w:pPr>
            <w:r>
              <w:rPr>
                <w:b/>
                <w:lang w:val="es-CL"/>
              </w:rPr>
              <w:t>Autor</w:t>
            </w:r>
          </w:p>
        </w:tc>
      </w:tr>
      <w:tr w:rsidR="006E6A93" w14:paraId="4094578F" w14:textId="77777777">
        <w:tc>
          <w:tcPr>
            <w:tcW w:w="2196" w:type="dxa"/>
          </w:tcPr>
          <w:p w14:paraId="5F0BB9B8" w14:textId="77777777" w:rsidR="001C745B" w:rsidRDefault="00B315E4">
            <w:pPr>
              <w:pStyle w:val="Tabletext"/>
              <w:rPr>
                <w:lang w:val="es-CL"/>
              </w:rPr>
            </w:pPr>
            <w:r>
              <w:rPr>
                <w:lang w:val="es-CL"/>
              </w:rPr>
              <w:t>22/09/2026</w:t>
            </w:r>
          </w:p>
        </w:tc>
        <w:tc>
          <w:tcPr>
            <w:tcW w:w="1152" w:type="dxa"/>
          </w:tcPr>
          <w:p w14:paraId="5FE0AE58" w14:textId="77777777" w:rsidR="001C745B" w:rsidRDefault="00B315E4">
            <w:pPr>
              <w:pStyle w:val="Tabletext"/>
              <w:rPr>
                <w:lang w:val="es-CL"/>
              </w:rPr>
            </w:pPr>
            <w:r>
              <w:rPr>
                <w:lang w:val="es-CL"/>
              </w:rPr>
              <w:t>1.0</w:t>
            </w:r>
          </w:p>
        </w:tc>
        <w:tc>
          <w:tcPr>
            <w:tcW w:w="3744" w:type="dxa"/>
          </w:tcPr>
          <w:p w14:paraId="498D5DDB" w14:textId="77777777" w:rsidR="001C745B" w:rsidRDefault="00B315E4">
            <w:pPr>
              <w:pStyle w:val="Tabletext"/>
              <w:rPr>
                <w:lang w:val="es-CL"/>
              </w:rPr>
            </w:pPr>
            <w:r>
              <w:rPr>
                <w:lang w:val="es-CL"/>
              </w:rPr>
              <w:t>Versión inicial del documento de arquitectura: metas, restricciones, escenarios de calidad, vistas 4+1, decisiones de diseño y análisis de reutilización.</w:t>
            </w:r>
          </w:p>
        </w:tc>
        <w:tc>
          <w:tcPr>
            <w:tcW w:w="1908" w:type="dxa"/>
          </w:tcPr>
          <w:p w14:paraId="4F566603" w14:textId="77777777" w:rsidR="001C745B" w:rsidRDefault="00B315E4">
            <w:pPr>
              <w:pStyle w:val="Tabletext"/>
              <w:rPr>
                <w:lang w:val="es-CL"/>
              </w:rPr>
            </w:pPr>
            <w:r>
              <w:rPr>
                <w:lang w:val="es-CL"/>
              </w:rPr>
              <w:t>Equipo de desarrollo</w:t>
            </w:r>
          </w:p>
        </w:tc>
      </w:tr>
    </w:tbl>
    <w:p w14:paraId="15EFD3F5" w14:textId="77777777" w:rsidR="006E6A93" w:rsidRDefault="006E6A93">
      <w:pPr>
        <w:rPr>
          <w:lang w:val="es-CL"/>
        </w:rPr>
      </w:pPr>
    </w:p>
    <w:p w14:paraId="2CA30AAA" w14:textId="77777777" w:rsidR="00202B0B" w:rsidRDefault="00202B0B" w:rsidP="00202B0B">
      <w:pPr>
        <w:pStyle w:val="Textoindependiente1"/>
      </w:pPr>
    </w:p>
    <w:p w14:paraId="05DCD921" w14:textId="77777777" w:rsidR="00202B0B" w:rsidRDefault="00202B0B" w:rsidP="00202B0B">
      <w:pPr>
        <w:pStyle w:val="Textoindependiente1"/>
      </w:pPr>
    </w:p>
    <w:p w14:paraId="04827167" w14:textId="77777777" w:rsidR="00202B0B" w:rsidRDefault="00202B0B" w:rsidP="00202B0B">
      <w:pPr>
        <w:pStyle w:val="Textoindependiente1"/>
      </w:pPr>
    </w:p>
    <w:p w14:paraId="1B45288E" w14:textId="77777777" w:rsidR="00202B0B" w:rsidRDefault="00202B0B" w:rsidP="00202B0B">
      <w:pPr>
        <w:pStyle w:val="Textoindependiente1"/>
      </w:pPr>
    </w:p>
    <w:p w14:paraId="47318289" w14:textId="77777777" w:rsidR="00202B0B" w:rsidRDefault="00202B0B" w:rsidP="00202B0B">
      <w:pPr>
        <w:pStyle w:val="Textoindependiente1"/>
      </w:pPr>
    </w:p>
    <w:p w14:paraId="5169AF64" w14:textId="77777777" w:rsidR="006E6A93" w:rsidRPr="00337602" w:rsidRDefault="006E6A93" w:rsidP="00184A7C">
      <w:pPr>
        <w:pStyle w:val="EstiloTtuloVerdana14pt"/>
        <w:rPr>
          <w:rFonts w:cs="Arial"/>
          <w:lang w:val="es-ES"/>
        </w:rPr>
      </w:pPr>
      <w:r>
        <w:rPr>
          <w:lang w:val="es-CL"/>
        </w:rPr>
        <w:br w:type="page"/>
      </w:r>
      <w:r w:rsidR="00D26CEA" w:rsidRPr="00337602">
        <w:rPr>
          <w:rFonts w:cs="Arial"/>
          <w:lang w:val="es-ES"/>
        </w:rPr>
        <w:lastRenderedPageBreak/>
        <w:t>Tabla de Contenidos</w:t>
      </w:r>
    </w:p>
    <w:p w14:paraId="5E7A5F33" w14:textId="77777777" w:rsidR="00D26CEA" w:rsidRPr="00337602" w:rsidRDefault="00D26CEA" w:rsidP="00D26CEA">
      <w:pPr>
        <w:rPr>
          <w:rFonts w:cs="Arial"/>
        </w:rPr>
      </w:pPr>
    </w:p>
    <w:p w14:paraId="17A3197F"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r w:rsidRPr="00337602">
        <w:rPr>
          <w:rFonts w:ascii="Arial" w:hAnsi="Arial" w:cs="Arial"/>
        </w:rPr>
        <w:fldChar w:fldCharType="begin"/>
      </w:r>
      <w:r w:rsidRPr="00337602">
        <w:rPr>
          <w:rFonts w:ascii="Arial" w:hAnsi="Arial" w:cs="Arial"/>
        </w:rPr>
        <w:instrText xml:space="preserve"> TOC \o "1-3" \h \z \u </w:instrText>
      </w:r>
      <w:r w:rsidRPr="00337602">
        <w:rPr>
          <w:rFonts w:ascii="Arial" w:hAnsi="Arial" w:cs="Arial"/>
        </w:rPr>
        <w:fldChar w:fldCharType="separate"/>
      </w:r>
      <w:hyperlink w:anchor="_TocDas001" w:history="1">
        <w:r w:rsidRPr="00337602">
          <w:rPr>
            <w:rFonts w:ascii="Arial" w:hAnsi="Arial" w:cs="Arial"/>
            <w:noProof/>
            <w:lang w:val="es-CL"/>
          </w:rPr>
          <w:t>1</w:t>
        </w:r>
        <w:r w:rsidRPr="00337602">
          <w:rPr>
            <w:rFonts w:ascii="Arial" w:hAnsi="Arial" w:cs="Arial"/>
            <w:noProof/>
          </w:rPr>
          <w:tab/>
        </w:r>
        <w:r w:rsidRPr="00337602">
          <w:rPr>
            <w:rFonts w:ascii="Arial" w:hAnsi="Arial" w:cs="Arial"/>
            <w:noProof/>
            <w:lang w:val="es-CL"/>
          </w:rPr>
          <w:t>Introducción</w:t>
        </w:r>
        <w:r w:rsidRPr="00337602">
          <w:rPr>
            <w:rFonts w:ascii="Arial" w:hAnsi="Arial" w:cs="Arial"/>
            <w:noProof/>
            <w:webHidden/>
          </w:rPr>
          <w:tab/>
          <w:t>3</w:t>
        </w:r>
      </w:hyperlink>
    </w:p>
    <w:p w14:paraId="6715DB2D"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02" w:history="1">
        <w:r w:rsidRPr="00337602">
          <w:rPr>
            <w:rFonts w:ascii="Arial" w:hAnsi="Arial" w:cs="Arial"/>
            <w:noProof/>
            <w:lang w:val="es-CL"/>
          </w:rPr>
          <w:t>1.1</w:t>
        </w:r>
        <w:r w:rsidRPr="00337602">
          <w:rPr>
            <w:rFonts w:ascii="Arial" w:hAnsi="Arial" w:cs="Arial"/>
            <w:noProof/>
          </w:rPr>
          <w:tab/>
        </w:r>
        <w:r w:rsidRPr="00337602">
          <w:rPr>
            <w:rFonts w:ascii="Arial" w:hAnsi="Arial" w:cs="Arial"/>
            <w:noProof/>
            <w:lang w:val="es-CL"/>
          </w:rPr>
          <w:t>Contexto del Problema</w:t>
        </w:r>
        <w:r w:rsidRPr="00337602">
          <w:rPr>
            <w:rFonts w:ascii="Arial" w:hAnsi="Arial" w:cs="Arial"/>
            <w:noProof/>
            <w:webHidden/>
          </w:rPr>
          <w:tab/>
          <w:t>3</w:t>
        </w:r>
      </w:hyperlink>
    </w:p>
    <w:p w14:paraId="4C863679"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03" w:history="1">
        <w:r w:rsidRPr="00337602">
          <w:rPr>
            <w:rFonts w:ascii="Arial" w:hAnsi="Arial" w:cs="Arial"/>
            <w:noProof/>
            <w:lang w:val="es-CL"/>
          </w:rPr>
          <w:t>1.2</w:t>
        </w:r>
        <w:r w:rsidRPr="00337602">
          <w:rPr>
            <w:rFonts w:ascii="Arial" w:hAnsi="Arial" w:cs="Arial"/>
            <w:noProof/>
          </w:rPr>
          <w:tab/>
        </w:r>
        <w:r w:rsidRPr="00337602">
          <w:rPr>
            <w:rFonts w:ascii="Arial" w:hAnsi="Arial" w:cs="Arial"/>
            <w:noProof/>
            <w:lang w:val="es-CL"/>
          </w:rPr>
          <w:t>Propósito</w:t>
        </w:r>
        <w:r w:rsidRPr="00337602">
          <w:rPr>
            <w:rFonts w:ascii="Arial" w:hAnsi="Arial" w:cs="Arial"/>
            <w:noProof/>
            <w:webHidden/>
          </w:rPr>
          <w:tab/>
          <w:t>3</w:t>
        </w:r>
      </w:hyperlink>
    </w:p>
    <w:p w14:paraId="53E493BA"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04" w:history="1">
        <w:r w:rsidRPr="00337602">
          <w:rPr>
            <w:rFonts w:ascii="Arial" w:hAnsi="Arial" w:cs="Arial"/>
            <w:noProof/>
            <w:lang w:val="es-CL"/>
          </w:rPr>
          <w:t>1.3</w:t>
        </w:r>
        <w:r w:rsidRPr="00337602">
          <w:rPr>
            <w:rFonts w:ascii="Arial" w:hAnsi="Arial" w:cs="Arial"/>
            <w:noProof/>
          </w:rPr>
          <w:tab/>
        </w:r>
        <w:r w:rsidRPr="00337602">
          <w:rPr>
            <w:rFonts w:ascii="Arial" w:hAnsi="Arial" w:cs="Arial"/>
            <w:noProof/>
            <w:lang w:val="es-CL"/>
          </w:rPr>
          <w:t>Ámbito</w:t>
        </w:r>
        <w:r w:rsidRPr="00337602">
          <w:rPr>
            <w:rFonts w:ascii="Arial" w:hAnsi="Arial" w:cs="Arial"/>
            <w:noProof/>
            <w:webHidden/>
          </w:rPr>
          <w:tab/>
          <w:t>3</w:t>
        </w:r>
      </w:hyperlink>
    </w:p>
    <w:p w14:paraId="03042343"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05" w:history="1">
        <w:r w:rsidRPr="00337602">
          <w:rPr>
            <w:rFonts w:ascii="Arial" w:hAnsi="Arial" w:cs="Arial"/>
            <w:noProof/>
            <w:lang w:val="es-CL"/>
          </w:rPr>
          <w:t>1.4</w:t>
        </w:r>
        <w:r w:rsidRPr="00337602">
          <w:rPr>
            <w:rFonts w:ascii="Arial" w:hAnsi="Arial" w:cs="Arial"/>
            <w:noProof/>
          </w:rPr>
          <w:tab/>
        </w:r>
        <w:r w:rsidRPr="00337602">
          <w:rPr>
            <w:rFonts w:ascii="Arial" w:hAnsi="Arial" w:cs="Arial"/>
            <w:noProof/>
            <w:lang w:val="es-CL"/>
          </w:rPr>
          <w:t>Definiciones, acrónimos y abreviaciones</w:t>
        </w:r>
        <w:r w:rsidRPr="00337602">
          <w:rPr>
            <w:rFonts w:ascii="Arial" w:hAnsi="Arial" w:cs="Arial"/>
            <w:noProof/>
            <w:webHidden/>
          </w:rPr>
          <w:tab/>
          <w:t>3</w:t>
        </w:r>
      </w:hyperlink>
    </w:p>
    <w:p w14:paraId="50C968E7"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06" w:history="1">
        <w:r w:rsidRPr="00337602">
          <w:rPr>
            <w:rFonts w:ascii="Arial" w:hAnsi="Arial" w:cs="Arial"/>
            <w:noProof/>
            <w:lang w:val="es-CL"/>
          </w:rPr>
          <w:t>1.5</w:t>
        </w:r>
        <w:r w:rsidRPr="00337602">
          <w:rPr>
            <w:rFonts w:ascii="Arial" w:hAnsi="Arial" w:cs="Arial"/>
            <w:noProof/>
          </w:rPr>
          <w:tab/>
        </w:r>
        <w:r w:rsidRPr="00337602">
          <w:rPr>
            <w:rFonts w:ascii="Arial" w:hAnsi="Arial" w:cs="Arial"/>
            <w:noProof/>
            <w:lang w:val="es-CL"/>
          </w:rPr>
          <w:t>Referencias</w:t>
        </w:r>
        <w:r w:rsidRPr="00337602">
          <w:rPr>
            <w:rFonts w:ascii="Arial" w:hAnsi="Arial" w:cs="Arial"/>
            <w:noProof/>
            <w:webHidden/>
          </w:rPr>
          <w:tab/>
          <w:t>4</w:t>
        </w:r>
      </w:hyperlink>
    </w:p>
    <w:p w14:paraId="59CA3C29"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07" w:history="1">
        <w:r w:rsidRPr="00337602">
          <w:rPr>
            <w:rFonts w:ascii="Arial" w:hAnsi="Arial" w:cs="Arial"/>
            <w:noProof/>
            <w:lang w:val="es-CL"/>
          </w:rPr>
          <w:t>1.6</w:t>
        </w:r>
        <w:r w:rsidRPr="00337602">
          <w:rPr>
            <w:rFonts w:ascii="Arial" w:hAnsi="Arial" w:cs="Arial"/>
            <w:noProof/>
          </w:rPr>
          <w:tab/>
        </w:r>
        <w:r w:rsidRPr="00337602">
          <w:rPr>
            <w:rFonts w:ascii="Arial" w:hAnsi="Arial" w:cs="Arial"/>
            <w:noProof/>
            <w:lang w:val="es-CL"/>
          </w:rPr>
          <w:t>Resumen ejecutivo</w:t>
        </w:r>
        <w:r w:rsidRPr="00337602">
          <w:rPr>
            <w:rFonts w:ascii="Arial" w:hAnsi="Arial" w:cs="Arial"/>
            <w:noProof/>
            <w:webHidden/>
          </w:rPr>
          <w:tab/>
          <w:t>4</w:t>
        </w:r>
      </w:hyperlink>
    </w:p>
    <w:p w14:paraId="3E72E45C"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08" w:history="1">
        <w:r w:rsidRPr="00337602">
          <w:rPr>
            <w:rFonts w:ascii="Arial" w:hAnsi="Arial" w:cs="Arial"/>
            <w:noProof/>
            <w:lang w:val="es-CL"/>
          </w:rPr>
          <w:t>1.7</w:t>
        </w:r>
        <w:r w:rsidRPr="00337602">
          <w:rPr>
            <w:rFonts w:ascii="Arial" w:hAnsi="Arial" w:cs="Arial"/>
            <w:noProof/>
          </w:rPr>
          <w:tab/>
        </w:r>
        <w:r w:rsidRPr="00337602">
          <w:rPr>
            <w:rFonts w:ascii="Arial" w:hAnsi="Arial" w:cs="Arial"/>
            <w:noProof/>
            <w:lang w:val="es-CL"/>
          </w:rPr>
          <w:t>Representación</w:t>
        </w:r>
        <w:r w:rsidRPr="00337602">
          <w:rPr>
            <w:rFonts w:ascii="Arial" w:hAnsi="Arial" w:cs="Arial"/>
            <w:noProof/>
            <w:webHidden/>
          </w:rPr>
          <w:tab/>
          <w:t>5</w:t>
        </w:r>
      </w:hyperlink>
    </w:p>
    <w:p w14:paraId="58AF73BD"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hyperlink w:anchor="_TocDas009" w:history="1">
        <w:r w:rsidRPr="00337602">
          <w:rPr>
            <w:rFonts w:ascii="Arial" w:hAnsi="Arial" w:cs="Arial"/>
            <w:noProof/>
            <w:lang w:val="es-CL"/>
          </w:rPr>
          <w:t>2</w:t>
        </w:r>
        <w:r w:rsidRPr="00337602">
          <w:rPr>
            <w:rFonts w:ascii="Arial" w:hAnsi="Arial" w:cs="Arial"/>
            <w:noProof/>
          </w:rPr>
          <w:tab/>
        </w:r>
        <w:r w:rsidRPr="00337602">
          <w:rPr>
            <w:rFonts w:ascii="Arial" w:hAnsi="Arial" w:cs="Arial"/>
            <w:noProof/>
            <w:lang w:val="es-CL"/>
          </w:rPr>
          <w:t>Metas y Restricciones de la Arquitectura</w:t>
        </w:r>
        <w:r w:rsidRPr="00337602">
          <w:rPr>
            <w:rFonts w:ascii="Arial" w:hAnsi="Arial" w:cs="Arial"/>
            <w:noProof/>
            <w:webHidden/>
          </w:rPr>
          <w:tab/>
          <w:t>6</w:t>
        </w:r>
      </w:hyperlink>
    </w:p>
    <w:p w14:paraId="5DF7FD17"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10" w:history="1">
        <w:r w:rsidRPr="00337602">
          <w:rPr>
            <w:rFonts w:ascii="Arial" w:hAnsi="Arial" w:cs="Arial"/>
            <w:noProof/>
            <w:lang w:val="es-CL"/>
          </w:rPr>
          <w:t>2.1</w:t>
        </w:r>
        <w:r w:rsidRPr="00337602">
          <w:rPr>
            <w:rFonts w:ascii="Arial" w:hAnsi="Arial" w:cs="Arial"/>
            <w:noProof/>
          </w:rPr>
          <w:tab/>
        </w:r>
        <w:r w:rsidRPr="00337602">
          <w:rPr>
            <w:rFonts w:ascii="Arial" w:hAnsi="Arial" w:cs="Arial"/>
            <w:noProof/>
            <w:lang w:val="es-CL"/>
          </w:rPr>
          <w:t>Metas de la arquitectura</w:t>
        </w:r>
        <w:r w:rsidRPr="00337602">
          <w:rPr>
            <w:rFonts w:ascii="Arial" w:hAnsi="Arial" w:cs="Arial"/>
            <w:noProof/>
            <w:webHidden/>
          </w:rPr>
          <w:tab/>
          <w:t>6</w:t>
        </w:r>
      </w:hyperlink>
    </w:p>
    <w:p w14:paraId="0DB5369F"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11" w:history="1">
        <w:r w:rsidRPr="00337602">
          <w:rPr>
            <w:rFonts w:ascii="Arial" w:hAnsi="Arial" w:cs="Arial"/>
            <w:noProof/>
            <w:lang w:val="es-CL"/>
          </w:rPr>
          <w:t>2.2</w:t>
        </w:r>
        <w:r w:rsidRPr="00337602">
          <w:rPr>
            <w:rFonts w:ascii="Arial" w:hAnsi="Arial" w:cs="Arial"/>
            <w:noProof/>
          </w:rPr>
          <w:tab/>
        </w:r>
        <w:r w:rsidRPr="00337602">
          <w:rPr>
            <w:rFonts w:ascii="Arial" w:hAnsi="Arial" w:cs="Arial"/>
            <w:noProof/>
            <w:lang w:val="es-CL"/>
          </w:rPr>
          <w:t>Restricciones de la Arquitectura</w:t>
        </w:r>
        <w:r w:rsidRPr="00337602">
          <w:rPr>
            <w:rFonts w:ascii="Arial" w:hAnsi="Arial" w:cs="Arial"/>
            <w:noProof/>
            <w:webHidden/>
          </w:rPr>
          <w:tab/>
          <w:t>6</w:t>
        </w:r>
      </w:hyperlink>
    </w:p>
    <w:p w14:paraId="7BFD2E60"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12" w:history="1">
        <w:r w:rsidRPr="00337602">
          <w:rPr>
            <w:rFonts w:ascii="Arial" w:hAnsi="Arial" w:cs="Arial"/>
            <w:noProof/>
            <w:lang w:val="es-CL"/>
          </w:rPr>
          <w:t>2.3</w:t>
        </w:r>
        <w:r w:rsidRPr="00337602">
          <w:rPr>
            <w:rFonts w:ascii="Arial" w:hAnsi="Arial" w:cs="Arial"/>
            <w:noProof/>
          </w:rPr>
          <w:tab/>
        </w:r>
        <w:r w:rsidRPr="00337602">
          <w:rPr>
            <w:rFonts w:ascii="Arial" w:hAnsi="Arial" w:cs="Arial"/>
            <w:noProof/>
            <w:lang w:val="es-CL"/>
          </w:rPr>
          <w:t>Otros antecedentes y consideraciones</w:t>
        </w:r>
        <w:r w:rsidRPr="00337602">
          <w:rPr>
            <w:rFonts w:ascii="Arial" w:hAnsi="Arial" w:cs="Arial"/>
            <w:noProof/>
            <w:webHidden/>
          </w:rPr>
          <w:tab/>
          <w:t>7</w:t>
        </w:r>
      </w:hyperlink>
    </w:p>
    <w:p w14:paraId="3AE9170E"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hyperlink w:anchor="_TocDas013" w:history="1">
        <w:r w:rsidRPr="00337602">
          <w:rPr>
            <w:rFonts w:ascii="Arial" w:hAnsi="Arial" w:cs="Arial"/>
            <w:noProof/>
            <w:lang w:val="es-CL"/>
          </w:rPr>
          <w:t>3</w:t>
        </w:r>
        <w:r w:rsidRPr="00337602">
          <w:rPr>
            <w:rFonts w:ascii="Arial" w:hAnsi="Arial" w:cs="Arial"/>
            <w:noProof/>
          </w:rPr>
          <w:tab/>
        </w:r>
        <w:r w:rsidRPr="00337602">
          <w:rPr>
            <w:rFonts w:ascii="Arial" w:hAnsi="Arial" w:cs="Arial"/>
            <w:noProof/>
            <w:lang w:val="es-CL"/>
          </w:rPr>
          <w:t>Vista de Casos de Uso y Escenarios de Calidad</w:t>
        </w:r>
        <w:r w:rsidRPr="00337602">
          <w:rPr>
            <w:rFonts w:ascii="Arial" w:hAnsi="Arial" w:cs="Arial"/>
            <w:noProof/>
            <w:webHidden/>
          </w:rPr>
          <w:tab/>
          <w:t>8</w:t>
        </w:r>
      </w:hyperlink>
    </w:p>
    <w:p w14:paraId="1B26496F"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14" w:history="1">
        <w:r w:rsidRPr="00337602">
          <w:rPr>
            <w:rFonts w:ascii="Arial" w:hAnsi="Arial" w:cs="Arial"/>
            <w:noProof/>
            <w:lang w:val="es-CL"/>
          </w:rPr>
          <w:t>3.1</w:t>
        </w:r>
        <w:r w:rsidRPr="00337602">
          <w:rPr>
            <w:rFonts w:ascii="Arial" w:hAnsi="Arial" w:cs="Arial"/>
            <w:noProof/>
          </w:rPr>
          <w:tab/>
        </w:r>
        <w:r w:rsidRPr="00337602">
          <w:rPr>
            <w:rFonts w:ascii="Arial" w:hAnsi="Arial" w:cs="Arial"/>
            <w:noProof/>
            <w:lang w:val="es-CL"/>
          </w:rPr>
          <w:t>Modelo de Casos de Uso</w:t>
        </w:r>
        <w:r w:rsidRPr="00337602">
          <w:rPr>
            <w:rFonts w:ascii="Arial" w:hAnsi="Arial" w:cs="Arial"/>
            <w:noProof/>
            <w:webHidden/>
          </w:rPr>
          <w:tab/>
          <w:t>8</w:t>
        </w:r>
      </w:hyperlink>
    </w:p>
    <w:p w14:paraId="26DBD688"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15" w:history="1">
        <w:r w:rsidRPr="00337602">
          <w:rPr>
            <w:rFonts w:ascii="Arial" w:hAnsi="Arial" w:cs="Arial"/>
            <w:noProof/>
            <w:lang w:val="es-CL"/>
          </w:rPr>
          <w:t>3.2</w:t>
        </w:r>
        <w:r w:rsidRPr="00337602">
          <w:rPr>
            <w:rFonts w:ascii="Arial" w:hAnsi="Arial" w:cs="Arial"/>
            <w:noProof/>
          </w:rPr>
          <w:tab/>
        </w:r>
        <w:r w:rsidRPr="00337602">
          <w:rPr>
            <w:rFonts w:ascii="Arial" w:hAnsi="Arial" w:cs="Arial"/>
            <w:noProof/>
            <w:lang w:val="es-CL"/>
          </w:rPr>
          <w:t>Especificación de Casos de Uso Relevantes</w:t>
        </w:r>
        <w:r w:rsidRPr="00337602">
          <w:rPr>
            <w:rFonts w:ascii="Arial" w:hAnsi="Arial" w:cs="Arial"/>
            <w:noProof/>
            <w:webHidden/>
          </w:rPr>
          <w:tab/>
          <w:t>8</w:t>
        </w:r>
      </w:hyperlink>
    </w:p>
    <w:p w14:paraId="5AC1E384" w14:textId="77777777" w:rsidR="001C745B" w:rsidRPr="00337602" w:rsidRDefault="00B315E4">
      <w:pPr>
        <w:pStyle w:val="TDC2"/>
        <w:tabs>
          <w:tab w:val="left" w:pos="800"/>
          <w:tab w:val="right" w:leader="dot" w:pos="9030"/>
        </w:tabs>
        <w:rPr>
          <w:rFonts w:ascii="Arial" w:eastAsiaTheme="minorEastAsia" w:hAnsi="Arial" w:cs="Arial"/>
          <w:smallCaps w:val="0"/>
          <w:noProof/>
          <w:sz w:val="24"/>
          <w:szCs w:val="24"/>
          <w:lang w:val="es-CL" w:eastAsia="es-ES_tradnl"/>
        </w:rPr>
      </w:pPr>
      <w:hyperlink w:anchor="_TocDas016" w:history="1">
        <w:r w:rsidRPr="00337602">
          <w:rPr>
            <w:rFonts w:ascii="Arial" w:hAnsi="Arial" w:cs="Arial"/>
            <w:noProof/>
            <w:lang w:val="es-CL"/>
          </w:rPr>
          <w:t>3.3</w:t>
        </w:r>
        <w:r w:rsidRPr="00337602">
          <w:rPr>
            <w:rFonts w:ascii="Arial" w:hAnsi="Arial" w:cs="Arial"/>
            <w:noProof/>
          </w:rPr>
          <w:tab/>
        </w:r>
        <w:r w:rsidRPr="00337602">
          <w:rPr>
            <w:rFonts w:ascii="Arial" w:hAnsi="Arial" w:cs="Arial"/>
            <w:noProof/>
            <w:lang w:val="es-CL"/>
          </w:rPr>
          <w:t>Especificación de los Escenarios de Calidad Relevantes</w:t>
        </w:r>
        <w:r w:rsidRPr="00337602">
          <w:rPr>
            <w:rFonts w:ascii="Arial" w:hAnsi="Arial" w:cs="Arial"/>
            <w:noProof/>
            <w:webHidden/>
          </w:rPr>
          <w:tab/>
          <w:t>9</w:t>
        </w:r>
      </w:hyperlink>
    </w:p>
    <w:p w14:paraId="5B421D10"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hyperlink w:anchor="_TocDas017" w:history="1">
        <w:r w:rsidRPr="00337602">
          <w:rPr>
            <w:rFonts w:ascii="Arial" w:hAnsi="Arial" w:cs="Arial"/>
            <w:noProof/>
            <w:lang w:val="es-CL"/>
          </w:rPr>
          <w:t>4</w:t>
        </w:r>
        <w:r w:rsidRPr="00337602">
          <w:rPr>
            <w:rFonts w:ascii="Arial" w:hAnsi="Arial" w:cs="Arial"/>
            <w:noProof/>
          </w:rPr>
          <w:tab/>
        </w:r>
        <w:r w:rsidRPr="00337602">
          <w:rPr>
            <w:rFonts w:ascii="Arial" w:hAnsi="Arial" w:cs="Arial"/>
            <w:noProof/>
            <w:lang w:val="es-CL"/>
          </w:rPr>
          <w:t>Vista Lógica</w:t>
        </w:r>
        <w:r w:rsidRPr="00337602">
          <w:rPr>
            <w:rFonts w:ascii="Arial" w:hAnsi="Arial" w:cs="Arial"/>
            <w:noProof/>
            <w:webHidden/>
          </w:rPr>
          <w:tab/>
          <w:t>10</w:t>
        </w:r>
      </w:hyperlink>
    </w:p>
    <w:p w14:paraId="1261CE0D"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hyperlink w:anchor="_TocDas018" w:history="1">
        <w:r w:rsidRPr="00337602">
          <w:rPr>
            <w:rFonts w:ascii="Arial" w:hAnsi="Arial" w:cs="Arial"/>
            <w:noProof/>
            <w:lang w:val="es-CL"/>
          </w:rPr>
          <w:t>5</w:t>
        </w:r>
        <w:r w:rsidRPr="00337602">
          <w:rPr>
            <w:rFonts w:ascii="Arial" w:hAnsi="Arial" w:cs="Arial"/>
            <w:noProof/>
          </w:rPr>
          <w:tab/>
        </w:r>
        <w:r w:rsidRPr="00337602">
          <w:rPr>
            <w:rFonts w:ascii="Arial" w:hAnsi="Arial" w:cs="Arial"/>
            <w:noProof/>
            <w:lang w:val="es-CL"/>
          </w:rPr>
          <w:t>Vista de Procesos</w:t>
        </w:r>
        <w:r w:rsidRPr="00337602">
          <w:rPr>
            <w:rFonts w:ascii="Arial" w:hAnsi="Arial" w:cs="Arial"/>
            <w:noProof/>
            <w:webHidden/>
          </w:rPr>
          <w:tab/>
          <w:t>12</w:t>
        </w:r>
      </w:hyperlink>
    </w:p>
    <w:p w14:paraId="4D2A7707"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hyperlink w:anchor="_TocDas019" w:history="1">
        <w:r w:rsidRPr="00337602">
          <w:rPr>
            <w:rFonts w:ascii="Arial" w:hAnsi="Arial" w:cs="Arial"/>
            <w:noProof/>
            <w:lang w:val="es-CL"/>
          </w:rPr>
          <w:t>6</w:t>
        </w:r>
        <w:r w:rsidRPr="00337602">
          <w:rPr>
            <w:rFonts w:ascii="Arial" w:hAnsi="Arial" w:cs="Arial"/>
            <w:noProof/>
          </w:rPr>
          <w:tab/>
        </w:r>
        <w:r w:rsidRPr="00337602">
          <w:rPr>
            <w:rFonts w:ascii="Arial" w:hAnsi="Arial" w:cs="Arial"/>
            <w:noProof/>
            <w:lang w:val="es-CL"/>
          </w:rPr>
          <w:t>Vista de Despliegue</w:t>
        </w:r>
        <w:r w:rsidRPr="00337602">
          <w:rPr>
            <w:rFonts w:ascii="Arial" w:hAnsi="Arial" w:cs="Arial"/>
            <w:noProof/>
            <w:webHidden/>
          </w:rPr>
          <w:tab/>
          <w:t>15</w:t>
        </w:r>
      </w:hyperlink>
    </w:p>
    <w:p w14:paraId="71252B1F"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hyperlink w:anchor="_TocDas020" w:history="1">
        <w:r w:rsidRPr="00337602">
          <w:rPr>
            <w:rFonts w:ascii="Arial" w:hAnsi="Arial" w:cs="Arial"/>
            <w:noProof/>
            <w:lang w:val="es-CL"/>
          </w:rPr>
          <w:t>7</w:t>
        </w:r>
        <w:r w:rsidRPr="00337602">
          <w:rPr>
            <w:rFonts w:ascii="Arial" w:hAnsi="Arial" w:cs="Arial"/>
            <w:noProof/>
          </w:rPr>
          <w:tab/>
        </w:r>
        <w:r w:rsidRPr="00337602">
          <w:rPr>
            <w:rFonts w:ascii="Arial" w:hAnsi="Arial" w:cs="Arial"/>
            <w:noProof/>
            <w:lang w:val="es-CL"/>
          </w:rPr>
          <w:t>Vista Física</w:t>
        </w:r>
        <w:r w:rsidRPr="00337602">
          <w:rPr>
            <w:rFonts w:ascii="Arial" w:hAnsi="Arial" w:cs="Arial"/>
            <w:noProof/>
            <w:webHidden/>
          </w:rPr>
          <w:tab/>
          <w:t>16</w:t>
        </w:r>
      </w:hyperlink>
    </w:p>
    <w:p w14:paraId="39F42D76"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hyperlink w:anchor="_TocDas021" w:history="1">
        <w:r w:rsidRPr="00337602">
          <w:rPr>
            <w:rFonts w:ascii="Arial" w:hAnsi="Arial" w:cs="Arial"/>
            <w:noProof/>
            <w:lang w:val="es-CL"/>
          </w:rPr>
          <w:t>8</w:t>
        </w:r>
        <w:r w:rsidRPr="00337602">
          <w:rPr>
            <w:rFonts w:ascii="Arial" w:hAnsi="Arial" w:cs="Arial"/>
            <w:noProof/>
          </w:rPr>
          <w:tab/>
        </w:r>
        <w:r w:rsidRPr="00337602">
          <w:rPr>
            <w:rFonts w:ascii="Arial" w:hAnsi="Arial" w:cs="Arial"/>
            <w:noProof/>
            <w:lang w:val="es-CL"/>
          </w:rPr>
          <w:t>Vista Escenarios 4+1</w:t>
        </w:r>
        <w:r w:rsidRPr="00337602">
          <w:rPr>
            <w:rFonts w:ascii="Arial" w:hAnsi="Arial" w:cs="Arial"/>
            <w:noProof/>
            <w:webHidden/>
          </w:rPr>
          <w:tab/>
          <w:t>18</w:t>
        </w:r>
      </w:hyperlink>
    </w:p>
    <w:p w14:paraId="6780E29A"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hyperlink w:anchor="_TocDas022" w:history="1">
        <w:r w:rsidRPr="00337602">
          <w:rPr>
            <w:rFonts w:ascii="Arial" w:hAnsi="Arial" w:cs="Arial"/>
            <w:noProof/>
            <w:lang w:val="es-CL"/>
          </w:rPr>
          <w:t>9</w:t>
        </w:r>
        <w:r w:rsidRPr="00337602">
          <w:rPr>
            <w:rFonts w:ascii="Arial" w:hAnsi="Arial" w:cs="Arial"/>
            <w:noProof/>
          </w:rPr>
          <w:tab/>
        </w:r>
        <w:r w:rsidRPr="00337602">
          <w:rPr>
            <w:rFonts w:ascii="Arial" w:hAnsi="Arial" w:cs="Arial"/>
            <w:noProof/>
            <w:lang w:val="es-CL"/>
          </w:rPr>
          <w:t>Decisiones de Diseño y Selección de Alternativas</w:t>
        </w:r>
        <w:r w:rsidRPr="00337602">
          <w:rPr>
            <w:rFonts w:ascii="Arial" w:hAnsi="Arial" w:cs="Arial"/>
            <w:noProof/>
            <w:webHidden/>
          </w:rPr>
          <w:tab/>
          <w:t>21</w:t>
        </w:r>
      </w:hyperlink>
    </w:p>
    <w:p w14:paraId="56822CDF" w14:textId="77777777" w:rsidR="001C745B" w:rsidRPr="00337602" w:rsidRDefault="00B315E4">
      <w:pPr>
        <w:pStyle w:val="TDC1"/>
        <w:tabs>
          <w:tab w:val="left" w:pos="400"/>
          <w:tab w:val="right" w:leader="dot" w:pos="9030"/>
        </w:tabs>
        <w:rPr>
          <w:rFonts w:ascii="Arial" w:eastAsiaTheme="minorEastAsia" w:hAnsi="Arial" w:cs="Arial"/>
          <w:b w:val="0"/>
          <w:bCs w:val="0"/>
          <w:caps w:val="0"/>
          <w:noProof/>
          <w:sz w:val="24"/>
          <w:szCs w:val="24"/>
          <w:lang w:val="es-CL" w:eastAsia="es-ES_tradnl"/>
        </w:rPr>
      </w:pPr>
      <w:hyperlink w:anchor="_TocDas023" w:history="1">
        <w:r w:rsidRPr="00337602">
          <w:rPr>
            <w:rFonts w:ascii="Arial" w:hAnsi="Arial" w:cs="Arial"/>
            <w:noProof/>
            <w:lang w:val="es-CL"/>
          </w:rPr>
          <w:t>10</w:t>
        </w:r>
        <w:r w:rsidRPr="00337602">
          <w:rPr>
            <w:rFonts w:ascii="Arial" w:hAnsi="Arial" w:cs="Arial"/>
            <w:noProof/>
          </w:rPr>
          <w:tab/>
        </w:r>
        <w:r w:rsidRPr="00337602">
          <w:rPr>
            <w:rFonts w:ascii="Arial" w:hAnsi="Arial" w:cs="Arial"/>
            <w:noProof/>
            <w:lang w:val="es-CL"/>
          </w:rPr>
          <w:t>Análisis de Reutilización</w:t>
        </w:r>
        <w:r w:rsidRPr="00337602">
          <w:rPr>
            <w:rFonts w:ascii="Arial" w:hAnsi="Arial" w:cs="Arial"/>
            <w:noProof/>
            <w:webHidden/>
          </w:rPr>
          <w:tab/>
          <w:t>22</w:t>
        </w:r>
      </w:hyperlink>
      <w:r w:rsidRPr="00337602">
        <w:rPr>
          <w:rFonts w:ascii="Arial" w:hAnsi="Arial" w:cs="Arial"/>
        </w:rPr>
        <w:fldChar w:fldCharType="end"/>
      </w:r>
    </w:p>
    <w:p w14:paraId="5B005BAC" w14:textId="77777777" w:rsidR="00370CA2" w:rsidRPr="00337602" w:rsidRDefault="00370CA2">
      <w:pPr>
        <w:jc w:val="center"/>
        <w:rPr>
          <w:rFonts w:cs="Arial"/>
          <w:b/>
          <w:bCs/>
          <w:sz w:val="28"/>
          <w:lang w:val="es-CL"/>
        </w:rPr>
      </w:pPr>
    </w:p>
    <w:p w14:paraId="37C9CE92" w14:textId="77777777" w:rsidR="006E6A93" w:rsidRPr="00337602" w:rsidRDefault="00370CA2" w:rsidP="00A93783">
      <w:pPr>
        <w:pStyle w:val="EstiloTtulo1VerdanaJustificado"/>
        <w:rPr>
          <w:rFonts w:cs="Arial"/>
          <w:lang w:val="es-CL"/>
        </w:rPr>
      </w:pPr>
      <w:bookmarkStart w:id="0" w:name="_TocDas001"/>
      <w:r w:rsidRPr="00337602">
        <w:rPr>
          <w:rFonts w:cs="Arial"/>
          <w:lang w:val="es-CL"/>
        </w:rPr>
        <w:br w:type="page"/>
      </w:r>
      <w:r w:rsidR="006E6A93" w:rsidRPr="00337602">
        <w:rPr>
          <w:rFonts w:cs="Arial"/>
          <w:lang w:val="es-CL"/>
        </w:rPr>
        <w:lastRenderedPageBreak/>
        <w:t>Introducción</w:t>
      </w:r>
      <w:bookmarkEnd w:id="0"/>
    </w:p>
    <w:p w14:paraId="54067EE5" w14:textId="77777777" w:rsidR="002A0638" w:rsidRPr="00337602" w:rsidRDefault="002A0638" w:rsidP="00A93783">
      <w:pPr>
        <w:pStyle w:val="EstiloTtulo2VerdanaJustificado"/>
        <w:rPr>
          <w:rFonts w:cs="Arial"/>
          <w:lang w:val="es-CL"/>
        </w:rPr>
      </w:pPr>
      <w:bookmarkStart w:id="1" w:name="_TocDas002"/>
      <w:r w:rsidRPr="00337602">
        <w:rPr>
          <w:rFonts w:cs="Arial"/>
          <w:lang w:val="es-CL"/>
        </w:rPr>
        <w:t>Contexto del Problema</w:t>
      </w:r>
      <w:bookmarkEnd w:id="1"/>
    </w:p>
    <w:p w14:paraId="183EF873" w14:textId="77777777" w:rsidR="001C745B" w:rsidRPr="00337602" w:rsidRDefault="00B315E4">
      <w:pPr>
        <w:jc w:val="both"/>
        <w:rPr>
          <w:rFonts w:cs="Arial"/>
          <w:lang w:val="es-ES"/>
        </w:rPr>
      </w:pPr>
      <w:r w:rsidRPr="00337602">
        <w:rPr>
          <w:rFonts w:cs="Arial"/>
          <w:lang w:val="es-CL"/>
        </w:rPr>
        <w:t>Panadería Los Tres SpA es una panadería artesanal ubicada en la comuna de La Florida, Región Metropolitana, que hoy registra su operación en cuadernos de papel: ventas, stock, producción y pedidos de encargo.</w:t>
      </w:r>
    </w:p>
    <w:p w14:paraId="42CE24C6" w14:textId="77777777" w:rsidR="001C745B" w:rsidRPr="00337602" w:rsidRDefault="00B315E4">
      <w:pPr>
        <w:jc w:val="both"/>
        <w:rPr>
          <w:rFonts w:cs="Arial"/>
          <w:lang w:val="es-ES"/>
        </w:rPr>
      </w:pPr>
      <w:r w:rsidRPr="00337602">
        <w:rPr>
          <w:rFonts w:cs="Arial"/>
          <w:lang w:val="es-CL"/>
        </w:rPr>
        <w:t>En la reunión inicial del proyecto (acta de kick-off N°001, 14/08/2026), el socio y coadministrador Miguel Rojas identificó cinco problemas que el sistema debe resolver:</w:t>
      </w:r>
    </w:p>
    <w:p w14:paraId="7965A754" w14:textId="77777777" w:rsidR="001C745B" w:rsidRPr="00337602" w:rsidRDefault="00B315E4">
      <w:pPr>
        <w:numPr>
          <w:ilvl w:val="0"/>
          <w:numId w:val="27"/>
        </w:numPr>
        <w:rPr>
          <w:rFonts w:cs="Arial"/>
          <w:lang w:val="es-ES"/>
        </w:rPr>
      </w:pPr>
      <w:r w:rsidRPr="00337602">
        <w:rPr>
          <w:rFonts w:cs="Arial"/>
          <w:b/>
          <w:lang w:val="es-CL"/>
        </w:rPr>
        <w:t>Descuadres de caja</w:t>
      </w:r>
      <w:r w:rsidRPr="00337602">
        <w:rPr>
          <w:rFonts w:cs="Arial"/>
          <w:lang w:val="es-CL"/>
        </w:rPr>
        <w:t xml:space="preserve"> al entregar el turno.</w:t>
      </w:r>
    </w:p>
    <w:p w14:paraId="4BD134D4" w14:textId="77777777" w:rsidR="001C745B" w:rsidRPr="00337602" w:rsidRDefault="00B315E4">
      <w:pPr>
        <w:numPr>
          <w:ilvl w:val="0"/>
          <w:numId w:val="27"/>
        </w:numPr>
        <w:rPr>
          <w:rFonts w:cs="Arial"/>
          <w:lang w:val="es-ES"/>
        </w:rPr>
      </w:pPr>
      <w:r w:rsidRPr="00337602">
        <w:rPr>
          <w:rFonts w:cs="Arial"/>
          <w:b/>
          <w:lang w:val="es-CL"/>
        </w:rPr>
        <w:t>Stock real desconocido</w:t>
      </w:r>
      <w:r w:rsidRPr="00337602">
        <w:rPr>
          <w:rFonts w:cs="Arial"/>
          <w:lang w:val="es-CL"/>
        </w:rPr>
        <w:t>: no se sabe cuánto producto hay disponible para vender.</w:t>
      </w:r>
    </w:p>
    <w:p w14:paraId="33E497D6" w14:textId="77777777" w:rsidR="001C745B" w:rsidRPr="00337602" w:rsidRDefault="00B315E4">
      <w:pPr>
        <w:numPr>
          <w:ilvl w:val="0"/>
          <w:numId w:val="27"/>
        </w:numPr>
        <w:rPr>
          <w:rFonts w:cs="Arial"/>
          <w:lang w:val="es-ES"/>
        </w:rPr>
      </w:pPr>
      <w:r w:rsidRPr="00337602">
        <w:rPr>
          <w:rFonts w:cs="Arial"/>
          <w:b/>
          <w:lang w:val="es-CL"/>
        </w:rPr>
        <w:t>Consumo de materias primas sin control</w:t>
      </w:r>
      <w:r w:rsidRPr="00337602">
        <w:rPr>
          <w:rFonts w:cs="Arial"/>
          <w:lang w:val="es-CL"/>
        </w:rPr>
        <w:t>: no se registra cuánta harina o azúcar se gasta por cada tanda de producción.</w:t>
      </w:r>
    </w:p>
    <w:p w14:paraId="63A1B904" w14:textId="77777777" w:rsidR="001C745B" w:rsidRPr="00337602" w:rsidRDefault="00B315E4">
      <w:pPr>
        <w:numPr>
          <w:ilvl w:val="0"/>
          <w:numId w:val="27"/>
        </w:numPr>
        <w:rPr>
          <w:rFonts w:cs="Arial"/>
          <w:lang w:val="es-ES"/>
        </w:rPr>
      </w:pPr>
      <w:r w:rsidRPr="00337602">
        <w:rPr>
          <w:rFonts w:cs="Arial"/>
          <w:b/>
          <w:lang w:val="es-CL"/>
        </w:rPr>
        <w:t>Compra a proveedores sin comparación</w:t>
      </w:r>
      <w:r w:rsidRPr="00337602">
        <w:rPr>
          <w:rFonts w:cs="Arial"/>
          <w:lang w:val="es-CL"/>
        </w:rPr>
        <w:t>: elegir molinera obliga a sumar el costo del flete a mano.</w:t>
      </w:r>
    </w:p>
    <w:p w14:paraId="4E43CB35" w14:textId="77777777" w:rsidR="001C745B" w:rsidRPr="00337602" w:rsidRDefault="00B315E4">
      <w:pPr>
        <w:numPr>
          <w:ilvl w:val="0"/>
          <w:numId w:val="27"/>
        </w:numPr>
        <w:rPr>
          <w:rFonts w:cs="Arial"/>
          <w:lang w:val="es-ES"/>
        </w:rPr>
      </w:pPr>
      <w:r w:rsidRPr="00337602">
        <w:rPr>
          <w:rFonts w:cs="Arial"/>
          <w:b/>
          <w:lang w:val="es-CL"/>
        </w:rPr>
        <w:t>Pedidos de encargo en libretas</w:t>
      </w:r>
      <w:r w:rsidRPr="00337602">
        <w:rPr>
          <w:rFonts w:cs="Arial"/>
          <w:lang w:val="es-CL"/>
        </w:rPr>
        <w:t>, donde se traspapelan las horas de entrega.</w:t>
      </w:r>
    </w:p>
    <w:p w14:paraId="19D79AA8" w14:textId="77777777" w:rsidR="001C745B" w:rsidRPr="00337602" w:rsidRDefault="001C745B">
      <w:pPr>
        <w:rPr>
          <w:rFonts w:cs="Arial"/>
          <w:lang w:val="es-CL"/>
        </w:rPr>
      </w:pPr>
    </w:p>
    <w:p w14:paraId="7F54CFCE" w14:textId="77777777" w:rsidR="006E6A93" w:rsidRPr="00337602" w:rsidRDefault="006E6A93" w:rsidP="00A93783">
      <w:pPr>
        <w:pStyle w:val="EstiloTtulo2VerdanaJustificado"/>
        <w:rPr>
          <w:rFonts w:cs="Arial"/>
          <w:lang w:val="es-CL"/>
        </w:rPr>
      </w:pPr>
      <w:bookmarkStart w:id="2" w:name="_TocDas003"/>
      <w:r w:rsidRPr="00337602">
        <w:rPr>
          <w:rFonts w:cs="Arial"/>
          <w:lang w:val="es-CL"/>
        </w:rPr>
        <w:t>Propósito</w:t>
      </w:r>
      <w:bookmarkEnd w:id="2"/>
    </w:p>
    <w:p w14:paraId="73B51B8D" w14:textId="77777777" w:rsidR="001C745B" w:rsidRPr="00337602" w:rsidRDefault="00B315E4">
      <w:pPr>
        <w:jc w:val="both"/>
        <w:rPr>
          <w:rFonts w:cs="Arial"/>
          <w:lang w:val="es-ES"/>
        </w:rPr>
      </w:pPr>
      <w:r w:rsidRPr="00337602">
        <w:rPr>
          <w:rFonts w:cs="Arial"/>
          <w:lang w:val="es-CL"/>
        </w:rPr>
        <w:t>Este documento describe la arquitectura del sistema web omnicanal de Panadería Los Tres SpA. Presenta las metas y restricciones que la condicionan, los escenarios de calidad que debe cumplir, las vistas del modelo 4+1 y las decisiones de diseño tomadas, junto con las alternativas descartadas.</w:t>
      </w:r>
    </w:p>
    <w:p w14:paraId="05EEEB09" w14:textId="77777777" w:rsidR="001C745B" w:rsidRPr="00337602" w:rsidRDefault="00B315E4">
      <w:pPr>
        <w:jc w:val="both"/>
        <w:rPr>
          <w:rFonts w:cs="Arial"/>
          <w:lang w:val="es-ES"/>
        </w:rPr>
      </w:pPr>
      <w:r w:rsidRPr="00337602">
        <w:rPr>
          <w:rFonts w:cs="Arial"/>
          <w:lang w:val="es-CL"/>
        </w:rPr>
        <w:t>Está dirigido al equipo de desarrollo, al tutor académico y a la comisión evaluadora, y actúa como referencia técnica para mantener la coherencia entre los requerimientos, el diseño y la implementación.</w:t>
      </w:r>
    </w:p>
    <w:p w14:paraId="39BB60A8" w14:textId="77777777" w:rsidR="001C745B" w:rsidRPr="00337602" w:rsidRDefault="001C745B">
      <w:pPr>
        <w:rPr>
          <w:rFonts w:cs="Arial"/>
          <w:lang w:val="es-CL"/>
        </w:rPr>
      </w:pPr>
    </w:p>
    <w:p w14:paraId="6477E332" w14:textId="77777777" w:rsidR="006E6A93" w:rsidRPr="00337602" w:rsidRDefault="006E6A93" w:rsidP="00A93783">
      <w:pPr>
        <w:pStyle w:val="EstiloTtulo2VerdanaJustificado"/>
        <w:rPr>
          <w:rFonts w:cs="Arial"/>
          <w:lang w:val="es-CL"/>
        </w:rPr>
      </w:pPr>
      <w:bookmarkStart w:id="3" w:name="_TocDas004"/>
      <w:r w:rsidRPr="00337602">
        <w:rPr>
          <w:rFonts w:cs="Arial"/>
          <w:lang w:val="es-CL"/>
        </w:rPr>
        <w:t>Ámbito</w:t>
      </w:r>
      <w:bookmarkEnd w:id="3"/>
    </w:p>
    <w:p w14:paraId="6653F105" w14:textId="77777777" w:rsidR="001C745B" w:rsidRPr="00337602" w:rsidRDefault="00B315E4">
      <w:pPr>
        <w:jc w:val="both"/>
        <w:rPr>
          <w:rFonts w:cs="Arial"/>
          <w:lang w:val="es-ES"/>
        </w:rPr>
      </w:pPr>
      <w:r w:rsidRPr="00337602">
        <w:rPr>
          <w:rFonts w:cs="Arial"/>
          <w:lang w:val="es-CL"/>
        </w:rPr>
        <w:t>El sistema cubre tres frentes que comparten un mismo modelo de datos y un mismo inventario:</w:t>
      </w:r>
    </w:p>
    <w:p w14:paraId="3D523052" w14:textId="77777777" w:rsidR="001C745B" w:rsidRPr="00337602" w:rsidRDefault="00B315E4">
      <w:pPr>
        <w:numPr>
          <w:ilvl w:val="0"/>
          <w:numId w:val="27"/>
        </w:numPr>
        <w:rPr>
          <w:rFonts w:cs="Arial"/>
          <w:lang w:val="es-ES"/>
        </w:rPr>
      </w:pPr>
      <w:r w:rsidRPr="00337602">
        <w:rPr>
          <w:rFonts w:cs="Arial"/>
          <w:b/>
          <w:lang w:val="es-CL"/>
        </w:rPr>
        <w:t xml:space="preserve">Tienda web (e-commerce): </w:t>
      </w:r>
      <w:r w:rsidRPr="00337602">
        <w:rPr>
          <w:rFonts w:cs="Arial"/>
          <w:lang w:val="es-CL"/>
        </w:rPr>
        <w:t>catálogo público, búsqueda y filtrado, carrito de compras, compra como invitado, despacho o retiro en local y pago en línea mediante Webpay Plus.</w:t>
      </w:r>
    </w:p>
    <w:p w14:paraId="15149C06" w14:textId="77777777" w:rsidR="001C745B" w:rsidRPr="00337602" w:rsidRDefault="00B315E4">
      <w:pPr>
        <w:numPr>
          <w:ilvl w:val="0"/>
          <w:numId w:val="27"/>
        </w:numPr>
        <w:rPr>
          <w:rFonts w:cs="Arial"/>
          <w:lang w:val="es-ES"/>
        </w:rPr>
      </w:pPr>
      <w:r w:rsidRPr="00337602">
        <w:rPr>
          <w:rFonts w:cs="Arial"/>
          <w:b/>
          <w:lang w:val="es-CL"/>
        </w:rPr>
        <w:t xml:space="preserve">Punto de venta (POS): </w:t>
      </w:r>
      <w:r w:rsidRPr="00337602">
        <w:rPr>
          <w:rFonts w:cs="Arial"/>
          <w:lang w:val="es-CL"/>
        </w:rPr>
        <w:t>venta presencial por unidad o por peso, cobro en efectivo o tarjeta con cálculo de vuelto, apertura y cierre de caja con cuadratura por turno.</w:t>
      </w:r>
    </w:p>
    <w:p w14:paraId="52B24AAD" w14:textId="77777777" w:rsidR="001C745B" w:rsidRPr="00337602" w:rsidRDefault="00B315E4">
      <w:pPr>
        <w:numPr>
          <w:ilvl w:val="0"/>
          <w:numId w:val="27"/>
        </w:numPr>
        <w:rPr>
          <w:rFonts w:cs="Arial"/>
          <w:lang w:val="es-ES"/>
        </w:rPr>
      </w:pPr>
      <w:r w:rsidRPr="00337602">
        <w:rPr>
          <w:rFonts w:cs="Arial"/>
          <w:b/>
          <w:lang w:val="es-CL"/>
        </w:rPr>
        <w:t xml:space="preserve">Panel de administración: </w:t>
      </w:r>
      <w:r w:rsidRPr="00337602">
        <w:rPr>
          <w:rFonts w:cs="Arial"/>
          <w:lang w:val="es-CL"/>
        </w:rPr>
        <w:t>productos y categorías, producción diaria, proveedores e insumos, recetas, comparador de costos de adquisición, alertas de stock y de margen, indicadores de venta y reportes.</w:t>
      </w:r>
    </w:p>
    <w:p w14:paraId="1CE7A70A" w14:textId="77777777" w:rsidR="001C745B" w:rsidRPr="00337602" w:rsidRDefault="00B315E4">
      <w:pPr>
        <w:jc w:val="both"/>
        <w:rPr>
          <w:rFonts w:cs="Arial"/>
          <w:lang w:val="es-ES"/>
        </w:rPr>
      </w:pPr>
      <w:r w:rsidRPr="00337602">
        <w:rPr>
          <w:rFonts w:cs="Arial"/>
          <w:lang w:val="es-CL"/>
        </w:rPr>
        <w:t>Quedan fuera del alcance de esta versión: la integración con el Servicio de Impuestos Internos (se emite un comprobante interno en PDF, según lo acordado con el cliente), el despacho fuera de la comuna de La Florida y la integración automática con sistemas de proveedores, cuyos precios se registran manualmente.</w:t>
      </w:r>
    </w:p>
    <w:p w14:paraId="7DFFFC73" w14:textId="77777777" w:rsidR="001C745B" w:rsidRPr="00337602" w:rsidRDefault="001C745B">
      <w:pPr>
        <w:rPr>
          <w:rFonts w:cs="Arial"/>
          <w:lang w:val="es-CL"/>
        </w:rPr>
      </w:pPr>
    </w:p>
    <w:p w14:paraId="6084D577" w14:textId="77777777" w:rsidR="006E6A93" w:rsidRPr="00337602" w:rsidRDefault="006E6A93" w:rsidP="00A93783">
      <w:pPr>
        <w:pStyle w:val="EstiloTtulo2VerdanaJustificado"/>
        <w:rPr>
          <w:rFonts w:cs="Arial"/>
          <w:lang w:val="es-CL"/>
        </w:rPr>
      </w:pPr>
      <w:bookmarkStart w:id="4" w:name="_TocDas005"/>
      <w:r w:rsidRPr="00337602">
        <w:rPr>
          <w:rFonts w:cs="Arial"/>
          <w:lang w:val="es-CL"/>
        </w:rPr>
        <w:t>Definiciones, acrónimos y abreviaciones</w:t>
      </w:r>
      <w:bookmarkEnd w:id="4"/>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728"/>
        <w:gridCol w:w="7812"/>
      </w:tblGrid>
      <w:tr w:rsidR="00050F60" w:rsidRPr="00337602" w14:paraId="4CD109E4" w14:textId="77777777" w:rsidTr="009C174C">
        <w:tc>
          <w:tcPr>
            <w:tcW w:w="1728" w:type="dxa"/>
            <w:shd w:val="clear" w:color="auto" w:fill="E0E0E0"/>
          </w:tcPr>
          <w:p w14:paraId="62FE22A6" w14:textId="77777777" w:rsidR="00050F60" w:rsidRPr="00337602" w:rsidRDefault="00050F60" w:rsidP="009C174C">
            <w:pPr>
              <w:widowControl/>
              <w:spacing w:line="240" w:lineRule="auto"/>
              <w:jc w:val="center"/>
              <w:rPr>
                <w:rFonts w:cs="Arial"/>
                <w:b/>
                <w:bCs/>
                <w:sz w:val="16"/>
                <w:szCs w:val="16"/>
                <w:lang w:val="es-CL" w:eastAsia="es-ES"/>
              </w:rPr>
            </w:pPr>
            <w:r w:rsidRPr="00337602">
              <w:rPr>
                <w:rFonts w:cs="Arial"/>
                <w:b/>
                <w:bCs/>
                <w:sz w:val="16"/>
                <w:szCs w:val="16"/>
                <w:lang w:val="es-CL" w:eastAsia="es-ES"/>
              </w:rPr>
              <w:t>ACRONIMO</w:t>
            </w:r>
          </w:p>
        </w:tc>
        <w:tc>
          <w:tcPr>
            <w:tcW w:w="7812" w:type="dxa"/>
            <w:shd w:val="clear" w:color="auto" w:fill="E0E0E0"/>
          </w:tcPr>
          <w:p w14:paraId="4A843423" w14:textId="77777777" w:rsidR="00050F60" w:rsidRPr="00337602" w:rsidRDefault="00050F60" w:rsidP="009C174C">
            <w:pPr>
              <w:widowControl/>
              <w:spacing w:line="240" w:lineRule="auto"/>
              <w:jc w:val="center"/>
              <w:rPr>
                <w:rFonts w:cs="Arial"/>
                <w:b/>
                <w:bCs/>
                <w:sz w:val="16"/>
                <w:szCs w:val="16"/>
                <w:lang w:val="es-CL" w:eastAsia="es-ES"/>
              </w:rPr>
            </w:pPr>
            <w:r w:rsidRPr="00337602">
              <w:rPr>
                <w:rFonts w:cs="Arial"/>
                <w:b/>
                <w:bCs/>
                <w:sz w:val="16"/>
                <w:szCs w:val="16"/>
                <w:lang w:val="es-CL" w:eastAsia="es-ES"/>
              </w:rPr>
              <w:t>DESCRIPCION</w:t>
            </w:r>
          </w:p>
        </w:tc>
      </w:tr>
      <w:tr w:rsidR="00050F60" w:rsidRPr="00337602" w14:paraId="37AADE78" w14:textId="77777777" w:rsidTr="009C174C">
        <w:tc>
          <w:tcPr>
            <w:tcW w:w="1728" w:type="dxa"/>
          </w:tcPr>
          <w:p w14:paraId="0A754E3E" w14:textId="77777777" w:rsidR="001C745B" w:rsidRPr="00337602" w:rsidRDefault="00B315E4">
            <w:pPr>
              <w:rPr>
                <w:rFonts w:cs="Arial"/>
                <w:i/>
                <w:sz w:val="18"/>
                <w:szCs w:val="18"/>
                <w:lang w:val="es-MX"/>
              </w:rPr>
            </w:pPr>
            <w:r w:rsidRPr="00337602">
              <w:rPr>
                <w:rFonts w:cs="Arial"/>
                <w:lang w:val="es-CL"/>
              </w:rPr>
              <w:t>DAS</w:t>
            </w:r>
          </w:p>
        </w:tc>
        <w:tc>
          <w:tcPr>
            <w:tcW w:w="7812" w:type="dxa"/>
          </w:tcPr>
          <w:p w14:paraId="51474EE7" w14:textId="77777777" w:rsidR="001C745B" w:rsidRPr="00337602" w:rsidRDefault="00B315E4">
            <w:pPr>
              <w:rPr>
                <w:rFonts w:cs="Arial"/>
                <w:sz w:val="18"/>
                <w:szCs w:val="18"/>
                <w:lang w:val="es-MX"/>
              </w:rPr>
            </w:pPr>
            <w:r w:rsidRPr="00337602">
              <w:rPr>
                <w:rFonts w:cs="Arial"/>
                <w:lang w:val="es-CL"/>
              </w:rPr>
              <w:t>Documento de Arquitectura del Sistema.</w:t>
            </w:r>
          </w:p>
        </w:tc>
      </w:tr>
      <w:tr w:rsidR="00050F60" w:rsidRPr="00337602" w14:paraId="6BA2AD9B" w14:textId="77777777" w:rsidTr="009C174C">
        <w:tc>
          <w:tcPr>
            <w:tcW w:w="1728" w:type="dxa"/>
          </w:tcPr>
          <w:p w14:paraId="3125604F" w14:textId="77777777" w:rsidR="001C745B" w:rsidRPr="00337602" w:rsidRDefault="00B315E4">
            <w:pPr>
              <w:rPr>
                <w:rFonts w:cs="Arial"/>
                <w:i/>
                <w:sz w:val="18"/>
                <w:szCs w:val="18"/>
                <w:lang w:val="es-MX"/>
              </w:rPr>
            </w:pPr>
            <w:r w:rsidRPr="00337602">
              <w:rPr>
                <w:rFonts w:cs="Arial"/>
                <w:lang w:val="es-CL"/>
              </w:rPr>
              <w:t>POS</w:t>
            </w:r>
          </w:p>
        </w:tc>
        <w:tc>
          <w:tcPr>
            <w:tcW w:w="7812" w:type="dxa"/>
          </w:tcPr>
          <w:p w14:paraId="01EC91D1" w14:textId="77777777" w:rsidR="001C745B" w:rsidRPr="00337602" w:rsidRDefault="00B315E4">
            <w:pPr>
              <w:rPr>
                <w:rFonts w:cs="Arial"/>
                <w:sz w:val="18"/>
                <w:szCs w:val="18"/>
                <w:lang w:val="es-MX"/>
              </w:rPr>
            </w:pPr>
            <w:r w:rsidRPr="00337602">
              <w:rPr>
                <w:rFonts w:cs="Arial"/>
                <w:lang w:val="es-CL"/>
              </w:rPr>
              <w:t>Point of Sale: punto de venta presencial (caja de la panadería).</w:t>
            </w:r>
          </w:p>
        </w:tc>
      </w:tr>
      <w:tr w:rsidR="00050F60" w:rsidRPr="00337602" w14:paraId="1B017ACE" w14:textId="77777777" w:rsidTr="009C174C">
        <w:tc>
          <w:tcPr>
            <w:tcW w:w="1728" w:type="dxa"/>
          </w:tcPr>
          <w:p w14:paraId="5AEAF35E" w14:textId="77777777" w:rsidR="001C745B" w:rsidRPr="00337602" w:rsidRDefault="00B315E4">
            <w:pPr>
              <w:rPr>
                <w:rFonts w:cs="Arial"/>
                <w:i/>
                <w:sz w:val="18"/>
                <w:szCs w:val="18"/>
                <w:lang w:val="es-MX"/>
              </w:rPr>
            </w:pPr>
            <w:r w:rsidRPr="00337602">
              <w:rPr>
                <w:rFonts w:cs="Arial"/>
                <w:lang w:val="es-CL"/>
              </w:rPr>
              <w:t>MVT</w:t>
            </w:r>
          </w:p>
        </w:tc>
        <w:tc>
          <w:tcPr>
            <w:tcW w:w="7812" w:type="dxa"/>
          </w:tcPr>
          <w:p w14:paraId="028748D3" w14:textId="77777777" w:rsidR="001C745B" w:rsidRPr="00337602" w:rsidRDefault="00B315E4">
            <w:pPr>
              <w:rPr>
                <w:rFonts w:cs="Arial"/>
                <w:sz w:val="18"/>
                <w:szCs w:val="18"/>
                <w:lang w:val="es-MX"/>
              </w:rPr>
            </w:pPr>
            <w:r w:rsidRPr="00337602">
              <w:rPr>
                <w:rFonts w:cs="Arial"/>
                <w:lang w:val="es-CL"/>
              </w:rPr>
              <w:t>Modelo-Vista-Template, patrón arquitectónico que implementa Django.</w:t>
            </w:r>
          </w:p>
        </w:tc>
      </w:tr>
      <w:tr w:rsidR="00050F60" w:rsidRPr="00337602" w14:paraId="5AF2B05D" w14:textId="77777777" w:rsidTr="009C174C">
        <w:tc>
          <w:tcPr>
            <w:tcW w:w="1728" w:type="dxa"/>
          </w:tcPr>
          <w:p w14:paraId="22D0F480" w14:textId="77777777" w:rsidR="001C745B" w:rsidRPr="00337602" w:rsidRDefault="00B315E4">
            <w:pPr>
              <w:rPr>
                <w:rFonts w:cs="Arial"/>
                <w:i/>
                <w:sz w:val="18"/>
                <w:szCs w:val="18"/>
                <w:lang w:val="es-MX"/>
              </w:rPr>
            </w:pPr>
            <w:r w:rsidRPr="00337602">
              <w:rPr>
                <w:rFonts w:cs="Arial"/>
                <w:lang w:val="es-CL"/>
              </w:rPr>
              <w:t>ORM</w:t>
            </w:r>
          </w:p>
        </w:tc>
        <w:tc>
          <w:tcPr>
            <w:tcW w:w="7812" w:type="dxa"/>
          </w:tcPr>
          <w:p w14:paraId="45409DCE" w14:textId="77777777" w:rsidR="001C745B" w:rsidRPr="00337602" w:rsidRDefault="00B315E4">
            <w:pPr>
              <w:rPr>
                <w:rFonts w:cs="Arial"/>
                <w:sz w:val="18"/>
                <w:szCs w:val="18"/>
                <w:lang w:val="es-MX"/>
              </w:rPr>
            </w:pPr>
            <w:r w:rsidRPr="00337602">
              <w:rPr>
                <w:rFonts w:cs="Arial"/>
                <w:lang w:val="es-CL"/>
              </w:rPr>
              <w:t>Object-Relational Mapping: capa que traduce los objetos del dominio a tablas de la base de datos.</w:t>
            </w:r>
          </w:p>
        </w:tc>
      </w:tr>
      <w:tr w:rsidR="00050F60" w:rsidRPr="00337602" w14:paraId="07F4CD25" w14:textId="77777777" w:rsidTr="009C174C">
        <w:tc>
          <w:tcPr>
            <w:tcW w:w="1728" w:type="dxa"/>
          </w:tcPr>
          <w:p w14:paraId="2B64D965" w14:textId="77777777" w:rsidR="001C745B" w:rsidRPr="00337602" w:rsidRDefault="00B315E4">
            <w:pPr>
              <w:rPr>
                <w:rFonts w:cs="Arial"/>
                <w:i/>
                <w:sz w:val="18"/>
                <w:szCs w:val="18"/>
                <w:lang w:val="es-MX"/>
              </w:rPr>
            </w:pPr>
            <w:r w:rsidRPr="00337602">
              <w:rPr>
                <w:rFonts w:cs="Arial"/>
                <w:lang w:val="es-CL"/>
              </w:rPr>
              <w:t>AJAX</w:t>
            </w:r>
          </w:p>
        </w:tc>
        <w:tc>
          <w:tcPr>
            <w:tcW w:w="7812" w:type="dxa"/>
          </w:tcPr>
          <w:p w14:paraId="56F4C9F6" w14:textId="77777777" w:rsidR="001C745B" w:rsidRPr="00337602" w:rsidRDefault="00B315E4">
            <w:pPr>
              <w:rPr>
                <w:rFonts w:cs="Arial"/>
                <w:sz w:val="18"/>
                <w:szCs w:val="18"/>
                <w:lang w:val="es-MX"/>
              </w:rPr>
            </w:pPr>
            <w:r w:rsidRPr="00337602">
              <w:rPr>
                <w:rFonts w:cs="Arial"/>
                <w:lang w:val="es-CL"/>
              </w:rPr>
              <w:t>Técnica de comunicación asíncrona entre el navegador y el servidor sin recargar la página.</w:t>
            </w:r>
          </w:p>
        </w:tc>
      </w:tr>
      <w:tr w:rsidR="00050F60" w:rsidRPr="00337602" w14:paraId="360C1E76" w14:textId="77777777" w:rsidTr="009C174C">
        <w:tc>
          <w:tcPr>
            <w:tcW w:w="1728" w:type="dxa"/>
          </w:tcPr>
          <w:p w14:paraId="556EB1B2" w14:textId="77777777" w:rsidR="001C745B" w:rsidRPr="00337602" w:rsidRDefault="00B315E4">
            <w:pPr>
              <w:rPr>
                <w:rFonts w:cs="Arial"/>
                <w:i/>
                <w:sz w:val="18"/>
                <w:szCs w:val="18"/>
                <w:lang w:val="es-MX"/>
              </w:rPr>
            </w:pPr>
            <w:r w:rsidRPr="00337602">
              <w:rPr>
                <w:rFonts w:cs="Arial"/>
                <w:lang w:val="es-CL"/>
              </w:rPr>
              <w:lastRenderedPageBreak/>
              <w:t>CSRF</w:t>
            </w:r>
          </w:p>
        </w:tc>
        <w:tc>
          <w:tcPr>
            <w:tcW w:w="7812" w:type="dxa"/>
          </w:tcPr>
          <w:p w14:paraId="12A3EEC8" w14:textId="77777777" w:rsidR="001C745B" w:rsidRPr="00337602" w:rsidRDefault="00B315E4">
            <w:pPr>
              <w:rPr>
                <w:rFonts w:cs="Arial"/>
                <w:sz w:val="18"/>
                <w:szCs w:val="18"/>
                <w:lang w:val="es-MX"/>
              </w:rPr>
            </w:pPr>
            <w:r w:rsidRPr="00337602">
              <w:rPr>
                <w:rFonts w:cs="Arial"/>
                <w:lang w:val="es-CL"/>
              </w:rPr>
              <w:t>Cross-Site Request Forgery: ataque en que otro sitio envía peticiones usando la sesión del usuario.</w:t>
            </w:r>
          </w:p>
        </w:tc>
      </w:tr>
      <w:tr w:rsidR="00050F60" w:rsidRPr="00337602" w14:paraId="777F1C53" w14:textId="77777777" w:rsidTr="009C174C">
        <w:tc>
          <w:tcPr>
            <w:tcW w:w="1728" w:type="dxa"/>
          </w:tcPr>
          <w:p w14:paraId="09F96A5D" w14:textId="77777777" w:rsidR="001C745B" w:rsidRPr="00337602" w:rsidRDefault="00B315E4">
            <w:pPr>
              <w:rPr>
                <w:rFonts w:cs="Arial"/>
                <w:i/>
                <w:sz w:val="18"/>
                <w:szCs w:val="18"/>
                <w:lang w:val="es-MX"/>
              </w:rPr>
            </w:pPr>
            <w:r w:rsidRPr="00337602">
              <w:rPr>
                <w:rFonts w:cs="Arial"/>
                <w:lang w:val="es-CL"/>
              </w:rPr>
              <w:t>HTTPS / TLS</w:t>
            </w:r>
          </w:p>
        </w:tc>
        <w:tc>
          <w:tcPr>
            <w:tcW w:w="7812" w:type="dxa"/>
          </w:tcPr>
          <w:p w14:paraId="40722EED" w14:textId="77777777" w:rsidR="001C745B" w:rsidRPr="00337602" w:rsidRDefault="00B315E4">
            <w:pPr>
              <w:rPr>
                <w:rFonts w:cs="Arial"/>
                <w:sz w:val="18"/>
                <w:szCs w:val="18"/>
                <w:lang w:val="es-MX"/>
              </w:rPr>
            </w:pPr>
            <w:r w:rsidRPr="00337602">
              <w:rPr>
                <w:rFonts w:cs="Arial"/>
                <w:lang w:val="es-CL"/>
              </w:rPr>
              <w:t>Protocolo de comunicación web cifrado.</w:t>
            </w:r>
          </w:p>
        </w:tc>
      </w:tr>
      <w:tr w:rsidR="00050F60" w:rsidRPr="00337602" w14:paraId="1374F5BE" w14:textId="77777777" w:rsidTr="009C174C">
        <w:tc>
          <w:tcPr>
            <w:tcW w:w="1728" w:type="dxa"/>
          </w:tcPr>
          <w:p w14:paraId="626EA160" w14:textId="77777777" w:rsidR="001C745B" w:rsidRPr="00337602" w:rsidRDefault="00B315E4">
            <w:pPr>
              <w:rPr>
                <w:rFonts w:cs="Arial"/>
                <w:i/>
                <w:sz w:val="18"/>
                <w:szCs w:val="18"/>
                <w:lang w:val="es-MX"/>
              </w:rPr>
            </w:pPr>
            <w:r w:rsidRPr="00337602">
              <w:rPr>
                <w:rFonts w:cs="Arial"/>
                <w:lang w:val="es-CL"/>
              </w:rPr>
              <w:t>KPI</w:t>
            </w:r>
          </w:p>
        </w:tc>
        <w:tc>
          <w:tcPr>
            <w:tcW w:w="7812" w:type="dxa"/>
          </w:tcPr>
          <w:p w14:paraId="4931B837" w14:textId="77777777" w:rsidR="001C745B" w:rsidRPr="00337602" w:rsidRDefault="00B315E4">
            <w:pPr>
              <w:rPr>
                <w:rFonts w:cs="Arial"/>
                <w:sz w:val="18"/>
                <w:szCs w:val="18"/>
                <w:lang w:val="es-MX"/>
              </w:rPr>
            </w:pPr>
            <w:r w:rsidRPr="00337602">
              <w:rPr>
                <w:rFonts w:cs="Arial"/>
                <w:lang w:val="es-CL"/>
              </w:rPr>
              <w:t>Key Performance Indicator: indicador clave de desempeño comercial.</w:t>
            </w:r>
          </w:p>
        </w:tc>
      </w:tr>
      <w:tr w:rsidR="00050F60" w:rsidRPr="00337602" w14:paraId="1974BAB9" w14:textId="77777777" w:rsidTr="009C174C">
        <w:tc>
          <w:tcPr>
            <w:tcW w:w="1728" w:type="dxa"/>
          </w:tcPr>
          <w:p w14:paraId="090432BF" w14:textId="77777777" w:rsidR="001C745B" w:rsidRPr="00337602" w:rsidRDefault="00B315E4">
            <w:pPr>
              <w:rPr>
                <w:rFonts w:cs="Arial"/>
                <w:i/>
                <w:sz w:val="18"/>
                <w:szCs w:val="18"/>
                <w:lang w:val="es-MX"/>
              </w:rPr>
            </w:pPr>
            <w:r w:rsidRPr="00337602">
              <w:rPr>
                <w:rFonts w:cs="Arial"/>
                <w:lang w:val="es-CL"/>
              </w:rPr>
              <w:t>CU</w:t>
            </w:r>
          </w:p>
        </w:tc>
        <w:tc>
          <w:tcPr>
            <w:tcW w:w="7812" w:type="dxa"/>
          </w:tcPr>
          <w:p w14:paraId="011B9020" w14:textId="77777777" w:rsidR="001C745B" w:rsidRPr="00337602" w:rsidRDefault="00B315E4">
            <w:pPr>
              <w:rPr>
                <w:rFonts w:cs="Arial"/>
                <w:sz w:val="18"/>
                <w:szCs w:val="18"/>
                <w:lang w:val="es-MX"/>
              </w:rPr>
            </w:pPr>
            <w:r w:rsidRPr="00337602">
              <w:rPr>
                <w:rFonts w:cs="Arial"/>
                <w:lang w:val="es-CL"/>
              </w:rPr>
              <w:t>Caso de uso.</w:t>
            </w:r>
          </w:p>
        </w:tc>
      </w:tr>
      <w:tr w:rsidR="00050F60" w:rsidRPr="00337602" w14:paraId="02539C1C" w14:textId="77777777" w:rsidTr="009C174C">
        <w:tc>
          <w:tcPr>
            <w:tcW w:w="1728" w:type="dxa"/>
          </w:tcPr>
          <w:p w14:paraId="2E2C0D4C" w14:textId="77777777" w:rsidR="001C745B" w:rsidRPr="00337602" w:rsidRDefault="00B315E4">
            <w:pPr>
              <w:rPr>
                <w:rFonts w:cs="Arial"/>
                <w:i/>
                <w:sz w:val="18"/>
                <w:szCs w:val="18"/>
                <w:lang w:val="es-MX"/>
              </w:rPr>
            </w:pPr>
            <w:r w:rsidRPr="00337602">
              <w:rPr>
                <w:rFonts w:cs="Arial"/>
                <w:lang w:val="es-CL"/>
              </w:rPr>
              <w:t>RQF / RNF</w:t>
            </w:r>
          </w:p>
        </w:tc>
        <w:tc>
          <w:tcPr>
            <w:tcW w:w="7812" w:type="dxa"/>
          </w:tcPr>
          <w:p w14:paraId="6B06E387" w14:textId="77777777" w:rsidR="001C745B" w:rsidRPr="00337602" w:rsidRDefault="00B315E4">
            <w:pPr>
              <w:rPr>
                <w:rFonts w:cs="Arial"/>
                <w:sz w:val="18"/>
                <w:szCs w:val="18"/>
                <w:lang w:val="es-MX"/>
              </w:rPr>
            </w:pPr>
            <w:r w:rsidRPr="00337602">
              <w:rPr>
                <w:rFonts w:cs="Arial"/>
                <w:lang w:val="es-CL"/>
              </w:rPr>
              <w:t>Requerimiento funcional / requerimiento no funcional.</w:t>
            </w:r>
          </w:p>
        </w:tc>
      </w:tr>
      <w:tr w:rsidR="00050F60" w:rsidRPr="00337602" w14:paraId="4B8AA6DC" w14:textId="77777777" w:rsidTr="009C174C">
        <w:tc>
          <w:tcPr>
            <w:tcW w:w="1728" w:type="dxa"/>
          </w:tcPr>
          <w:p w14:paraId="5C9882CF" w14:textId="77777777" w:rsidR="001C745B" w:rsidRPr="00337602" w:rsidRDefault="00B315E4">
            <w:pPr>
              <w:rPr>
                <w:rFonts w:cs="Arial"/>
                <w:i/>
                <w:sz w:val="18"/>
                <w:szCs w:val="18"/>
                <w:lang w:val="es-MX"/>
              </w:rPr>
            </w:pPr>
            <w:r w:rsidRPr="00337602">
              <w:rPr>
                <w:rFonts w:cs="Arial"/>
                <w:lang w:val="es-CL"/>
              </w:rPr>
              <w:t>QS</w:t>
            </w:r>
          </w:p>
        </w:tc>
        <w:tc>
          <w:tcPr>
            <w:tcW w:w="7812" w:type="dxa"/>
          </w:tcPr>
          <w:p w14:paraId="61DF3895" w14:textId="77777777" w:rsidR="001C745B" w:rsidRPr="00337602" w:rsidRDefault="00B315E4">
            <w:pPr>
              <w:rPr>
                <w:rFonts w:cs="Arial"/>
                <w:sz w:val="18"/>
                <w:szCs w:val="18"/>
                <w:lang w:val="es-MX"/>
              </w:rPr>
            </w:pPr>
            <w:r w:rsidRPr="00337602">
              <w:rPr>
                <w:rFonts w:cs="Arial"/>
                <w:lang w:val="es-CL"/>
              </w:rPr>
              <w:t>Quality Scenario: escenario de calidad.</w:t>
            </w:r>
          </w:p>
        </w:tc>
      </w:tr>
      <w:tr w:rsidR="00050F60" w:rsidRPr="00337602" w14:paraId="3BD12275" w14:textId="77777777" w:rsidTr="009C174C">
        <w:tc>
          <w:tcPr>
            <w:tcW w:w="1728" w:type="dxa"/>
          </w:tcPr>
          <w:p w14:paraId="213033FE" w14:textId="77777777" w:rsidR="001C745B" w:rsidRPr="00337602" w:rsidRDefault="00B315E4">
            <w:pPr>
              <w:rPr>
                <w:rFonts w:cs="Arial"/>
                <w:i/>
                <w:sz w:val="18"/>
                <w:szCs w:val="18"/>
                <w:lang w:val="es-MX"/>
              </w:rPr>
            </w:pPr>
            <w:r w:rsidRPr="00337602">
              <w:rPr>
                <w:rFonts w:cs="Arial"/>
                <w:lang w:val="es-CL"/>
              </w:rPr>
              <w:t>VPS</w:t>
            </w:r>
          </w:p>
        </w:tc>
        <w:tc>
          <w:tcPr>
            <w:tcW w:w="7812" w:type="dxa"/>
          </w:tcPr>
          <w:p w14:paraId="51476A98" w14:textId="77777777" w:rsidR="001C745B" w:rsidRPr="00337602" w:rsidRDefault="00B315E4">
            <w:pPr>
              <w:rPr>
                <w:rFonts w:cs="Arial"/>
                <w:sz w:val="18"/>
                <w:szCs w:val="18"/>
                <w:lang w:val="es-MX"/>
              </w:rPr>
            </w:pPr>
            <w:r w:rsidRPr="00337602">
              <w:rPr>
                <w:rFonts w:cs="Arial"/>
                <w:lang w:val="es-CL"/>
              </w:rPr>
              <w:t>Virtual Private Server: servidor virtual en la nube.</w:t>
            </w:r>
          </w:p>
        </w:tc>
      </w:tr>
      <w:tr w:rsidR="00050F60" w:rsidRPr="00337602" w14:paraId="63A12145" w14:textId="77777777" w:rsidTr="009C174C">
        <w:tc>
          <w:tcPr>
            <w:tcW w:w="1728" w:type="dxa"/>
          </w:tcPr>
          <w:p w14:paraId="6123C927" w14:textId="77777777" w:rsidR="001C745B" w:rsidRPr="00337602" w:rsidRDefault="00B315E4">
            <w:pPr>
              <w:rPr>
                <w:rFonts w:cs="Arial"/>
                <w:i/>
                <w:sz w:val="18"/>
                <w:szCs w:val="18"/>
                <w:lang w:val="es-MX"/>
              </w:rPr>
            </w:pPr>
            <w:r w:rsidRPr="00337602">
              <w:rPr>
                <w:rFonts w:cs="Arial"/>
                <w:lang w:val="es-CL"/>
              </w:rPr>
              <w:t>SMTP</w:t>
            </w:r>
          </w:p>
        </w:tc>
        <w:tc>
          <w:tcPr>
            <w:tcW w:w="7812" w:type="dxa"/>
          </w:tcPr>
          <w:p w14:paraId="34E8D787" w14:textId="77777777" w:rsidR="001C745B" w:rsidRPr="00337602" w:rsidRDefault="00B315E4">
            <w:pPr>
              <w:rPr>
                <w:rFonts w:cs="Arial"/>
                <w:sz w:val="18"/>
                <w:szCs w:val="18"/>
                <w:lang w:val="es-MX"/>
              </w:rPr>
            </w:pPr>
            <w:r w:rsidRPr="00337602">
              <w:rPr>
                <w:rFonts w:cs="Arial"/>
                <w:lang w:val="es-CL"/>
              </w:rPr>
              <w:t>Protocolo de envío de correo electrónico.</w:t>
            </w:r>
          </w:p>
        </w:tc>
      </w:tr>
      <w:tr w:rsidR="00050F60" w:rsidRPr="00337602" w14:paraId="41E0A37A" w14:textId="77777777" w:rsidTr="009C174C">
        <w:tc>
          <w:tcPr>
            <w:tcW w:w="1728" w:type="dxa"/>
          </w:tcPr>
          <w:p w14:paraId="37863BFE" w14:textId="77777777" w:rsidR="001C745B" w:rsidRPr="00337602" w:rsidRDefault="00B315E4">
            <w:pPr>
              <w:rPr>
                <w:rFonts w:cs="Arial"/>
                <w:i/>
                <w:sz w:val="18"/>
                <w:szCs w:val="18"/>
                <w:lang w:val="es-MX"/>
              </w:rPr>
            </w:pPr>
            <w:r w:rsidRPr="00337602">
              <w:rPr>
                <w:rFonts w:cs="Arial"/>
                <w:lang w:val="es-CL"/>
              </w:rPr>
              <w:t>SII</w:t>
            </w:r>
          </w:p>
        </w:tc>
        <w:tc>
          <w:tcPr>
            <w:tcW w:w="7812" w:type="dxa"/>
          </w:tcPr>
          <w:p w14:paraId="33B856A4" w14:textId="77777777" w:rsidR="001C745B" w:rsidRPr="00337602" w:rsidRDefault="00B315E4">
            <w:pPr>
              <w:rPr>
                <w:rFonts w:cs="Arial"/>
                <w:sz w:val="18"/>
                <w:szCs w:val="18"/>
                <w:lang w:val="es-MX"/>
              </w:rPr>
            </w:pPr>
            <w:r w:rsidRPr="00337602">
              <w:rPr>
                <w:rFonts w:cs="Arial"/>
                <w:lang w:val="es-CL"/>
              </w:rPr>
              <w:t>Servicio de Impuestos Internos.</w:t>
            </w:r>
          </w:p>
        </w:tc>
      </w:tr>
    </w:tbl>
    <w:p w14:paraId="61EC4740" w14:textId="77777777" w:rsidR="00050F60" w:rsidRPr="00337602" w:rsidRDefault="00050F60" w:rsidP="00050F60">
      <w:pPr>
        <w:pStyle w:val="Textoindependiente"/>
        <w:ind w:left="0"/>
        <w:rPr>
          <w:rFonts w:cs="Arial"/>
          <w:lang w:val="es-ES"/>
        </w:rPr>
      </w:pPr>
    </w:p>
    <w:p w14:paraId="40764A7A" w14:textId="77777777" w:rsidR="006E6A93" w:rsidRPr="00337602" w:rsidRDefault="006E6A93" w:rsidP="00854F5C">
      <w:pPr>
        <w:pStyle w:val="EstiloTtulo2VerdanaJustificado"/>
        <w:rPr>
          <w:rFonts w:cs="Arial"/>
          <w:lang w:val="es-CL"/>
        </w:rPr>
      </w:pPr>
      <w:bookmarkStart w:id="5" w:name="_TocDas006"/>
      <w:r w:rsidRPr="00337602">
        <w:rPr>
          <w:rFonts w:cs="Arial"/>
          <w:lang w:val="es-CL"/>
        </w:rPr>
        <w:t>Referencias</w:t>
      </w:r>
      <w:bookmarkEnd w:id="5"/>
    </w:p>
    <w:p w14:paraId="1513F733" w14:textId="77777777" w:rsidR="00854F5C" w:rsidRPr="00337602" w:rsidRDefault="001E1C17" w:rsidP="00854F5C">
      <w:pPr>
        <w:pStyle w:val="Textoindependiente"/>
        <w:ind w:left="0"/>
        <w:rPr>
          <w:rFonts w:cs="Arial"/>
          <w:lang w:val="es-ES"/>
        </w:rPr>
      </w:pPr>
      <w:r w:rsidRPr="00337602">
        <w:rPr>
          <w:rFonts w:cs="Arial"/>
          <w:lang w:val="es-ES"/>
        </w:rPr>
        <w:t xml:space="preserve">A </w:t>
      </w:r>
      <w:proofErr w:type="gramStart"/>
      <w:r w:rsidRPr="00337602">
        <w:rPr>
          <w:rFonts w:cs="Arial"/>
          <w:lang w:val="es-ES"/>
        </w:rPr>
        <w:t>continuación</w:t>
      </w:r>
      <w:proofErr w:type="gramEnd"/>
      <w:r w:rsidRPr="00337602">
        <w:rPr>
          <w:rFonts w:cs="Arial"/>
          <w:lang w:val="es-ES"/>
        </w:rPr>
        <w:t xml:space="preserve"> se listan las referencias a otros documentos:</w:t>
      </w:r>
    </w:p>
    <w:p w14:paraId="39FF20F1" w14:textId="77777777" w:rsidR="00E442DE" w:rsidRPr="00337602" w:rsidRDefault="00E442DE" w:rsidP="00E442DE">
      <w:pPr>
        <w:pStyle w:val="Textoindependiente"/>
        <w:ind w:left="360"/>
        <w:rPr>
          <w:rFonts w:cs="Arial"/>
          <w:b/>
          <w:lang w:val="es-ES"/>
        </w:rPr>
      </w:pPr>
    </w:p>
    <w:p w14:paraId="0B9F86FC" w14:textId="77777777" w:rsidR="001C745B" w:rsidRPr="00337602" w:rsidRDefault="00B315E4">
      <w:pPr>
        <w:pStyle w:val="Textoindependiente"/>
        <w:numPr>
          <w:ilvl w:val="0"/>
          <w:numId w:val="3"/>
        </w:numPr>
        <w:rPr>
          <w:rFonts w:cs="Arial"/>
          <w:lang w:val="es-ES"/>
        </w:rPr>
      </w:pPr>
      <w:r w:rsidRPr="00337602">
        <w:rPr>
          <w:rFonts w:cs="Arial"/>
          <w:b/>
          <w:lang w:val="es-CL"/>
        </w:rPr>
        <w:t>Acta de reunión Kick-off N°001</w:t>
      </w:r>
      <w:r w:rsidRPr="00337602">
        <w:rPr>
          <w:rFonts w:cs="Arial"/>
          <w:lang w:val="es-CL"/>
        </w:rPr>
        <w:t xml:space="preserve"> (14/08/2026).</w:t>
      </w:r>
    </w:p>
    <w:p w14:paraId="020A2554" w14:textId="77777777" w:rsidR="001C745B" w:rsidRPr="00337602" w:rsidRDefault="00B315E4">
      <w:pPr>
        <w:pStyle w:val="Textoindependiente"/>
        <w:numPr>
          <w:ilvl w:val="0"/>
          <w:numId w:val="3"/>
        </w:numPr>
        <w:rPr>
          <w:rFonts w:cs="Arial"/>
          <w:lang w:val="es-ES"/>
        </w:rPr>
      </w:pPr>
      <w:r w:rsidRPr="00337602">
        <w:rPr>
          <w:rFonts w:cs="Arial"/>
          <w:b/>
          <w:lang w:val="es-CL"/>
        </w:rPr>
        <w:t>Documento de Visión y Roles Scrum.</w:t>
      </w:r>
    </w:p>
    <w:p w14:paraId="5A46A855" w14:textId="77777777" w:rsidR="001C745B" w:rsidRPr="00337602" w:rsidRDefault="00B315E4">
      <w:pPr>
        <w:pStyle w:val="Textoindependiente"/>
        <w:numPr>
          <w:ilvl w:val="0"/>
          <w:numId w:val="3"/>
        </w:numPr>
        <w:rPr>
          <w:rFonts w:cs="Arial"/>
          <w:lang w:val="es-ES"/>
        </w:rPr>
      </w:pPr>
      <w:r w:rsidRPr="00337602">
        <w:rPr>
          <w:rFonts w:cs="Arial"/>
          <w:b/>
          <w:lang w:val="es-CL"/>
        </w:rPr>
        <w:t>Especificación de Requerimientos Funcionales y No Funcionales</w:t>
      </w:r>
      <w:r w:rsidRPr="00337602">
        <w:rPr>
          <w:rFonts w:cs="Arial"/>
          <w:lang w:val="es-CL"/>
        </w:rPr>
        <w:t xml:space="preserve"> (versión corregida: RQF01 a RQF34 y RNF01 a RNF10).</w:t>
      </w:r>
    </w:p>
    <w:p w14:paraId="63B4B426" w14:textId="77777777" w:rsidR="001C745B" w:rsidRPr="00337602" w:rsidRDefault="00B315E4">
      <w:pPr>
        <w:pStyle w:val="Textoindependiente"/>
        <w:numPr>
          <w:ilvl w:val="0"/>
          <w:numId w:val="3"/>
        </w:numPr>
        <w:rPr>
          <w:rFonts w:cs="Arial"/>
          <w:lang w:val="es-ES"/>
        </w:rPr>
      </w:pPr>
      <w:r w:rsidRPr="00337602">
        <w:rPr>
          <w:rFonts w:cs="Arial"/>
          <w:b/>
          <w:lang w:val="es-CL"/>
        </w:rPr>
        <w:t>Documento de Épicas e Historias de Usuario</w:t>
      </w:r>
      <w:r w:rsidRPr="00337602">
        <w:rPr>
          <w:rFonts w:cs="Arial"/>
          <w:lang w:val="es-CL"/>
        </w:rPr>
        <w:t xml:space="preserve"> e </w:t>
      </w:r>
      <w:r w:rsidRPr="00337602">
        <w:rPr>
          <w:rFonts w:cs="Arial"/>
          <w:b/>
          <w:lang w:val="es-CL"/>
        </w:rPr>
        <w:t>Historias de Usuario y Criterios de Aceptación.</w:t>
      </w:r>
    </w:p>
    <w:p w14:paraId="266FFC89" w14:textId="77777777" w:rsidR="001C745B" w:rsidRPr="00337602" w:rsidRDefault="00B315E4">
      <w:pPr>
        <w:pStyle w:val="Textoindependiente"/>
        <w:numPr>
          <w:ilvl w:val="0"/>
          <w:numId w:val="3"/>
        </w:numPr>
        <w:rPr>
          <w:rFonts w:cs="Arial"/>
          <w:lang w:val="es-ES"/>
        </w:rPr>
      </w:pPr>
      <w:r w:rsidRPr="00337602">
        <w:rPr>
          <w:rFonts w:cs="Arial"/>
          <w:b/>
          <w:lang w:val="es-CL"/>
        </w:rPr>
        <w:t>Casos de Uso</w:t>
      </w:r>
      <w:r w:rsidRPr="00337602">
        <w:rPr>
          <w:rFonts w:cs="Arial"/>
          <w:lang w:val="es-CL"/>
        </w:rPr>
        <w:t>: diagramas generales del Punto de Venta, la Tienda Web y el Panel de Administración, y 27 casos de uso por funcionalidad.</w:t>
      </w:r>
    </w:p>
    <w:p w14:paraId="3137C85F" w14:textId="77777777" w:rsidR="001C745B" w:rsidRPr="00337602" w:rsidRDefault="00B315E4">
      <w:pPr>
        <w:pStyle w:val="Textoindependiente"/>
        <w:numPr>
          <w:ilvl w:val="0"/>
          <w:numId w:val="3"/>
        </w:numPr>
        <w:rPr>
          <w:rFonts w:cs="Arial"/>
          <w:lang w:val="es-ES"/>
        </w:rPr>
      </w:pPr>
      <w:r w:rsidRPr="00337602">
        <w:rPr>
          <w:rFonts w:cs="Arial"/>
          <w:b/>
          <w:lang w:val="es-CL"/>
        </w:rPr>
        <w:t>Diagramas de la vista lógica</w:t>
      </w:r>
      <w:r w:rsidRPr="00337602">
        <w:rPr>
          <w:rFonts w:cs="Arial"/>
          <w:lang w:val="es-CL"/>
        </w:rPr>
        <w:t xml:space="preserve"> (clases, secuencia y comunicación), </w:t>
      </w:r>
      <w:r w:rsidRPr="00337602">
        <w:rPr>
          <w:rFonts w:cs="Arial"/>
          <w:b/>
          <w:lang w:val="es-CL"/>
        </w:rPr>
        <w:t>diagramas de actividades</w:t>
      </w:r>
      <w:r w:rsidRPr="00337602">
        <w:rPr>
          <w:rFonts w:cs="Arial"/>
          <w:lang w:val="es-CL"/>
        </w:rPr>
        <w:t xml:space="preserve"> y </w:t>
      </w:r>
      <w:r w:rsidRPr="00337602">
        <w:rPr>
          <w:rFonts w:cs="Arial"/>
          <w:b/>
          <w:lang w:val="es-CL"/>
        </w:rPr>
        <w:t>diagramas de despliegue y de paquetes.</w:t>
      </w:r>
    </w:p>
    <w:p w14:paraId="440EAB9E" w14:textId="77777777" w:rsidR="001C745B" w:rsidRPr="00337602" w:rsidRDefault="00B315E4">
      <w:pPr>
        <w:pStyle w:val="Textoindependiente"/>
        <w:numPr>
          <w:ilvl w:val="0"/>
          <w:numId w:val="3"/>
        </w:numPr>
        <w:rPr>
          <w:rFonts w:cs="Arial"/>
          <w:lang w:val="es-ES"/>
        </w:rPr>
      </w:pPr>
      <w:r w:rsidRPr="00337602">
        <w:rPr>
          <w:rFonts w:cs="Arial"/>
          <w:lang w:val="es-CL"/>
        </w:rPr>
        <w:t xml:space="preserve">Kruchten, P. (1995). Architectural Blueprints — The “4+1” View Model of Software Architecture. </w:t>
      </w:r>
      <w:r w:rsidRPr="00337602">
        <w:rPr>
          <w:rFonts w:cs="Arial"/>
          <w:i/>
          <w:lang w:val="es-CL"/>
        </w:rPr>
        <w:t>IEEE Software, 12</w:t>
      </w:r>
      <w:r w:rsidRPr="00337602">
        <w:rPr>
          <w:rFonts w:cs="Arial"/>
          <w:lang w:val="es-CL"/>
        </w:rPr>
        <w:t>(6), 42-50.</w:t>
      </w:r>
    </w:p>
    <w:p w14:paraId="01DAB4B4" w14:textId="77777777" w:rsidR="001C745B" w:rsidRPr="00337602" w:rsidRDefault="00B315E4">
      <w:pPr>
        <w:pStyle w:val="Textoindependiente"/>
        <w:numPr>
          <w:ilvl w:val="0"/>
          <w:numId w:val="3"/>
        </w:numPr>
        <w:rPr>
          <w:rFonts w:cs="Arial"/>
          <w:lang w:val="es-ES"/>
        </w:rPr>
      </w:pPr>
      <w:r w:rsidRPr="00337602">
        <w:rPr>
          <w:rFonts w:cs="Arial"/>
          <w:lang w:val="es-CL"/>
        </w:rPr>
        <w:t xml:space="preserve">Django Software Foundation. (s. f.). </w:t>
      </w:r>
      <w:r w:rsidRPr="00337602">
        <w:rPr>
          <w:rFonts w:cs="Arial"/>
          <w:i/>
          <w:lang w:val="es-CL"/>
        </w:rPr>
        <w:t>Documentación de Django, versión 5.0.</w:t>
      </w:r>
      <w:r w:rsidRPr="00337602">
        <w:rPr>
          <w:rFonts w:cs="Arial"/>
          <w:lang w:val="es-CL"/>
        </w:rPr>
        <w:t xml:space="preserve"> https://docs.djangoproject.com/es/5.0/</w:t>
      </w:r>
    </w:p>
    <w:p w14:paraId="3E530ADF" w14:textId="77777777" w:rsidR="001C745B" w:rsidRPr="00337602" w:rsidRDefault="00B315E4">
      <w:pPr>
        <w:pStyle w:val="Textoindependiente"/>
        <w:numPr>
          <w:ilvl w:val="0"/>
          <w:numId w:val="3"/>
        </w:numPr>
        <w:rPr>
          <w:rFonts w:cs="Arial"/>
          <w:lang w:val="es-ES"/>
        </w:rPr>
      </w:pPr>
      <w:r w:rsidRPr="00337602">
        <w:rPr>
          <w:rFonts w:cs="Arial"/>
          <w:lang w:val="es-CL"/>
        </w:rPr>
        <w:t xml:space="preserve">Transbank. (s. f.). </w:t>
      </w:r>
      <w:r w:rsidRPr="00337602">
        <w:rPr>
          <w:rFonts w:cs="Arial"/>
          <w:i/>
          <w:lang w:val="es-CL"/>
        </w:rPr>
        <w:t>Transbank Developers: Webpay Plus.</w:t>
      </w:r>
      <w:r w:rsidRPr="00337602">
        <w:rPr>
          <w:rFonts w:cs="Arial"/>
          <w:lang w:val="es-CL"/>
        </w:rPr>
        <w:t xml:space="preserve"> https://www.transbankdevelopers.cl/</w:t>
      </w:r>
    </w:p>
    <w:p w14:paraId="12D4F0AC" w14:textId="77777777" w:rsidR="001C745B" w:rsidRPr="00337602" w:rsidRDefault="00B315E4">
      <w:pPr>
        <w:pStyle w:val="Textoindependiente"/>
        <w:numPr>
          <w:ilvl w:val="0"/>
          <w:numId w:val="3"/>
        </w:numPr>
        <w:rPr>
          <w:rFonts w:cs="Arial"/>
          <w:lang w:val="es-ES"/>
        </w:rPr>
      </w:pPr>
      <w:r w:rsidRPr="00337602">
        <w:rPr>
          <w:rFonts w:cs="Arial"/>
          <w:lang w:val="es-CL"/>
        </w:rPr>
        <w:t xml:space="preserve">Ley N°19.628. (1999). </w:t>
      </w:r>
      <w:r w:rsidRPr="00337602">
        <w:rPr>
          <w:rFonts w:cs="Arial"/>
          <w:i/>
          <w:lang w:val="es-CL"/>
        </w:rPr>
        <w:t>Sobre protección de la vida privada.</w:t>
      </w:r>
      <w:r w:rsidRPr="00337602">
        <w:rPr>
          <w:rFonts w:cs="Arial"/>
          <w:lang w:val="es-CL"/>
        </w:rPr>
        <w:t xml:space="preserve"> Biblioteca del Congreso Nacional de Chile.</w:t>
      </w:r>
    </w:p>
    <w:p w14:paraId="0E21B0EF" w14:textId="77777777" w:rsidR="00F65CC4" w:rsidRPr="00337602" w:rsidRDefault="00F65CC4" w:rsidP="00BA4EE6">
      <w:pPr>
        <w:pStyle w:val="Textoindependiente"/>
        <w:ind w:left="360"/>
        <w:rPr>
          <w:rFonts w:cs="Arial"/>
          <w:lang w:val="es-ES"/>
        </w:rPr>
      </w:pPr>
    </w:p>
    <w:p w14:paraId="3D8D6803" w14:textId="77777777" w:rsidR="001C745B" w:rsidRPr="00337602" w:rsidRDefault="00B315E4">
      <w:pPr>
        <w:pStyle w:val="EstiloTtulo2VerdanaJustificado"/>
        <w:rPr>
          <w:rFonts w:cs="Arial"/>
          <w:lang w:val="es-CL"/>
        </w:rPr>
      </w:pPr>
      <w:bookmarkStart w:id="6" w:name="_TocDas007"/>
      <w:r w:rsidRPr="00337602">
        <w:rPr>
          <w:rFonts w:cs="Arial"/>
          <w:lang w:val="es-CL"/>
        </w:rPr>
        <w:t>Resumen ejecutivo</w:t>
      </w:r>
      <w:bookmarkEnd w:id="6"/>
    </w:p>
    <w:p w14:paraId="74DC14DA" w14:textId="77777777" w:rsidR="001C745B" w:rsidRPr="00337602" w:rsidRDefault="00B315E4">
      <w:pPr>
        <w:jc w:val="both"/>
        <w:rPr>
          <w:rFonts w:cs="Arial"/>
          <w:lang w:val="es-ES"/>
        </w:rPr>
      </w:pPr>
      <w:r w:rsidRPr="00337602">
        <w:rPr>
          <w:rFonts w:cs="Arial"/>
          <w:lang w:val="es-CL"/>
        </w:rPr>
        <w:t>El sistema se construye como una aplicación web monolítica y modular sobre Django 5.0 (Python 3.11) y MySQL 8.0, empaquetada en contenedores Docker y organizada según el patrón Modelo-Vista-Template (MVT).</w:t>
      </w:r>
    </w:p>
    <w:p w14:paraId="3A18E043" w14:textId="77777777" w:rsidR="001C745B" w:rsidRPr="00337602" w:rsidRDefault="00B315E4">
      <w:pPr>
        <w:jc w:val="both"/>
        <w:rPr>
          <w:rFonts w:cs="Arial"/>
          <w:lang w:val="es-ES"/>
        </w:rPr>
      </w:pPr>
      <w:r w:rsidRPr="00337602">
        <w:rPr>
          <w:rFonts w:cs="Arial"/>
          <w:lang w:val="es-CL"/>
        </w:rPr>
        <w:t>Un único servidor de aplicación atiende los tres frentes (tienda web, punto de venta y panel de administración) sobre una misma base de datos. Esta decisión es la que permite que el stock sea uno solo para la caja y para la tienda en línea, lo que resuelve directamente el problema de stock desconocido que planteó el cliente.</w:t>
      </w:r>
    </w:p>
    <w:p w14:paraId="676047EC" w14:textId="77777777" w:rsidR="001C745B" w:rsidRPr="00337602" w:rsidRDefault="00B315E4">
      <w:pPr>
        <w:jc w:val="both"/>
        <w:rPr>
          <w:rFonts w:cs="Arial"/>
          <w:lang w:val="es-ES"/>
        </w:rPr>
      </w:pPr>
      <w:r w:rsidRPr="00337602">
        <w:rPr>
          <w:rFonts w:cs="Arial"/>
          <w:lang w:val="es-CL"/>
        </w:rPr>
        <w:t xml:space="preserve">La arquitectura prioriza la integridad transaccional: toda venta se registra dentro de una transacción </w:t>
      </w:r>
      <w:r w:rsidRPr="00337602">
        <w:rPr>
          <w:rFonts w:cs="Arial"/>
          <w:lang w:val="es-CL"/>
        </w:rPr>
        <w:lastRenderedPageBreak/>
        <w:t>atómica, bloqueando las filas de los productos involucrados y descontando el stock en la propia base de datos, y el total se recalcula siempre en el servidor. Los montos se manejan como decimales exactos y las cantidades admiten tres decimales para permitir la venta por peso.</w:t>
      </w:r>
    </w:p>
    <w:p w14:paraId="73B423EA" w14:textId="77777777" w:rsidR="001C745B" w:rsidRPr="00337602" w:rsidRDefault="00B315E4">
      <w:pPr>
        <w:jc w:val="both"/>
        <w:rPr>
          <w:rFonts w:cs="Arial"/>
          <w:lang w:val="es-ES"/>
        </w:rPr>
      </w:pPr>
      <w:r w:rsidRPr="00337602">
        <w:rPr>
          <w:rFonts w:cs="Arial"/>
          <w:lang w:val="es-CL"/>
        </w:rPr>
        <w:t>Se eligió una arquitectura conocida y de bajo riesgo, acorde a un equipo de tres integrantes y a un plazo académico acotado, que se integra con dos servicios externos: la pasarela de pago Webpay Plus y un servidor de correo SMTP.</w:t>
      </w:r>
    </w:p>
    <w:p w14:paraId="60D2B986" w14:textId="77777777" w:rsidR="001C745B" w:rsidRPr="00337602" w:rsidRDefault="001C745B">
      <w:pPr>
        <w:rPr>
          <w:rFonts w:cs="Arial"/>
          <w:lang w:val="es-CL"/>
        </w:rPr>
      </w:pPr>
    </w:p>
    <w:p w14:paraId="0F242AB7" w14:textId="77777777" w:rsidR="006E6A93" w:rsidRPr="00337602" w:rsidRDefault="001F74C8" w:rsidP="00A93783">
      <w:pPr>
        <w:pStyle w:val="EstiloTtulo2VerdanaJustificado"/>
        <w:rPr>
          <w:rFonts w:cs="Arial"/>
          <w:lang w:val="es-CL"/>
        </w:rPr>
      </w:pPr>
      <w:bookmarkStart w:id="7" w:name="_TocDas008"/>
      <w:r w:rsidRPr="00337602">
        <w:rPr>
          <w:rFonts w:cs="Arial"/>
          <w:lang w:val="es-CL"/>
        </w:rPr>
        <w:t>Representación</w:t>
      </w:r>
      <w:bookmarkEnd w:id="7"/>
    </w:p>
    <w:p w14:paraId="79876A92" w14:textId="77777777" w:rsidR="001C745B" w:rsidRPr="00337602" w:rsidRDefault="00B315E4">
      <w:pPr>
        <w:rPr>
          <w:rFonts w:cs="Arial"/>
          <w:bCs/>
          <w:lang w:val="es-ES"/>
        </w:rPr>
      </w:pPr>
      <w:r w:rsidRPr="00337602">
        <w:rPr>
          <w:rFonts w:cs="Arial"/>
          <w:bCs/>
          <w:lang w:val="es-ES"/>
        </w:rPr>
        <w:t>La arquitectura del sistema Los Tres SpA está representada siguiendo el enfoque del modelo de vistas 4+1 (Kruchten, 1995) y las recomendaciones del Proceso Unificado. Las vistas incluidas en esta versión del documento son:</w:t>
      </w:r>
    </w:p>
    <w:p w14:paraId="5B1056CD" w14:textId="77777777" w:rsidR="003F3D30" w:rsidRPr="00337602" w:rsidRDefault="003F3D30" w:rsidP="00357433">
      <w:pPr>
        <w:rPr>
          <w:rFonts w:cs="Arial"/>
          <w:bCs/>
          <w:lang w:val="es-ES"/>
        </w:rPr>
      </w:pPr>
    </w:p>
    <w:p w14:paraId="1CDEE8BE" w14:textId="77777777" w:rsidR="001F74C8" w:rsidRPr="00337602" w:rsidRDefault="001F74C8" w:rsidP="003F3D30">
      <w:pPr>
        <w:numPr>
          <w:ilvl w:val="0"/>
          <w:numId w:val="3"/>
        </w:numPr>
        <w:jc w:val="both"/>
        <w:rPr>
          <w:rFonts w:cs="Arial"/>
          <w:lang w:val="es-ES"/>
        </w:rPr>
      </w:pPr>
      <w:r w:rsidRPr="00337602">
        <w:rPr>
          <w:rFonts w:cs="Arial"/>
          <w:b/>
          <w:lang w:val="es-ES"/>
        </w:rPr>
        <w:t>Vista de Casos de Uso y Escenarios de Calidad</w:t>
      </w:r>
      <w:r w:rsidRPr="00337602">
        <w:rPr>
          <w:rFonts w:cs="Arial"/>
          <w:lang w:val="es-ES"/>
        </w:rPr>
        <w:t>: Describe los casos de uso más significativos, presenta los actores y una descripción de sus casos de uso asociados. De igual forma describe los escenarios de calidad más relevantes para la arquitectura.</w:t>
      </w:r>
    </w:p>
    <w:p w14:paraId="2E937493" w14:textId="77777777" w:rsidR="00524DB3" w:rsidRPr="00337602" w:rsidRDefault="00524DB3" w:rsidP="003F3D30">
      <w:pPr>
        <w:jc w:val="both"/>
        <w:rPr>
          <w:rFonts w:cs="Arial"/>
          <w:lang w:val="es-ES"/>
        </w:rPr>
      </w:pPr>
    </w:p>
    <w:p w14:paraId="69EC040A" w14:textId="77777777" w:rsidR="001F74C8" w:rsidRPr="00337602" w:rsidRDefault="001F74C8" w:rsidP="003F3D30">
      <w:pPr>
        <w:numPr>
          <w:ilvl w:val="0"/>
          <w:numId w:val="3"/>
        </w:numPr>
        <w:jc w:val="both"/>
        <w:rPr>
          <w:rFonts w:cs="Arial"/>
          <w:lang w:val="es-ES"/>
        </w:rPr>
      </w:pPr>
      <w:r w:rsidRPr="00337602">
        <w:rPr>
          <w:rFonts w:cs="Arial"/>
          <w:b/>
          <w:lang w:val="es-ES"/>
        </w:rPr>
        <w:t>Vista de Metas y Restricciones</w:t>
      </w:r>
      <w:r w:rsidRPr="00337602">
        <w:rPr>
          <w:rFonts w:cs="Arial"/>
          <w:lang w:val="es-ES"/>
        </w:rPr>
        <w:t>: Describe restricciones tecnológicas, normativas, estándares, etc., los cuales influyen sobre las decisiones arquitectónicas, del producto y del proceso de desarrollo.</w:t>
      </w:r>
    </w:p>
    <w:p w14:paraId="1E63EF44" w14:textId="77777777" w:rsidR="00524DB3" w:rsidRPr="00337602" w:rsidRDefault="00524DB3" w:rsidP="003F3D30">
      <w:pPr>
        <w:jc w:val="both"/>
        <w:rPr>
          <w:rFonts w:cs="Arial"/>
          <w:lang w:val="es-ES"/>
        </w:rPr>
      </w:pPr>
    </w:p>
    <w:p w14:paraId="7ADED24D" w14:textId="77777777" w:rsidR="001C745B" w:rsidRPr="00337602" w:rsidRDefault="00B315E4">
      <w:pPr>
        <w:numPr>
          <w:ilvl w:val="0"/>
          <w:numId w:val="3"/>
        </w:numPr>
        <w:jc w:val="both"/>
        <w:rPr>
          <w:rFonts w:cs="Arial"/>
          <w:lang w:val="es-ES"/>
        </w:rPr>
      </w:pPr>
      <w:r w:rsidRPr="00337602">
        <w:rPr>
          <w:rFonts w:cs="Arial"/>
          <w:b/>
          <w:lang w:val="es-CL"/>
        </w:rPr>
        <w:t>Vista Lógica</w:t>
      </w:r>
      <w:r w:rsidRPr="00337602">
        <w:rPr>
          <w:rFonts w:cs="Arial"/>
          <w:lang w:val="es-CL"/>
        </w:rPr>
        <w:t>: describe el modelo de dominio mediante el diagrama de clases, y la colaboración entre objetos en los flujos principales mediante diagramas de secuencia y de comunicación.</w:t>
      </w:r>
    </w:p>
    <w:p w14:paraId="5136C291" w14:textId="77777777" w:rsidR="00524DB3" w:rsidRPr="00337602" w:rsidRDefault="00524DB3" w:rsidP="003F3D30">
      <w:pPr>
        <w:ind w:left="360"/>
        <w:jc w:val="both"/>
        <w:rPr>
          <w:rFonts w:cs="Arial"/>
          <w:lang w:val="es-ES"/>
        </w:rPr>
      </w:pPr>
    </w:p>
    <w:p w14:paraId="3CD31269" w14:textId="77777777" w:rsidR="001C745B" w:rsidRPr="00337602" w:rsidRDefault="00B315E4">
      <w:pPr>
        <w:numPr>
          <w:ilvl w:val="0"/>
          <w:numId w:val="3"/>
        </w:numPr>
        <w:jc w:val="both"/>
        <w:rPr>
          <w:rFonts w:cs="Arial"/>
          <w:lang w:val="es-ES"/>
        </w:rPr>
      </w:pPr>
      <w:r w:rsidRPr="00337602">
        <w:rPr>
          <w:rFonts w:cs="Arial"/>
          <w:b/>
          <w:lang w:val="es-CL"/>
        </w:rPr>
        <w:t>Vista de Procesos</w:t>
      </w:r>
      <w:r w:rsidRPr="00337602">
        <w:rPr>
          <w:rFonts w:cs="Arial"/>
          <w:lang w:val="es-CL"/>
        </w:rPr>
        <w:t>: describe el comportamiento dinámico de los procesos de negocio de cada frente mediante diagramas de actividades, y la forma en que se resuelve la concurrencia.</w:t>
      </w:r>
    </w:p>
    <w:p w14:paraId="087628E7" w14:textId="77777777" w:rsidR="00524DB3" w:rsidRPr="00337602" w:rsidRDefault="00524DB3" w:rsidP="003F3D30">
      <w:pPr>
        <w:ind w:left="360"/>
        <w:jc w:val="both"/>
        <w:rPr>
          <w:rFonts w:cs="Arial"/>
          <w:lang w:val="es-ES"/>
        </w:rPr>
      </w:pPr>
    </w:p>
    <w:p w14:paraId="380BE8D4" w14:textId="77777777" w:rsidR="001C745B" w:rsidRPr="00337602" w:rsidRDefault="00B315E4">
      <w:pPr>
        <w:numPr>
          <w:ilvl w:val="0"/>
          <w:numId w:val="3"/>
        </w:numPr>
        <w:jc w:val="both"/>
        <w:rPr>
          <w:rFonts w:cs="Arial"/>
          <w:lang w:val="es-ES"/>
        </w:rPr>
      </w:pPr>
      <w:r w:rsidRPr="00337602">
        <w:rPr>
          <w:rFonts w:cs="Arial"/>
          <w:b/>
          <w:lang w:val="es-CL"/>
        </w:rPr>
        <w:t>Vista de Despliegue</w:t>
      </w:r>
      <w:r w:rsidRPr="00337602">
        <w:rPr>
          <w:rFonts w:cs="Arial"/>
          <w:lang w:val="es-CL"/>
        </w:rPr>
        <w:t>: describe los nodos de hardware e infraestructura (dispositivos cliente, servidor, base de datos y servicios externos) y los protocolos con que se comunican.</w:t>
      </w:r>
    </w:p>
    <w:p w14:paraId="3BEFEEB9" w14:textId="77777777" w:rsidR="001C745B" w:rsidRPr="00337602" w:rsidRDefault="001C745B">
      <w:pPr>
        <w:rPr>
          <w:rFonts w:cs="Arial"/>
          <w:lang w:val="es-CL"/>
        </w:rPr>
      </w:pPr>
    </w:p>
    <w:p w14:paraId="7EA603A6" w14:textId="77777777" w:rsidR="001C745B" w:rsidRPr="00337602" w:rsidRDefault="00B315E4">
      <w:pPr>
        <w:numPr>
          <w:ilvl w:val="0"/>
          <w:numId w:val="3"/>
        </w:numPr>
        <w:jc w:val="both"/>
        <w:rPr>
          <w:rFonts w:cs="Arial"/>
          <w:b/>
          <w:lang w:val="es-ES"/>
        </w:rPr>
      </w:pPr>
      <w:r w:rsidRPr="00337602">
        <w:rPr>
          <w:rFonts w:cs="Arial"/>
          <w:b/>
          <w:lang w:val="es-CL"/>
        </w:rPr>
        <w:t>Vista Física</w:t>
      </w:r>
      <w:r w:rsidRPr="00337602">
        <w:rPr>
          <w:rFonts w:cs="Arial"/>
          <w:lang w:val="es-CL"/>
        </w:rPr>
        <w:t>: describe la organización del software en paquetes y componentes (vista de desarrollo del modelo de Kruchten) y su correspondencia con los módulos del código fuente.</w:t>
      </w:r>
    </w:p>
    <w:p w14:paraId="41E6EC58" w14:textId="77777777" w:rsidR="001C745B" w:rsidRPr="00337602" w:rsidRDefault="001C745B">
      <w:pPr>
        <w:rPr>
          <w:rFonts w:cs="Arial"/>
          <w:lang w:val="es-CL"/>
        </w:rPr>
      </w:pPr>
    </w:p>
    <w:p w14:paraId="5305BB51" w14:textId="77777777" w:rsidR="001C745B" w:rsidRPr="00337602" w:rsidRDefault="00B315E4">
      <w:pPr>
        <w:numPr>
          <w:ilvl w:val="0"/>
          <w:numId w:val="3"/>
        </w:numPr>
        <w:jc w:val="both"/>
        <w:rPr>
          <w:rFonts w:cs="Arial"/>
          <w:b/>
          <w:lang w:val="es-ES"/>
        </w:rPr>
      </w:pPr>
      <w:r w:rsidRPr="00337602">
        <w:rPr>
          <w:rFonts w:cs="Arial"/>
          <w:b/>
          <w:lang w:val="es-CL"/>
        </w:rPr>
        <w:t>Vista de Escenarios (4+1)</w:t>
      </w:r>
      <w:r w:rsidRPr="00337602">
        <w:rPr>
          <w:rFonts w:cs="Arial"/>
          <w:lang w:val="es-CL"/>
        </w:rPr>
        <w:t>: integra las vistas anteriores a partir de los casos de uso generales de cada frente del sistema.</w:t>
      </w:r>
    </w:p>
    <w:p w14:paraId="1DEFF9FB" w14:textId="77777777" w:rsidR="00B23533" w:rsidRPr="00337602" w:rsidRDefault="00B23533" w:rsidP="00B23533">
      <w:pPr>
        <w:pStyle w:val="EstiloTtulo1VerdanaJustificado"/>
        <w:ind w:left="431" w:hanging="431"/>
        <w:rPr>
          <w:rFonts w:cs="Arial"/>
          <w:lang w:val="es-CL"/>
        </w:rPr>
      </w:pPr>
      <w:bookmarkStart w:id="8" w:name="_TocDas009"/>
      <w:r w:rsidRPr="00337602">
        <w:rPr>
          <w:rFonts w:cs="Arial"/>
          <w:lang w:val="es-CL"/>
        </w:rPr>
        <w:br w:type="page"/>
      </w:r>
      <w:r w:rsidRPr="00337602">
        <w:rPr>
          <w:rFonts w:cs="Arial"/>
          <w:lang w:val="es-CL"/>
        </w:rPr>
        <w:lastRenderedPageBreak/>
        <w:t>Metas y Restricciones de la Arquitectura</w:t>
      </w:r>
      <w:bookmarkEnd w:id="8"/>
    </w:p>
    <w:p w14:paraId="1A55C6B6" w14:textId="77777777" w:rsidR="001C745B" w:rsidRPr="00337602" w:rsidRDefault="00B315E4">
      <w:pPr>
        <w:jc w:val="both"/>
        <w:rPr>
          <w:rFonts w:cs="Arial"/>
          <w:lang w:val="es-ES"/>
        </w:rPr>
      </w:pPr>
      <w:r w:rsidRPr="00337602">
        <w:rPr>
          <w:rFonts w:cs="Arial"/>
          <w:lang w:val="es-CL"/>
        </w:rPr>
        <w:t>A continuación se revisan las metas y restricciones de la arquitectura.</w:t>
      </w:r>
    </w:p>
    <w:p w14:paraId="67B4F441" w14:textId="77777777" w:rsidR="00AA76C5" w:rsidRPr="00337602" w:rsidRDefault="00AA76C5" w:rsidP="00AA76C5">
      <w:pPr>
        <w:pStyle w:val="EstiloTtulo2VerdanaJustificado"/>
        <w:rPr>
          <w:rFonts w:cs="Arial"/>
          <w:lang w:val="es-CL"/>
        </w:rPr>
      </w:pPr>
      <w:bookmarkStart w:id="9" w:name="_TocDas010"/>
      <w:r w:rsidRPr="00337602">
        <w:rPr>
          <w:rFonts w:cs="Arial"/>
          <w:lang w:val="es-CL"/>
        </w:rPr>
        <w:t>Metas de la arquitectura</w:t>
      </w:r>
      <w:bookmarkEnd w:id="9"/>
    </w:p>
    <w:p w14:paraId="240B4E09" w14:textId="77777777" w:rsidR="00265184" w:rsidRPr="00337602" w:rsidRDefault="00265184" w:rsidP="005F2F30">
      <w:pPr>
        <w:jc w:val="both"/>
        <w:rPr>
          <w:rFonts w:cs="Arial"/>
          <w:lang w:val="es-ES"/>
        </w:rPr>
      </w:pPr>
      <w:proofErr w:type="gramStart"/>
      <w:r w:rsidRPr="00337602">
        <w:rPr>
          <w:rFonts w:cs="Arial"/>
          <w:lang w:val="es-ES"/>
        </w:rPr>
        <w:t xml:space="preserve">De </w:t>
      </w:r>
      <w:r w:rsidR="005E53BB" w:rsidRPr="00337602">
        <w:rPr>
          <w:rFonts w:cs="Arial"/>
          <w:lang w:val="es-ES"/>
        </w:rPr>
        <w:t>acuerdo</w:t>
      </w:r>
      <w:r w:rsidR="00000599" w:rsidRPr="00337602">
        <w:rPr>
          <w:rFonts w:cs="Arial"/>
          <w:lang w:val="es-ES"/>
        </w:rPr>
        <w:t xml:space="preserve"> </w:t>
      </w:r>
      <w:r w:rsidR="005E53BB" w:rsidRPr="00337602">
        <w:rPr>
          <w:rFonts w:cs="Arial"/>
          <w:lang w:val="es-ES"/>
        </w:rPr>
        <w:t>a</w:t>
      </w:r>
      <w:proofErr w:type="gramEnd"/>
      <w:r w:rsidR="005E53BB" w:rsidRPr="00337602">
        <w:rPr>
          <w:rFonts w:cs="Arial"/>
          <w:lang w:val="es-ES"/>
        </w:rPr>
        <w:t xml:space="preserve"> las reuniones y al análisis de los requerimientos, se listan </w:t>
      </w:r>
      <w:r w:rsidRPr="00337602">
        <w:rPr>
          <w:rFonts w:cs="Arial"/>
          <w:lang w:val="es-ES"/>
        </w:rPr>
        <w:t xml:space="preserve">los principales </w:t>
      </w:r>
      <w:r w:rsidR="005E53BB" w:rsidRPr="00337602">
        <w:rPr>
          <w:rFonts w:cs="Arial"/>
          <w:lang w:val="es-ES"/>
        </w:rPr>
        <w:t>conductores</w:t>
      </w:r>
      <w:r w:rsidRPr="00337602">
        <w:rPr>
          <w:rFonts w:cs="Arial"/>
          <w:lang w:val="es-ES"/>
        </w:rPr>
        <w:t xml:space="preserve"> iniciales de la arquitectura los cuales corresponden a las metas arquitectónicas iniciales:</w:t>
      </w:r>
    </w:p>
    <w:p w14:paraId="60BD82BD" w14:textId="77777777" w:rsidR="00E2102B" w:rsidRPr="00337602" w:rsidRDefault="00E2102B" w:rsidP="00E2102B">
      <w:pPr>
        <w:rPr>
          <w:rFonts w:cs="Arial"/>
          <w:lang w:val="es-ES"/>
        </w:rPr>
      </w:pPr>
    </w:p>
    <w:p w14:paraId="614D73D6" w14:textId="77777777" w:rsidR="001C745B" w:rsidRPr="00337602" w:rsidRDefault="00B315E4">
      <w:pPr>
        <w:numPr>
          <w:ilvl w:val="0"/>
          <w:numId w:val="27"/>
        </w:numPr>
        <w:rPr>
          <w:rFonts w:cs="Arial"/>
          <w:lang w:val="es-ES"/>
        </w:rPr>
      </w:pPr>
      <w:r w:rsidRPr="00337602">
        <w:rPr>
          <w:rFonts w:cs="Arial"/>
          <w:b/>
          <w:lang w:val="es-CL"/>
        </w:rPr>
        <w:t>Integridad transaccional</w:t>
      </w:r>
      <w:r w:rsidRPr="00337602">
        <w:rPr>
          <w:rFonts w:cs="Arial"/>
          <w:lang w:val="es-CL"/>
        </w:rPr>
        <w:t>: ninguna venta, presencial o web, puede dejar el stock negativo, duplicar registros ni guardar un total que no coincida con su detalle (RNF02). Es la meta que más condiciona el diseño, porque la caja y la tienda web venden sobre el mismo inventario.</w:t>
      </w:r>
    </w:p>
    <w:p w14:paraId="7361B726" w14:textId="77777777" w:rsidR="001C745B" w:rsidRPr="00337602" w:rsidRDefault="00B315E4">
      <w:pPr>
        <w:numPr>
          <w:ilvl w:val="0"/>
          <w:numId w:val="27"/>
        </w:numPr>
        <w:rPr>
          <w:rFonts w:cs="Arial"/>
          <w:lang w:val="es-ES"/>
        </w:rPr>
      </w:pPr>
      <w:r w:rsidRPr="00337602">
        <w:rPr>
          <w:rFonts w:cs="Arial"/>
          <w:b/>
          <w:lang w:val="es-CL"/>
        </w:rPr>
        <w:t>Desempeño</w:t>
      </w:r>
      <w:r w:rsidRPr="00337602">
        <w:rPr>
          <w:rFonts w:cs="Arial"/>
          <w:lang w:val="es-CL"/>
        </w:rPr>
        <w:t>: las operaciones diarias de consulta, registro y actualización deben responder en un máximo de 3 segundos en condiciones normales de operación (RNF03). En el punto de venta, la búsqueda y el filtrado del catálogo se resuelven en el navegador, sin consultas al servidor.</w:t>
      </w:r>
    </w:p>
    <w:p w14:paraId="06BC27EA" w14:textId="77777777" w:rsidR="001C745B" w:rsidRPr="00337602" w:rsidRDefault="00B315E4">
      <w:pPr>
        <w:numPr>
          <w:ilvl w:val="0"/>
          <w:numId w:val="27"/>
        </w:numPr>
        <w:rPr>
          <w:rFonts w:cs="Arial"/>
          <w:lang w:val="es-ES"/>
        </w:rPr>
      </w:pPr>
      <w:r w:rsidRPr="00337602">
        <w:rPr>
          <w:rFonts w:cs="Arial"/>
          <w:b/>
          <w:lang w:val="es-CL"/>
        </w:rPr>
        <w:t>Tolerancia a fallos</w:t>
      </w:r>
      <w:r w:rsidRPr="00337602">
        <w:rPr>
          <w:rFonts w:cs="Arial"/>
          <w:lang w:val="es-CL"/>
        </w:rPr>
        <w:t>: ante una falla no deben perderse las ventas registradas. Se requieren respaldos periódicos de la base de datos (RNF09) y una disponibilidad mínima de 99% durante el horario de atención (RNF10). Las transacciones atómicas impiden que una venta interrumpida deje datos a medias.</w:t>
      </w:r>
    </w:p>
    <w:p w14:paraId="7B540044" w14:textId="77777777" w:rsidR="001C745B" w:rsidRPr="00337602" w:rsidRDefault="00B315E4">
      <w:pPr>
        <w:numPr>
          <w:ilvl w:val="0"/>
          <w:numId w:val="27"/>
        </w:numPr>
        <w:rPr>
          <w:rFonts w:cs="Arial"/>
          <w:lang w:val="es-ES"/>
        </w:rPr>
      </w:pPr>
      <w:r w:rsidRPr="00337602">
        <w:rPr>
          <w:rFonts w:cs="Arial"/>
          <w:b/>
          <w:lang w:val="es-CL"/>
        </w:rPr>
        <w:t>Seguridad</w:t>
      </w:r>
      <w:r w:rsidRPr="00337602">
        <w:rPr>
          <w:rFonts w:cs="Arial"/>
          <w:lang w:val="es-CL"/>
        </w:rPr>
        <w:t>: contraseñas almacenadas con hash (RNF01), comunicación cifrada mediante HTTPS/TLS (RNF07), control de acceso por rol, protección contra CSRF y tratamiento de los datos personales conforme a la Ley N°19.628 (RNF08). El servidor nunca confía en montos enviados desde el navegador.</w:t>
      </w:r>
    </w:p>
    <w:p w14:paraId="609B1CC0" w14:textId="77777777" w:rsidR="001C745B" w:rsidRPr="00337602" w:rsidRDefault="00B315E4">
      <w:pPr>
        <w:numPr>
          <w:ilvl w:val="0"/>
          <w:numId w:val="27"/>
        </w:numPr>
        <w:rPr>
          <w:rFonts w:cs="Arial"/>
          <w:lang w:val="es-ES"/>
        </w:rPr>
      </w:pPr>
      <w:r w:rsidRPr="00337602">
        <w:rPr>
          <w:rFonts w:cs="Arial"/>
          <w:b/>
          <w:lang w:val="es-CL"/>
        </w:rPr>
        <w:t>Modificabilidad/Reuso</w:t>
      </w:r>
      <w:r w:rsidRPr="00337602">
        <w:rPr>
          <w:rFonts w:cs="Arial"/>
          <w:lang w:val="es-CL"/>
        </w:rPr>
        <w:t>: separación en capas (modelos, vistas, plantillas y permisos), reglas de negocio definidas una sola vez en el modelo de dominio, y nombres en español coherentes con la documentación del proyecto.</w:t>
      </w:r>
    </w:p>
    <w:p w14:paraId="39AAC8E4" w14:textId="77777777" w:rsidR="001C745B" w:rsidRPr="00337602" w:rsidRDefault="00B315E4">
      <w:pPr>
        <w:numPr>
          <w:ilvl w:val="0"/>
          <w:numId w:val="27"/>
        </w:numPr>
        <w:rPr>
          <w:rFonts w:cs="Arial"/>
          <w:lang w:val="es-ES"/>
        </w:rPr>
      </w:pPr>
      <w:r w:rsidRPr="00337602">
        <w:rPr>
          <w:rFonts w:cs="Arial"/>
          <w:b/>
          <w:lang w:val="es-CL"/>
        </w:rPr>
        <w:t>Operatividad</w:t>
      </w:r>
      <w:r w:rsidRPr="00337602">
        <w:rPr>
          <w:rFonts w:cs="Arial"/>
          <w:lang w:val="es-CL"/>
        </w:rPr>
        <w:t>: interfaz clara para usuarios sin conocimientos técnicos (RNF05), punto de venta optimizado para la atención rápida, tienda web adaptable a cualquier dispositivo (RNF04) y compatible con los navegadores principales (RNF06). El entorno completo se levanta con un solo comando y se puebla con datos de demostración.</w:t>
      </w:r>
    </w:p>
    <w:p w14:paraId="67E9B62E" w14:textId="77777777" w:rsidR="00AA76C5" w:rsidRPr="00337602" w:rsidRDefault="00AA76C5" w:rsidP="00AA76C5">
      <w:pPr>
        <w:pStyle w:val="EstiloTtulo2VerdanaJustificado"/>
        <w:rPr>
          <w:rFonts w:cs="Arial"/>
          <w:lang w:val="es-CL"/>
        </w:rPr>
      </w:pPr>
      <w:bookmarkStart w:id="10" w:name="_TocDas011"/>
      <w:r w:rsidRPr="00337602">
        <w:rPr>
          <w:rFonts w:cs="Arial"/>
          <w:lang w:val="es-CL"/>
        </w:rPr>
        <w:t>Restricciones de la Arquitectura</w:t>
      </w:r>
      <w:bookmarkEnd w:id="10"/>
    </w:p>
    <w:p w14:paraId="0BFEFD5F" w14:textId="77777777" w:rsidR="00265184" w:rsidRPr="00337602" w:rsidRDefault="00605DDC" w:rsidP="000B79C8">
      <w:pPr>
        <w:jc w:val="both"/>
        <w:rPr>
          <w:rFonts w:cs="Arial"/>
          <w:lang w:val="es-ES"/>
        </w:rPr>
      </w:pPr>
      <w:r w:rsidRPr="00337602">
        <w:rPr>
          <w:rFonts w:cs="Arial"/>
          <w:lang w:val="es-ES"/>
        </w:rPr>
        <w:t xml:space="preserve">Existen restricciones que han sido levantadas con los </w:t>
      </w:r>
      <w:proofErr w:type="spellStart"/>
      <w:r w:rsidRPr="00337602">
        <w:rPr>
          <w:rFonts w:cs="Arial"/>
          <w:lang w:val="es-ES"/>
        </w:rPr>
        <w:t>stakeholders</w:t>
      </w:r>
      <w:proofErr w:type="spellEnd"/>
      <w:r w:rsidRPr="00337602">
        <w:rPr>
          <w:rFonts w:cs="Arial"/>
          <w:lang w:val="es-ES"/>
        </w:rPr>
        <w:t>, las cuales se presentan a continuación:</w:t>
      </w:r>
    </w:p>
    <w:p w14:paraId="504AE640" w14:textId="77777777" w:rsidR="00E2102B" w:rsidRPr="00337602" w:rsidRDefault="00E2102B" w:rsidP="00E2102B">
      <w:pPr>
        <w:ind w:left="360"/>
        <w:rPr>
          <w:rFonts w:cs="Arial"/>
          <w:lang w:val="es-ES"/>
        </w:rPr>
      </w:pPr>
    </w:p>
    <w:p w14:paraId="646FFCB0" w14:textId="77777777" w:rsidR="001C745B" w:rsidRPr="00337602" w:rsidRDefault="00B315E4">
      <w:pPr>
        <w:numPr>
          <w:ilvl w:val="0"/>
          <w:numId w:val="27"/>
        </w:numPr>
        <w:rPr>
          <w:rFonts w:cs="Arial"/>
          <w:lang w:val="es-ES"/>
        </w:rPr>
      </w:pPr>
      <w:r w:rsidRPr="00337602">
        <w:rPr>
          <w:rFonts w:cs="Arial"/>
          <w:b/>
          <w:lang w:val="es-CL"/>
        </w:rPr>
        <w:t>Tiempo de construcción</w:t>
      </w:r>
      <w:r w:rsidRPr="00337602">
        <w:rPr>
          <w:rFonts w:cs="Arial"/>
          <w:lang w:val="es-CL"/>
        </w:rPr>
        <w:t>: proyecto académico de un semestre, desarrollado en sprints de Scrum por un equipo de tres integrantes con dedicación parcial, con entregas de avance fijadas por la asignatura.</w:t>
      </w:r>
    </w:p>
    <w:p w14:paraId="373DEB2B" w14:textId="77777777" w:rsidR="001C745B" w:rsidRPr="00337602" w:rsidRDefault="001C745B">
      <w:pPr>
        <w:rPr>
          <w:rFonts w:cs="Arial"/>
          <w:lang w:val="es-CL"/>
        </w:rPr>
      </w:pPr>
    </w:p>
    <w:p w14:paraId="5D73946E" w14:textId="77777777" w:rsidR="001C745B" w:rsidRPr="00337602" w:rsidRDefault="00B315E4">
      <w:pPr>
        <w:numPr>
          <w:ilvl w:val="0"/>
          <w:numId w:val="27"/>
        </w:numPr>
        <w:rPr>
          <w:rFonts w:cs="Arial"/>
          <w:lang w:val="es-ES"/>
        </w:rPr>
      </w:pPr>
      <w:r w:rsidRPr="00337602">
        <w:rPr>
          <w:rFonts w:cs="Arial"/>
          <w:b/>
          <w:lang w:val="es-CL"/>
        </w:rPr>
        <w:t>Infraestructura</w:t>
      </w:r>
      <w:r w:rsidRPr="00337602">
        <w:rPr>
          <w:rFonts w:cs="Arial"/>
          <w:lang w:val="es-CL"/>
        </w:rPr>
        <w:t>: sin presupuesto para infraestructura dedicada; se utiliza un único servidor virtual en la nube con Docker, sin clústeres ni balanceadores de carga. El local requiere una conexión estable a internet para sincronizar el stock entre la caja y la tienda web, limitación declarada en el kick-off.</w:t>
      </w:r>
    </w:p>
    <w:p w14:paraId="36122890" w14:textId="77777777" w:rsidR="001C745B" w:rsidRPr="00337602" w:rsidRDefault="001C745B">
      <w:pPr>
        <w:rPr>
          <w:rFonts w:cs="Arial"/>
          <w:lang w:val="es-CL"/>
        </w:rPr>
      </w:pPr>
    </w:p>
    <w:p w14:paraId="71AAE5AA" w14:textId="77777777" w:rsidR="001C745B" w:rsidRPr="00337602" w:rsidRDefault="00B315E4">
      <w:pPr>
        <w:numPr>
          <w:ilvl w:val="0"/>
          <w:numId w:val="27"/>
        </w:numPr>
        <w:rPr>
          <w:rFonts w:cs="Arial"/>
          <w:lang w:val="es-ES"/>
        </w:rPr>
      </w:pPr>
      <w:r w:rsidRPr="00337602">
        <w:rPr>
          <w:rFonts w:cs="Arial"/>
          <w:b/>
          <w:lang w:val="es-CL"/>
        </w:rPr>
        <w:t>Otros componentes de software</w:t>
      </w:r>
      <w:r w:rsidRPr="00337602">
        <w:rPr>
          <w:rFonts w:cs="Arial"/>
          <w:lang w:val="es-CL"/>
        </w:rPr>
        <w:t>: solo se utiliza software libre (Django, MySQL, Nginx, Tailwind CSS, Chart.js); no se considera la adquisición ni el licenciamiento de componentes. La única integración de pago es Webpay Plus de Transbank.</w:t>
      </w:r>
    </w:p>
    <w:p w14:paraId="4439A44B" w14:textId="77777777" w:rsidR="001C745B" w:rsidRPr="00337602" w:rsidRDefault="001C745B">
      <w:pPr>
        <w:rPr>
          <w:rFonts w:cs="Arial"/>
          <w:lang w:val="es-CL"/>
        </w:rPr>
      </w:pPr>
    </w:p>
    <w:p w14:paraId="72609CB2" w14:textId="77777777" w:rsidR="001C745B" w:rsidRPr="00337602" w:rsidRDefault="00B315E4">
      <w:pPr>
        <w:numPr>
          <w:ilvl w:val="0"/>
          <w:numId w:val="27"/>
        </w:numPr>
        <w:rPr>
          <w:rFonts w:cs="Arial"/>
          <w:lang w:val="es-ES"/>
        </w:rPr>
      </w:pPr>
      <w:r w:rsidRPr="00337602">
        <w:rPr>
          <w:rFonts w:cs="Arial"/>
          <w:b/>
          <w:lang w:val="es-CL"/>
        </w:rPr>
        <w:t>Normativas y de negocio</w:t>
      </w:r>
      <w:r w:rsidRPr="00337602">
        <w:rPr>
          <w:rFonts w:cs="Arial"/>
          <w:lang w:val="es-CL"/>
        </w:rPr>
        <w:t>: no hay integración con el SII, por lo que se emite un comprobante interno en PDF (acordado con el cliente); el despacho se limita a la comuna de La Florida; los datos personales se tratan según la Ley N°19.628.</w:t>
      </w:r>
    </w:p>
    <w:p w14:paraId="7F68557E" w14:textId="77777777" w:rsidR="001C745B" w:rsidRPr="00337602" w:rsidRDefault="001C745B">
      <w:pPr>
        <w:rPr>
          <w:rFonts w:cs="Arial"/>
          <w:lang w:val="es-CL"/>
        </w:rPr>
      </w:pPr>
    </w:p>
    <w:p w14:paraId="60A4B44A" w14:textId="77777777" w:rsidR="001C745B" w:rsidRPr="00337602" w:rsidRDefault="00B315E4">
      <w:pPr>
        <w:numPr>
          <w:ilvl w:val="0"/>
          <w:numId w:val="27"/>
        </w:numPr>
        <w:rPr>
          <w:rFonts w:cs="Arial"/>
          <w:lang w:val="es-ES"/>
        </w:rPr>
      </w:pPr>
      <w:r w:rsidRPr="00337602">
        <w:rPr>
          <w:rFonts w:cs="Arial"/>
          <w:b/>
          <w:lang w:val="es-CL"/>
        </w:rPr>
        <w:t>Proveedores</w:t>
      </w:r>
      <w:r w:rsidRPr="00337602">
        <w:rPr>
          <w:rFonts w:cs="Arial"/>
          <w:lang w:val="es-CL"/>
        </w:rPr>
        <w:t xml:space="preserve">: las molineras no exponen interfaces de integración, por lo que el administrador </w:t>
      </w:r>
      <w:r w:rsidRPr="00337602">
        <w:rPr>
          <w:rFonts w:cs="Arial"/>
          <w:lang w:val="es-CL"/>
        </w:rPr>
        <w:lastRenderedPageBreak/>
        <w:t>registra manualmente los precios de los insumos. El valor del sistema está en el cálculo del costo total de adquisición (precio más flete), no en la obtención automática de los datos.</w:t>
      </w:r>
    </w:p>
    <w:p w14:paraId="29A55BEB" w14:textId="77777777" w:rsidR="00BE55E4" w:rsidRPr="00337602" w:rsidRDefault="00BE55E4" w:rsidP="00BE55E4">
      <w:pPr>
        <w:rPr>
          <w:rFonts w:cs="Arial"/>
          <w:lang w:val="es-ES"/>
        </w:rPr>
      </w:pPr>
    </w:p>
    <w:p w14:paraId="47C40277" w14:textId="77777777" w:rsidR="00265184" w:rsidRPr="00337602" w:rsidRDefault="00BE55E4" w:rsidP="00BE55E4">
      <w:pPr>
        <w:pStyle w:val="EstiloTtulo2VerdanaJustificado"/>
        <w:rPr>
          <w:rFonts w:cs="Arial"/>
          <w:lang w:val="es-CL"/>
        </w:rPr>
      </w:pPr>
      <w:bookmarkStart w:id="11" w:name="_TocDas012"/>
      <w:r w:rsidRPr="00337602">
        <w:rPr>
          <w:rFonts w:cs="Arial"/>
          <w:lang w:val="es-CL"/>
        </w:rPr>
        <w:t>Otros antecedentes</w:t>
      </w:r>
      <w:r w:rsidR="00874F9A" w:rsidRPr="00337602">
        <w:rPr>
          <w:rFonts w:cs="Arial"/>
          <w:lang w:val="es-CL"/>
        </w:rPr>
        <w:t xml:space="preserve"> y consideraciones</w:t>
      </w:r>
      <w:bookmarkEnd w:id="11"/>
    </w:p>
    <w:p w14:paraId="459F5CA2" w14:textId="77777777" w:rsidR="001C745B" w:rsidRPr="00337602" w:rsidRDefault="00B315E4">
      <w:pPr>
        <w:jc w:val="both"/>
        <w:rPr>
          <w:rFonts w:cs="Arial"/>
          <w:lang w:val="es-ES"/>
        </w:rPr>
      </w:pPr>
      <w:r w:rsidRPr="00337602">
        <w:rPr>
          <w:rFonts w:cs="Arial"/>
          <w:lang w:val="es-CL"/>
        </w:rPr>
        <w:t>El framework seleccionado, Django, provee de forma nativa componentes que satisfacen parte de los requerimientos arquitectónicos y evitan desarrollarlos desde cero:</w:t>
      </w:r>
    </w:p>
    <w:p w14:paraId="0DB17EAF" w14:textId="77777777" w:rsidR="000068FB" w:rsidRPr="00337602" w:rsidRDefault="000068FB" w:rsidP="00FF6C5E">
      <w:pPr>
        <w:jc w:val="both"/>
        <w:rPr>
          <w:rFonts w:cs="Arial"/>
          <w:lang w:val="es-ES"/>
        </w:rPr>
      </w:pPr>
    </w:p>
    <w:p w14:paraId="6D55AC27" w14:textId="77777777" w:rsidR="001C745B" w:rsidRPr="00337602" w:rsidRDefault="00B315E4">
      <w:pPr>
        <w:numPr>
          <w:ilvl w:val="0"/>
          <w:numId w:val="27"/>
        </w:numPr>
        <w:rPr>
          <w:rFonts w:cs="Arial"/>
          <w:lang w:val="es-ES"/>
        </w:rPr>
      </w:pPr>
      <w:r w:rsidRPr="00337602">
        <w:rPr>
          <w:rFonts w:cs="Arial"/>
          <w:b/>
          <w:lang w:val="es-CL"/>
        </w:rPr>
        <w:t>ORM y migraciones</w:t>
      </w:r>
      <w:r w:rsidRPr="00337602">
        <w:rPr>
          <w:rFonts w:cs="Arial"/>
          <w:lang w:val="es-CL"/>
        </w:rPr>
        <w:t>: acceso a MySQL sin SQL manual, versionado del esquema, transacciones atómicas (transaction.atomic), bloqueo de filas (select_for_update) y expresiones F() para actualizar el stock en la propia base de datos. Soporta la meta de integridad transaccional.</w:t>
      </w:r>
    </w:p>
    <w:p w14:paraId="0ABA574C" w14:textId="77777777" w:rsidR="001C745B" w:rsidRPr="00337602" w:rsidRDefault="001C745B">
      <w:pPr>
        <w:rPr>
          <w:rFonts w:cs="Arial"/>
          <w:lang w:val="es-CL"/>
        </w:rPr>
      </w:pPr>
    </w:p>
    <w:p w14:paraId="29B3AD4B" w14:textId="77777777" w:rsidR="001C745B" w:rsidRPr="00337602" w:rsidRDefault="00B315E4">
      <w:pPr>
        <w:numPr>
          <w:ilvl w:val="0"/>
          <w:numId w:val="27"/>
        </w:numPr>
        <w:rPr>
          <w:rFonts w:cs="Arial"/>
          <w:lang w:val="es-ES"/>
        </w:rPr>
      </w:pPr>
      <w:r w:rsidRPr="00337602">
        <w:rPr>
          <w:rFonts w:cs="Arial"/>
          <w:b/>
          <w:lang w:val="es-CL"/>
        </w:rPr>
        <w:t>Autenticación y seguridad</w:t>
      </w:r>
      <w:r w:rsidRPr="00337602">
        <w:rPr>
          <w:rFonts w:cs="Arial"/>
          <w:lang w:val="es-CL"/>
        </w:rPr>
        <w:t>: hash de contraseñas con PBKDF2, gestión de sesiones, middleware de protección CSRF y validadores de contraseña. Soporta la meta de seguridad.</w:t>
      </w:r>
    </w:p>
    <w:p w14:paraId="6D0BCFF0" w14:textId="77777777" w:rsidR="001C745B" w:rsidRPr="00337602" w:rsidRDefault="001C745B">
      <w:pPr>
        <w:rPr>
          <w:rFonts w:cs="Arial"/>
          <w:lang w:val="es-CL"/>
        </w:rPr>
      </w:pPr>
    </w:p>
    <w:p w14:paraId="79352524" w14:textId="77777777" w:rsidR="001C745B" w:rsidRPr="00337602" w:rsidRDefault="00B315E4">
      <w:pPr>
        <w:numPr>
          <w:ilvl w:val="0"/>
          <w:numId w:val="27"/>
        </w:numPr>
        <w:rPr>
          <w:rFonts w:cs="Arial"/>
          <w:lang w:val="es-ES"/>
        </w:rPr>
      </w:pPr>
      <w:r w:rsidRPr="00337602">
        <w:rPr>
          <w:rFonts w:cs="Arial"/>
          <w:b/>
          <w:lang w:val="es-CL"/>
        </w:rPr>
        <w:t>Motor de plantillas y sitio de administración</w:t>
      </w:r>
      <w:r w:rsidRPr="00337602">
        <w:rPr>
          <w:rFonts w:cs="Arial"/>
          <w:lang w:val="es-CL"/>
        </w:rPr>
        <w:t>: herencia de plantillas para compartir la estructura visual entre pantallas, y un sitio de administración para la gestión inicial de los datos maestros.</w:t>
      </w:r>
    </w:p>
    <w:p w14:paraId="06DED922" w14:textId="77777777" w:rsidR="001C745B" w:rsidRPr="00337602" w:rsidRDefault="001C745B">
      <w:pPr>
        <w:rPr>
          <w:rFonts w:cs="Arial"/>
          <w:lang w:val="es-CL"/>
        </w:rPr>
      </w:pPr>
    </w:p>
    <w:p w14:paraId="2E3C94FD" w14:textId="77777777" w:rsidR="001C745B" w:rsidRPr="00337602" w:rsidRDefault="00B315E4">
      <w:pPr>
        <w:numPr>
          <w:ilvl w:val="0"/>
          <w:numId w:val="27"/>
        </w:numPr>
        <w:rPr>
          <w:rFonts w:cs="Arial"/>
          <w:lang w:val="es-ES"/>
        </w:rPr>
      </w:pPr>
      <w:r w:rsidRPr="00337602">
        <w:rPr>
          <w:rFonts w:cs="Arial"/>
          <w:b/>
          <w:lang w:val="es-CL"/>
        </w:rPr>
        <w:t>Docker Compose</w:t>
      </w:r>
      <w:r w:rsidRPr="00337602">
        <w:rPr>
          <w:rFonts w:cs="Arial"/>
          <w:lang w:val="es-CL"/>
        </w:rPr>
        <w:t>: define el servidor de aplicación y la base de datos como servicios independientes, con volumen persistente para los datos, reinicio automático y verificación de salud de MySQL antes de iniciar la aplicación.</w:t>
      </w:r>
    </w:p>
    <w:p w14:paraId="652C8B1E" w14:textId="77777777" w:rsidR="00265184" w:rsidRPr="00337602" w:rsidRDefault="00265184" w:rsidP="00FF6C5E">
      <w:pPr>
        <w:jc w:val="both"/>
        <w:rPr>
          <w:rFonts w:cs="Arial"/>
          <w:lang w:val="es-ES"/>
        </w:rPr>
      </w:pPr>
    </w:p>
    <w:p w14:paraId="78E1FC99" w14:textId="77777777" w:rsidR="00870FC0" w:rsidRPr="00337602" w:rsidRDefault="00870FC0" w:rsidP="00870FC0">
      <w:pPr>
        <w:jc w:val="both"/>
        <w:rPr>
          <w:rFonts w:cs="Arial"/>
          <w:lang w:val="es-ES"/>
        </w:rPr>
      </w:pPr>
    </w:p>
    <w:p w14:paraId="10A47FB5" w14:textId="77777777" w:rsidR="006E6A93" w:rsidRPr="00337602" w:rsidRDefault="00870FC0" w:rsidP="00B044D3">
      <w:pPr>
        <w:pStyle w:val="EstiloTtulo1VerdanaJustificado"/>
        <w:rPr>
          <w:rFonts w:cs="Arial"/>
          <w:lang w:val="es-ES"/>
        </w:rPr>
      </w:pPr>
      <w:bookmarkStart w:id="12" w:name="_TocDas013"/>
      <w:r w:rsidRPr="00337602">
        <w:rPr>
          <w:rFonts w:cs="Arial"/>
          <w:lang w:val="es-ES"/>
        </w:rPr>
        <w:br w:type="page"/>
      </w:r>
      <w:r w:rsidRPr="00337602">
        <w:rPr>
          <w:rFonts w:cs="Arial"/>
          <w:lang w:val="es-ES"/>
        </w:rPr>
        <w:lastRenderedPageBreak/>
        <w:t>Vista de Casos de Uso y Escenarios de Calidad</w:t>
      </w:r>
      <w:bookmarkEnd w:id="12"/>
    </w:p>
    <w:p w14:paraId="11C3FBA1" w14:textId="77777777" w:rsidR="001D43FE" w:rsidRPr="00337602" w:rsidRDefault="001D43FE" w:rsidP="001D43FE">
      <w:pPr>
        <w:jc w:val="both"/>
        <w:rPr>
          <w:rFonts w:cs="Arial"/>
          <w:lang w:val="es-ES"/>
        </w:rPr>
      </w:pPr>
      <w:r w:rsidRPr="00337602">
        <w:rPr>
          <w:rFonts w:cs="Arial"/>
          <w:lang w:val="es-ES"/>
        </w:rPr>
        <w:t>Esta sección describe en detalle el conjunto de escenarios funcionales y no funcionales que obtuvieron l</w:t>
      </w:r>
      <w:r w:rsidR="00C00761" w:rsidRPr="00337602">
        <w:rPr>
          <w:rFonts w:cs="Arial"/>
          <w:lang w:val="es-ES"/>
        </w:rPr>
        <w:t>a mayor prioridad en el análisis</w:t>
      </w:r>
      <w:r w:rsidRPr="00337602">
        <w:rPr>
          <w:rFonts w:cs="Arial"/>
          <w:lang w:val="es-ES"/>
        </w:rPr>
        <w:t>. Para esto se presenta y describe el diagrama de casos de uso y los casos de uso prioritarios, así como los escenarios en que uno o más atributos de calidad se ven involucrados de manera significativa.</w:t>
      </w:r>
    </w:p>
    <w:p w14:paraId="2698FDCC" w14:textId="77777777" w:rsidR="001D43FE" w:rsidRPr="00337602" w:rsidRDefault="001D43FE" w:rsidP="001D43FE">
      <w:pPr>
        <w:jc w:val="both"/>
        <w:rPr>
          <w:rFonts w:cs="Arial"/>
          <w:lang w:val="es-ES"/>
        </w:rPr>
      </w:pPr>
    </w:p>
    <w:p w14:paraId="564D3853" w14:textId="77777777" w:rsidR="001D43FE" w:rsidRPr="00337602" w:rsidRDefault="001D43FE" w:rsidP="001D43FE">
      <w:pPr>
        <w:pStyle w:val="EstiloTtulo2VerdanaJustificado"/>
        <w:rPr>
          <w:rFonts w:cs="Arial"/>
          <w:lang w:val="es-ES"/>
        </w:rPr>
      </w:pPr>
      <w:bookmarkStart w:id="13" w:name="_TocDas014"/>
      <w:r w:rsidRPr="00337602">
        <w:rPr>
          <w:rFonts w:cs="Arial"/>
          <w:lang w:val="es-CL"/>
        </w:rPr>
        <w:t>Modelo de Casos de Uso</w:t>
      </w:r>
      <w:bookmarkEnd w:id="13"/>
    </w:p>
    <w:p w14:paraId="6B76B159" w14:textId="77777777" w:rsidR="001C745B" w:rsidRPr="00337602" w:rsidRDefault="00B315E4">
      <w:pPr>
        <w:jc w:val="both"/>
        <w:rPr>
          <w:rFonts w:cs="Arial"/>
          <w:lang w:val="es-ES"/>
        </w:rPr>
      </w:pPr>
      <w:r w:rsidRPr="00337602">
        <w:rPr>
          <w:rFonts w:cs="Arial"/>
          <w:lang w:val="es-CL"/>
        </w:rPr>
        <w:t>El modelo de casos de uso se encuentra en el documento “Casos de Uso”. Está compuesto por tres diagramas generales —Punto de Venta, Tienda Web y Panel de Administración— y 27 casos de uso por funcionalidad.</w:t>
      </w:r>
    </w:p>
    <w:p w14:paraId="437EA46F" w14:textId="77777777" w:rsidR="00075BD0" w:rsidRPr="00337602" w:rsidRDefault="00075BD0" w:rsidP="001D43FE">
      <w:pPr>
        <w:pStyle w:val="Textoindependiente"/>
        <w:ind w:left="0"/>
        <w:rPr>
          <w:rFonts w:cs="Arial"/>
          <w:lang w:val="es-ES"/>
        </w:rPr>
      </w:pPr>
    </w:p>
    <w:p w14:paraId="6C770EF6" w14:textId="77777777" w:rsidR="006E6A93" w:rsidRPr="00337602" w:rsidRDefault="003F25BE" w:rsidP="00A93783">
      <w:pPr>
        <w:pStyle w:val="EstiloTtulo2VerdanaJustificado"/>
        <w:rPr>
          <w:rFonts w:cs="Arial"/>
          <w:lang w:val="es-CL"/>
        </w:rPr>
      </w:pPr>
      <w:bookmarkStart w:id="14" w:name="_TocDas015"/>
      <w:r w:rsidRPr="00337602">
        <w:rPr>
          <w:rFonts w:cs="Arial"/>
          <w:lang w:val="es-CL"/>
        </w:rPr>
        <w:t>Especificación de Casos de Uso Relevantes</w:t>
      </w:r>
      <w:bookmarkEnd w:id="14"/>
    </w:p>
    <w:p w14:paraId="2E85EF00" w14:textId="77777777" w:rsidR="003F25BE" w:rsidRPr="00337602" w:rsidRDefault="00086B03" w:rsidP="003F25BE">
      <w:pPr>
        <w:jc w:val="both"/>
        <w:rPr>
          <w:rFonts w:cs="Arial"/>
          <w:lang w:val="es-ES"/>
        </w:rPr>
      </w:pPr>
      <w:r w:rsidRPr="00337602">
        <w:rPr>
          <w:rFonts w:cs="Arial"/>
          <w:lang w:val="es-CL"/>
        </w:rPr>
        <w:t>L</w:t>
      </w:r>
      <w:r w:rsidR="003F25BE" w:rsidRPr="00337602">
        <w:rPr>
          <w:rFonts w:cs="Arial"/>
          <w:lang w:val="es-ES"/>
        </w:rPr>
        <w:t>os casos de uso considerados los más relevantes para el desarrollo de la arquitectura fueron determinados. Los criterios usados para dicha determinación fueron:</w:t>
      </w:r>
    </w:p>
    <w:p w14:paraId="632EA1BF" w14:textId="77777777" w:rsidR="003F25BE" w:rsidRPr="00337602" w:rsidRDefault="003F25BE" w:rsidP="003F25BE">
      <w:pPr>
        <w:jc w:val="both"/>
        <w:rPr>
          <w:rFonts w:cs="Arial"/>
          <w:lang w:val="es-ES"/>
        </w:rPr>
      </w:pPr>
    </w:p>
    <w:p w14:paraId="0F0018EC" w14:textId="77777777" w:rsidR="003F25BE" w:rsidRPr="00337602" w:rsidRDefault="003F25BE" w:rsidP="003F25BE">
      <w:pPr>
        <w:numPr>
          <w:ilvl w:val="0"/>
          <w:numId w:val="9"/>
        </w:numPr>
        <w:jc w:val="both"/>
        <w:rPr>
          <w:rFonts w:cs="Arial"/>
          <w:lang w:val="es-ES"/>
        </w:rPr>
      </w:pPr>
      <w:r w:rsidRPr="00337602">
        <w:rPr>
          <w:rFonts w:cs="Arial"/>
          <w:lang w:val="es-ES"/>
        </w:rPr>
        <w:t xml:space="preserve">Su implementación implica varios nodos de la vista de </w:t>
      </w:r>
      <w:r w:rsidR="007C45ED" w:rsidRPr="00337602">
        <w:rPr>
          <w:rFonts w:cs="Arial"/>
          <w:lang w:val="es-ES"/>
        </w:rPr>
        <w:t>despliegue</w:t>
      </w:r>
      <w:r w:rsidRPr="00337602">
        <w:rPr>
          <w:rFonts w:cs="Arial"/>
          <w:lang w:val="es-ES"/>
        </w:rPr>
        <w:t>.</w:t>
      </w:r>
    </w:p>
    <w:p w14:paraId="11C8C4DE" w14:textId="77777777" w:rsidR="00DF0F16" w:rsidRPr="00337602" w:rsidRDefault="00DF0F16" w:rsidP="00DF0F16">
      <w:pPr>
        <w:ind w:left="360"/>
        <w:jc w:val="both"/>
        <w:rPr>
          <w:rFonts w:cs="Arial"/>
          <w:lang w:val="es-ES"/>
        </w:rPr>
      </w:pPr>
    </w:p>
    <w:p w14:paraId="5E3535CA" w14:textId="77777777" w:rsidR="003F25BE" w:rsidRPr="00337602" w:rsidRDefault="003F25BE" w:rsidP="003F25BE">
      <w:pPr>
        <w:numPr>
          <w:ilvl w:val="0"/>
          <w:numId w:val="9"/>
        </w:numPr>
        <w:jc w:val="both"/>
        <w:rPr>
          <w:rFonts w:cs="Arial"/>
          <w:lang w:val="es-ES"/>
        </w:rPr>
      </w:pPr>
      <w:r w:rsidRPr="00337602">
        <w:rPr>
          <w:rFonts w:cs="Arial"/>
          <w:lang w:val="es-ES"/>
        </w:rPr>
        <w:t>Su implementación es de alto riesgo.</w:t>
      </w:r>
    </w:p>
    <w:p w14:paraId="3A5D689D" w14:textId="77777777" w:rsidR="00DF0F16" w:rsidRPr="00337602" w:rsidRDefault="00DF0F16" w:rsidP="00DF0F16">
      <w:pPr>
        <w:jc w:val="both"/>
        <w:rPr>
          <w:rFonts w:cs="Arial"/>
          <w:lang w:val="es-ES"/>
        </w:rPr>
      </w:pPr>
    </w:p>
    <w:p w14:paraId="2C832DE5" w14:textId="77777777" w:rsidR="003F25BE" w:rsidRPr="00337602" w:rsidRDefault="003F25BE" w:rsidP="003F25BE">
      <w:pPr>
        <w:numPr>
          <w:ilvl w:val="0"/>
          <w:numId w:val="9"/>
        </w:numPr>
        <w:jc w:val="both"/>
        <w:rPr>
          <w:rFonts w:cs="Arial"/>
          <w:lang w:val="es-ES"/>
        </w:rPr>
      </w:pPr>
      <w:r w:rsidRPr="00337602">
        <w:rPr>
          <w:rFonts w:cs="Arial"/>
          <w:lang w:val="es-ES"/>
        </w:rPr>
        <w:t>Incluye muchos conceptos y relaciones del dominio.</w:t>
      </w:r>
    </w:p>
    <w:p w14:paraId="3F848262" w14:textId="77777777" w:rsidR="00DF0F16" w:rsidRPr="00337602" w:rsidRDefault="00DF0F16" w:rsidP="00DF0F16">
      <w:pPr>
        <w:jc w:val="both"/>
        <w:rPr>
          <w:rFonts w:cs="Arial"/>
          <w:lang w:val="es-ES"/>
        </w:rPr>
      </w:pPr>
    </w:p>
    <w:p w14:paraId="598ABB6C" w14:textId="77777777" w:rsidR="003F25BE" w:rsidRPr="00337602" w:rsidRDefault="003F25BE" w:rsidP="003F25BE">
      <w:pPr>
        <w:numPr>
          <w:ilvl w:val="0"/>
          <w:numId w:val="9"/>
        </w:numPr>
        <w:jc w:val="both"/>
        <w:rPr>
          <w:rFonts w:cs="Arial"/>
          <w:lang w:val="es-ES"/>
        </w:rPr>
      </w:pPr>
      <w:r w:rsidRPr="00337602">
        <w:rPr>
          <w:rFonts w:cs="Arial"/>
          <w:lang w:val="es-ES"/>
        </w:rPr>
        <w:t>Incluye posibles escenarios críticos de calidad.</w:t>
      </w:r>
    </w:p>
    <w:p w14:paraId="3A450590" w14:textId="77777777" w:rsidR="003F25BE" w:rsidRPr="00337602" w:rsidRDefault="003F25BE" w:rsidP="003F25BE">
      <w:pPr>
        <w:pStyle w:val="Textoindependiente"/>
        <w:ind w:left="0"/>
        <w:rPr>
          <w:rFonts w:cs="Arial"/>
          <w:lang w:val="es-ES"/>
        </w:rPr>
      </w:pPr>
    </w:p>
    <w:p w14:paraId="04F32B4D" w14:textId="77777777" w:rsidR="003F25BE" w:rsidRPr="00337602" w:rsidRDefault="006F457C" w:rsidP="003F25BE">
      <w:pPr>
        <w:pStyle w:val="Textoindependiente"/>
        <w:ind w:left="0"/>
        <w:rPr>
          <w:rFonts w:cs="Arial"/>
          <w:lang w:val="es-ES"/>
        </w:rPr>
      </w:pPr>
      <w:r w:rsidRPr="00337602">
        <w:rPr>
          <w:rFonts w:cs="Arial"/>
          <w:lang w:val="es-ES"/>
        </w:rPr>
        <w:t xml:space="preserve">A </w:t>
      </w:r>
      <w:proofErr w:type="gramStart"/>
      <w:r w:rsidRPr="00337602">
        <w:rPr>
          <w:rFonts w:cs="Arial"/>
          <w:lang w:val="es-ES"/>
        </w:rPr>
        <w:t>continuación</w:t>
      </w:r>
      <w:proofErr w:type="gramEnd"/>
      <w:r w:rsidRPr="00337602">
        <w:rPr>
          <w:rFonts w:cs="Arial"/>
          <w:lang w:val="es-ES"/>
        </w:rPr>
        <w:t xml:space="preserve"> se listan los casos de uso relevantes, los cuales pueden ser encontrados con su especificación detallada en el documento “Casos de Uso”.</w:t>
      </w:r>
    </w:p>
    <w:p w14:paraId="7FD0CF1C" w14:textId="77777777" w:rsidR="00D07D63" w:rsidRPr="00337602" w:rsidRDefault="00D07D63" w:rsidP="003F25BE">
      <w:pPr>
        <w:pStyle w:val="Textoindependiente"/>
        <w:ind w:left="0"/>
        <w:rPr>
          <w:rFonts w:cs="Arial"/>
          <w:lang w:val="es-ES"/>
        </w:rPr>
      </w:pPr>
    </w:p>
    <w:tbl>
      <w:tblPr>
        <w:tblpPr w:leftFromText="141" w:rightFromText="141" w:vertAnchor="text" w:horzAnchor="margin" w:tblpY="-54"/>
        <w:tblW w:w="8717" w:type="dxa"/>
        <w:tblLayout w:type="fixed"/>
        <w:tblCellMar>
          <w:left w:w="70" w:type="dxa"/>
          <w:right w:w="70" w:type="dxa"/>
        </w:tblCellMar>
        <w:tblLook w:val="0000" w:firstRow="0" w:lastRow="0" w:firstColumn="0" w:lastColumn="0" w:noHBand="0" w:noVBand="0"/>
      </w:tblPr>
      <w:tblGrid>
        <w:gridCol w:w="1262"/>
        <w:gridCol w:w="4762"/>
        <w:gridCol w:w="1701"/>
        <w:gridCol w:w="992"/>
      </w:tblGrid>
      <w:tr w:rsidR="009650A5" w:rsidRPr="00337602" w14:paraId="45B1B9DD" w14:textId="77777777">
        <w:trPr>
          <w:trHeight w:val="595"/>
        </w:trPr>
        <w:tc>
          <w:tcPr>
            <w:tcW w:w="1262" w:type="dxa"/>
            <w:tcBorders>
              <w:top w:val="single" w:sz="6" w:space="0" w:color="auto"/>
              <w:left w:val="single" w:sz="6" w:space="0" w:color="auto"/>
              <w:bottom w:val="single" w:sz="6" w:space="0" w:color="auto"/>
              <w:right w:val="single" w:sz="6" w:space="0" w:color="auto"/>
            </w:tcBorders>
            <w:shd w:val="solid" w:color="C0C0C0" w:fill="auto"/>
          </w:tcPr>
          <w:p w14:paraId="08A65079" w14:textId="77777777" w:rsidR="009650A5" w:rsidRPr="00337602"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337602">
              <w:rPr>
                <w:rFonts w:cs="Arial"/>
                <w:b/>
                <w:bCs/>
                <w:color w:val="000080"/>
                <w:sz w:val="16"/>
                <w:szCs w:val="16"/>
                <w:lang w:val="es-ES" w:eastAsia="es-ES"/>
              </w:rPr>
              <w:t>Código</w:t>
            </w:r>
          </w:p>
        </w:tc>
        <w:tc>
          <w:tcPr>
            <w:tcW w:w="4762" w:type="dxa"/>
            <w:tcBorders>
              <w:top w:val="single" w:sz="6" w:space="0" w:color="auto"/>
              <w:left w:val="single" w:sz="6" w:space="0" w:color="auto"/>
              <w:bottom w:val="single" w:sz="6" w:space="0" w:color="auto"/>
              <w:right w:val="single" w:sz="6" w:space="0" w:color="auto"/>
            </w:tcBorders>
            <w:shd w:val="solid" w:color="C0C0C0" w:fill="auto"/>
          </w:tcPr>
          <w:p w14:paraId="6F69E9A0" w14:textId="77777777" w:rsidR="009650A5" w:rsidRPr="00337602"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337602">
              <w:rPr>
                <w:rFonts w:cs="Arial"/>
                <w:b/>
                <w:bCs/>
                <w:color w:val="000080"/>
                <w:sz w:val="16"/>
                <w:szCs w:val="16"/>
                <w:lang w:val="es-ES" w:eastAsia="es-ES"/>
              </w:rPr>
              <w:t>Nombre</w:t>
            </w:r>
          </w:p>
        </w:tc>
        <w:tc>
          <w:tcPr>
            <w:tcW w:w="1701" w:type="dxa"/>
            <w:tcBorders>
              <w:top w:val="single" w:sz="6" w:space="0" w:color="auto"/>
              <w:left w:val="single" w:sz="6" w:space="0" w:color="auto"/>
              <w:bottom w:val="single" w:sz="6" w:space="0" w:color="auto"/>
              <w:right w:val="single" w:sz="6" w:space="0" w:color="auto"/>
            </w:tcBorders>
            <w:shd w:val="solid" w:color="C0C0C0" w:fill="auto"/>
          </w:tcPr>
          <w:p w14:paraId="4D349DC1" w14:textId="77777777" w:rsidR="009650A5" w:rsidRPr="00337602" w:rsidRDefault="00002585" w:rsidP="009650A5">
            <w:pPr>
              <w:widowControl/>
              <w:autoSpaceDE w:val="0"/>
              <w:autoSpaceDN w:val="0"/>
              <w:adjustRightInd w:val="0"/>
              <w:spacing w:line="240" w:lineRule="auto"/>
              <w:jc w:val="center"/>
              <w:rPr>
                <w:rFonts w:cs="Arial"/>
                <w:b/>
                <w:bCs/>
                <w:color w:val="000080"/>
                <w:sz w:val="16"/>
                <w:szCs w:val="16"/>
                <w:lang w:val="es-ES" w:eastAsia="es-ES"/>
              </w:rPr>
            </w:pPr>
            <w:r w:rsidRPr="00337602">
              <w:rPr>
                <w:rFonts w:cs="Arial"/>
                <w:b/>
                <w:bCs/>
                <w:color w:val="000080"/>
                <w:sz w:val="16"/>
                <w:szCs w:val="16"/>
                <w:lang w:val="es-ES" w:eastAsia="es-ES"/>
              </w:rPr>
              <w:t>Actores</w:t>
            </w:r>
          </w:p>
        </w:tc>
        <w:tc>
          <w:tcPr>
            <w:tcW w:w="992" w:type="dxa"/>
            <w:tcBorders>
              <w:top w:val="single" w:sz="6" w:space="0" w:color="auto"/>
              <w:left w:val="single" w:sz="6" w:space="0" w:color="auto"/>
              <w:bottom w:val="single" w:sz="6" w:space="0" w:color="auto"/>
              <w:right w:val="single" w:sz="6" w:space="0" w:color="auto"/>
            </w:tcBorders>
            <w:shd w:val="solid" w:color="C0C0C0" w:fill="auto"/>
          </w:tcPr>
          <w:p w14:paraId="7694CE0D" w14:textId="77777777" w:rsidR="009650A5" w:rsidRPr="00337602"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337602">
              <w:rPr>
                <w:rFonts w:cs="Arial"/>
                <w:b/>
                <w:bCs/>
                <w:color w:val="000080"/>
                <w:sz w:val="16"/>
                <w:szCs w:val="16"/>
                <w:lang w:val="es-ES" w:eastAsia="es-ES"/>
              </w:rPr>
              <w:t>Prioridad</w:t>
            </w:r>
          </w:p>
        </w:tc>
      </w:tr>
      <w:tr w:rsidR="009650A5" w:rsidRPr="00337602" w14:paraId="658E2AF5"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4E3437EA"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CU-13</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4451E3AD"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Realizar venta rápida en tienda (RQF13, RQF16)</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14982B42"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Cajero, Sistema</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2CC03A6D"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Alta</w:t>
            </w:r>
          </w:p>
        </w:tc>
      </w:tr>
      <w:tr w:rsidR="009650A5" w:rsidRPr="00337602" w14:paraId="6C6661C2"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1A12DE29"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CU-14</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60E1869C"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Registrar pago presencial y calcular vuelto (RQF14)</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46F605F5"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Cajero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674F686F"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Alta</w:t>
            </w:r>
          </w:p>
        </w:tc>
      </w:tr>
      <w:tr w:rsidR="009650A5" w:rsidRPr="00337602" w14:paraId="09B97423"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2EC13DD9"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CU-15</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466E76BD"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Realizar cierre de caja con cuadratura (RQF15)</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16CE0063"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Cajero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77F193A1"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Alta</w:t>
            </w:r>
          </w:p>
        </w:tc>
      </w:tr>
      <w:tr w:rsidR="009650A5" w:rsidRPr="00337602" w14:paraId="06120807"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2AA924E1"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CU-10</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35F88E20"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Gestionar carro de compras (RQF10)</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1B7138EB"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Cliente</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61A15A4C"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Alta</w:t>
            </w:r>
          </w:p>
        </w:tc>
      </w:tr>
      <w:tr w:rsidR="009650A5" w:rsidRPr="00337602" w14:paraId="4C4539AC"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7CCAB607"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CU-24</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07B6214F"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Procesar pago en pasarela Webpay Plus (RQF24)</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7128836D"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Cliente, Transbank</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3A46E17D"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Alta</w:t>
            </w:r>
          </w:p>
        </w:tc>
      </w:tr>
      <w:tr w:rsidR="009650A5" w:rsidRPr="00337602" w14:paraId="466A60F1"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16C25D58"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CU-28</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3983B4FD"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Comprar como invitado (RQF28)</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0CC31459"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Cliente invitado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32F043EB"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Media</w:t>
            </w:r>
          </w:p>
        </w:tc>
      </w:tr>
      <w:tr w:rsidR="009650A5" w:rsidRPr="00337602" w14:paraId="4E5ABD12"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7A15DDD5"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CU-02</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33EC1DE1"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Iniciar sesión según rol (RQF02)</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044310FE"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Cliente, Cajero, Administrador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1BEF81FE"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Alta</w:t>
            </w:r>
          </w:p>
        </w:tc>
      </w:tr>
      <w:tr w:rsidR="009650A5" w:rsidRPr="00337602" w14:paraId="5ECE9163"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0A14468A"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CU-31</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46E2DE4B"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Registrar producción diaria (RQF31, RQF33)</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0876CC00"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Administrador, Sistema</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07CCCED"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Alta</w:t>
            </w:r>
          </w:p>
        </w:tc>
      </w:tr>
      <w:tr w:rsidR="009650A5" w:rsidRPr="00337602" w14:paraId="1A36E5E9"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35AC7562"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CU-07</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341FF217"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Comparar insumos por costo total de adquisición (RQF07)</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48972CC1"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Administrador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6A9CBE21"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Media</w:t>
            </w:r>
          </w:p>
        </w:tc>
      </w:tr>
      <w:tr w:rsidR="009650A5" w:rsidRPr="00337602" w14:paraId="2159F133"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471EE107"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CU-08</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06ABAB07"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Generar alerta de margen de ganancia (RQF08, RQF32)</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02CCEB16"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Sistema, Administrador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0A635FAC"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Media</w:t>
            </w:r>
          </w:p>
        </w:tc>
      </w:tr>
      <w:tr w:rsidR="009650A5" w:rsidRPr="00337602" w14:paraId="3465E9E8"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12870657"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CU-19</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610AF382"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Visualizar dashboard de indicadores (RQF19)</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7C2CB7C0"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lang w:val="es-CL"/>
              </w:rPr>
              <w:t>Administrador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A922A19" w14:textId="77777777" w:rsidR="001C745B" w:rsidRPr="00337602" w:rsidRDefault="00B315E4">
            <w:pPr>
              <w:widowControl/>
              <w:autoSpaceDE w:val="0"/>
              <w:autoSpaceDN w:val="0"/>
              <w:adjustRightInd w:val="0"/>
              <w:spacing w:line="240" w:lineRule="auto"/>
              <w:rPr>
                <w:rFonts w:cs="Arial"/>
                <w:color w:val="000000"/>
                <w:sz w:val="16"/>
                <w:szCs w:val="16"/>
                <w:lang w:val="es-ES" w:eastAsia="es-ES"/>
              </w:rPr>
            </w:pPr>
            <w:r w:rsidRPr="00337602">
              <w:rPr>
                <w:rFonts w:cs="Arial"/>
                <w:color w:val="000000"/>
                <w:sz w:val="16"/>
                <w:szCs w:val="16"/>
                <w:lang w:val="es-ES" w:eastAsia="es-ES"/>
              </w:rPr>
              <w:t>Media</w:t>
            </w:r>
          </w:p>
        </w:tc>
      </w:tr>
    </w:tbl>
    <w:p w14:paraId="44CB478B" w14:textId="77777777" w:rsidR="001C745B" w:rsidRPr="00337602" w:rsidRDefault="001C745B">
      <w:pPr>
        <w:rPr>
          <w:rFonts w:cs="Arial"/>
          <w:lang w:val="es-CL"/>
        </w:rPr>
      </w:pPr>
    </w:p>
    <w:p w14:paraId="4584664E" w14:textId="77777777" w:rsidR="001C745B" w:rsidRPr="00337602" w:rsidRDefault="00B315E4">
      <w:pPr>
        <w:jc w:val="both"/>
        <w:rPr>
          <w:rFonts w:cs="Arial"/>
          <w:lang w:val="es-ES"/>
        </w:rPr>
      </w:pPr>
      <w:r w:rsidRPr="00337602">
        <w:rPr>
          <w:rFonts w:cs="Arial"/>
          <w:lang w:val="es-CL"/>
        </w:rPr>
        <w:t xml:space="preserve">La venta en tienda, el pago presencial y la compra web se consideran críticos porque compiten por el mismo inventario y concentran los escenarios de integridad. El cierre de caja responde al principal problema del cliente. El pago con Webpay Plus involucra un nodo externo de la vista de despliegue. </w:t>
      </w:r>
      <w:r w:rsidRPr="00337602">
        <w:rPr>
          <w:rFonts w:cs="Arial"/>
          <w:lang w:val="es-CL"/>
        </w:rPr>
        <w:lastRenderedPageBreak/>
        <w:t>La producción diaria y la alerta de margen reúnen la mayor cantidad de conceptos del dominio (producto, receta, insumo, proveedor y precio).</w:t>
      </w:r>
    </w:p>
    <w:p w14:paraId="03558AC4" w14:textId="77777777" w:rsidR="006F457C" w:rsidRPr="00337602" w:rsidRDefault="006F457C" w:rsidP="003F25BE">
      <w:pPr>
        <w:pStyle w:val="Textoindependiente"/>
        <w:ind w:left="0"/>
        <w:rPr>
          <w:rFonts w:cs="Arial"/>
          <w:lang w:val="es-ES"/>
        </w:rPr>
      </w:pPr>
    </w:p>
    <w:p w14:paraId="03B93F2C" w14:textId="77777777" w:rsidR="006E6A93" w:rsidRPr="00337602" w:rsidRDefault="00835319" w:rsidP="00A93783">
      <w:pPr>
        <w:pStyle w:val="EstiloTtulo2VerdanaJustificado"/>
        <w:rPr>
          <w:rFonts w:cs="Arial"/>
          <w:lang w:val="es-CL"/>
        </w:rPr>
      </w:pPr>
      <w:bookmarkStart w:id="15" w:name="_TocDas016"/>
      <w:r w:rsidRPr="00337602">
        <w:rPr>
          <w:rFonts w:cs="Arial"/>
          <w:lang w:val="es-CL"/>
        </w:rPr>
        <w:t>Especificación de los Escenarios de Calidad Relevantes</w:t>
      </w:r>
      <w:bookmarkEnd w:id="15"/>
    </w:p>
    <w:p w14:paraId="74B936C6" w14:textId="77777777" w:rsidR="001C745B" w:rsidRPr="00337602" w:rsidRDefault="00B315E4">
      <w:pPr>
        <w:jc w:val="both"/>
        <w:rPr>
          <w:rFonts w:cs="Arial"/>
          <w:lang w:val="es-ES"/>
        </w:rPr>
      </w:pPr>
      <w:r w:rsidRPr="00337602">
        <w:rPr>
          <w:rFonts w:cs="Arial"/>
          <w:lang w:val="es-CL"/>
        </w:rPr>
        <w:t>Después de un análisis de los requerimientos no funcionales, los escenarios de calidad se expresan a continuación:</w:t>
      </w:r>
    </w:p>
    <w:p w14:paraId="00774830" w14:textId="77777777" w:rsidR="00CD6A9F" w:rsidRPr="00337602" w:rsidRDefault="00CD6A9F" w:rsidP="00CD6A9F">
      <w:pPr>
        <w:jc w:val="both"/>
        <w:rPr>
          <w:rFonts w:cs="Arial"/>
          <w:sz w:val="24"/>
          <w:szCs w:val="24"/>
          <w:lang w:val="es-ES"/>
        </w:rPr>
      </w:pPr>
    </w:p>
    <w:p w14:paraId="7B190F75" w14:textId="77777777" w:rsidR="001C745B" w:rsidRPr="00337602" w:rsidRDefault="00B315E4">
      <w:pPr>
        <w:jc w:val="both"/>
        <w:rPr>
          <w:rFonts w:cs="Arial"/>
          <w:b/>
          <w:u w:val="single"/>
          <w:lang w:val="es-ES"/>
        </w:rPr>
      </w:pPr>
      <w:r w:rsidRPr="00337602">
        <w:rPr>
          <w:rFonts w:cs="Arial"/>
          <w:b/>
          <w:u w:val="single"/>
          <w:lang w:val="es-CL"/>
        </w:rPr>
        <w:t>ID: QS1</w:t>
      </w:r>
    </w:p>
    <w:p w14:paraId="0B72FA4A" w14:textId="77777777" w:rsidR="001C745B" w:rsidRPr="00337602" w:rsidRDefault="00B315E4">
      <w:pPr>
        <w:jc w:val="both"/>
        <w:rPr>
          <w:rFonts w:cs="Arial"/>
          <w:lang w:val="es-ES"/>
        </w:rPr>
      </w:pPr>
      <w:r w:rsidRPr="00337602">
        <w:rPr>
          <w:rFonts w:cs="Arial"/>
          <w:b/>
          <w:lang w:val="es-CL"/>
        </w:rPr>
        <w:t xml:space="preserve">Nombre: </w:t>
      </w:r>
      <w:r w:rsidRPr="00337602">
        <w:rPr>
          <w:rFonts w:cs="Arial"/>
          <w:lang w:val="es-CL"/>
        </w:rPr>
        <w:t>Integridad: venta simultánea sobre el mismo stock.</w:t>
      </w:r>
    </w:p>
    <w:p w14:paraId="54F88E6C" w14:textId="77777777" w:rsidR="001C745B" w:rsidRPr="00337602" w:rsidRDefault="00B315E4">
      <w:pPr>
        <w:jc w:val="both"/>
        <w:rPr>
          <w:rFonts w:cs="Arial"/>
          <w:lang w:val="es-ES"/>
        </w:rPr>
      </w:pPr>
      <w:r w:rsidRPr="00337602">
        <w:rPr>
          <w:rFonts w:cs="Arial"/>
          <w:b/>
          <w:lang w:val="es-CL"/>
        </w:rPr>
        <w:t xml:space="preserve">Sinopsis: </w:t>
      </w:r>
      <w:r w:rsidRPr="00337602">
        <w:rPr>
          <w:rFonts w:cs="Arial"/>
          <w:lang w:val="es-CL"/>
        </w:rPr>
        <w:t>Dos canales (dos cajas, o una caja y la tienda web) intentan vender al mismo tiempo las últimas unidades de un producto.</w:t>
      </w:r>
    </w:p>
    <w:p w14:paraId="5E7C9F26" w14:textId="77777777" w:rsidR="001C745B" w:rsidRPr="00337602" w:rsidRDefault="00B315E4">
      <w:pPr>
        <w:jc w:val="both"/>
        <w:rPr>
          <w:rFonts w:cs="Arial"/>
          <w:lang w:val="es-ES"/>
        </w:rPr>
      </w:pPr>
      <w:r w:rsidRPr="00337602">
        <w:rPr>
          <w:rFonts w:cs="Arial"/>
          <w:b/>
          <w:lang w:val="es-CL"/>
        </w:rPr>
        <w:t xml:space="preserve">Entorno: </w:t>
      </w:r>
      <w:r w:rsidRPr="00337602">
        <w:rPr>
          <w:rFonts w:cs="Arial"/>
          <w:lang w:val="es-CL"/>
        </w:rPr>
        <w:t>Operación normal, con varios cajeros y la tienda web activos.</w:t>
      </w:r>
    </w:p>
    <w:p w14:paraId="6DF24D71" w14:textId="77777777" w:rsidR="001C745B" w:rsidRPr="00337602" w:rsidRDefault="00B315E4">
      <w:pPr>
        <w:jc w:val="both"/>
        <w:rPr>
          <w:rFonts w:cs="Arial"/>
          <w:lang w:val="es-ES"/>
        </w:rPr>
      </w:pPr>
      <w:r w:rsidRPr="00337602">
        <w:rPr>
          <w:rFonts w:cs="Arial"/>
          <w:b/>
          <w:lang w:val="es-CL"/>
        </w:rPr>
        <w:t xml:space="preserve">Cambio en el entorno: </w:t>
      </w:r>
      <w:r w:rsidRPr="00337602">
        <w:rPr>
          <w:rFonts w:cs="Arial"/>
          <w:lang w:val="es-CL"/>
        </w:rPr>
        <w:t>Llegan dos solicitudes de venta simultáneas cuya suma supera el stock disponible.</w:t>
      </w:r>
    </w:p>
    <w:p w14:paraId="0391E3B0" w14:textId="77777777" w:rsidR="001C745B" w:rsidRPr="00337602" w:rsidRDefault="00B315E4">
      <w:pPr>
        <w:jc w:val="both"/>
        <w:rPr>
          <w:rFonts w:cs="Arial"/>
          <w:lang w:val="es-ES"/>
        </w:rPr>
      </w:pPr>
      <w:r w:rsidRPr="00337602">
        <w:rPr>
          <w:rFonts w:cs="Arial"/>
          <w:b/>
          <w:lang w:val="es-CL"/>
        </w:rPr>
        <w:t xml:space="preserve">Comportamiento esperado: </w:t>
      </w:r>
      <w:r w:rsidRPr="00337602">
        <w:rPr>
          <w:rFonts w:cs="Arial"/>
          <w:lang w:val="es-CL"/>
        </w:rPr>
        <w:t>La primera venta bloquea la fila del producto dentro de una transacción atómica. La segunda espera, vuelve a leer el stock ya descontado y es rechazada con un mensaje de stock insuficiente.</w:t>
      </w:r>
    </w:p>
    <w:p w14:paraId="0ED87F54" w14:textId="77777777" w:rsidR="001C745B" w:rsidRPr="00337602" w:rsidRDefault="00B315E4">
      <w:pPr>
        <w:jc w:val="both"/>
        <w:rPr>
          <w:rFonts w:cs="Arial"/>
          <w:lang w:val="es-ES"/>
        </w:rPr>
      </w:pPr>
      <w:r w:rsidRPr="00337602">
        <w:rPr>
          <w:rFonts w:cs="Arial"/>
          <w:b/>
          <w:lang w:val="es-CL"/>
        </w:rPr>
        <w:t xml:space="preserve">Medida: </w:t>
      </w:r>
      <w:r w:rsidRPr="00337602">
        <w:rPr>
          <w:rFonts w:cs="Arial"/>
          <w:lang w:val="es-CL"/>
        </w:rPr>
        <w:t>Cero ventas registradas con stock negativo y cero ventas guardadas de forma parcial.</w:t>
      </w:r>
    </w:p>
    <w:p w14:paraId="22996952" w14:textId="77777777" w:rsidR="001C745B" w:rsidRPr="00337602" w:rsidRDefault="00B315E4">
      <w:pPr>
        <w:jc w:val="both"/>
        <w:rPr>
          <w:rFonts w:cs="Arial"/>
          <w:lang w:val="es-ES"/>
        </w:rPr>
      </w:pPr>
      <w:r w:rsidRPr="00337602">
        <w:rPr>
          <w:rFonts w:cs="Arial"/>
          <w:b/>
          <w:lang w:val="es-CL"/>
        </w:rPr>
        <w:t xml:space="preserve">Prioridad arquitectónica: </w:t>
      </w:r>
      <w:r w:rsidRPr="00337602">
        <w:rPr>
          <w:rFonts w:cs="Arial"/>
          <w:lang w:val="es-CL"/>
        </w:rPr>
        <w:t>Alta</w:t>
      </w:r>
    </w:p>
    <w:p w14:paraId="726A4448" w14:textId="77777777" w:rsidR="001C745B" w:rsidRPr="00337602" w:rsidRDefault="00B315E4">
      <w:pPr>
        <w:jc w:val="both"/>
        <w:rPr>
          <w:rFonts w:cs="Arial"/>
          <w:lang w:val="es-ES"/>
        </w:rPr>
      </w:pPr>
      <w:r w:rsidRPr="00337602">
        <w:rPr>
          <w:rFonts w:cs="Arial"/>
          <w:b/>
          <w:lang w:val="es-CL"/>
        </w:rPr>
        <w:t xml:space="preserve">Aplicación: </w:t>
      </w:r>
      <w:r w:rsidRPr="00337602">
        <w:rPr>
          <w:rFonts w:cs="Arial"/>
          <w:lang w:val="es-CL"/>
        </w:rPr>
        <w:t>Global (RNF02)</w:t>
      </w:r>
    </w:p>
    <w:p w14:paraId="71CA61A9" w14:textId="77777777" w:rsidR="001C745B" w:rsidRPr="00337602" w:rsidRDefault="001C745B">
      <w:pPr>
        <w:rPr>
          <w:rFonts w:cs="Arial"/>
          <w:lang w:val="es-CL"/>
        </w:rPr>
      </w:pPr>
    </w:p>
    <w:p w14:paraId="7C11729F" w14:textId="77777777" w:rsidR="001C745B" w:rsidRPr="00337602" w:rsidRDefault="00B315E4">
      <w:pPr>
        <w:jc w:val="both"/>
        <w:rPr>
          <w:rFonts w:cs="Arial"/>
          <w:b/>
          <w:u w:val="single"/>
          <w:lang w:val="es-ES"/>
        </w:rPr>
      </w:pPr>
      <w:r w:rsidRPr="00337602">
        <w:rPr>
          <w:rFonts w:cs="Arial"/>
          <w:b/>
          <w:u w:val="single"/>
          <w:lang w:val="es-CL"/>
        </w:rPr>
        <w:t>ID: QS2</w:t>
      </w:r>
    </w:p>
    <w:p w14:paraId="4467430F" w14:textId="77777777" w:rsidR="001C745B" w:rsidRPr="00337602" w:rsidRDefault="00B315E4">
      <w:pPr>
        <w:jc w:val="both"/>
        <w:rPr>
          <w:rFonts w:cs="Arial"/>
          <w:lang w:val="es-ES"/>
        </w:rPr>
      </w:pPr>
      <w:r w:rsidRPr="00337602">
        <w:rPr>
          <w:rFonts w:cs="Arial"/>
          <w:b/>
          <w:lang w:val="es-CL"/>
        </w:rPr>
        <w:t xml:space="preserve">Nombre: </w:t>
      </w:r>
      <w:r w:rsidRPr="00337602">
        <w:rPr>
          <w:rFonts w:cs="Arial"/>
          <w:lang w:val="es-CL"/>
        </w:rPr>
        <w:t>Seguridad: manipulación del monto desde el navegador.</w:t>
      </w:r>
    </w:p>
    <w:p w14:paraId="488475AF" w14:textId="77777777" w:rsidR="001C745B" w:rsidRPr="00337602" w:rsidRDefault="00B315E4">
      <w:pPr>
        <w:jc w:val="both"/>
        <w:rPr>
          <w:rFonts w:cs="Arial"/>
          <w:lang w:val="es-ES"/>
        </w:rPr>
      </w:pPr>
      <w:r w:rsidRPr="00337602">
        <w:rPr>
          <w:rFonts w:cs="Arial"/>
          <w:b/>
          <w:lang w:val="es-CL"/>
        </w:rPr>
        <w:t xml:space="preserve">Sinopsis: </w:t>
      </w:r>
      <w:r w:rsidRPr="00337602">
        <w:rPr>
          <w:rFonts w:cs="Arial"/>
          <w:lang w:val="es-CL"/>
        </w:rPr>
        <w:t>Un usuario modifica en el navegador el precio o el total de una venta antes de confirmarla.</w:t>
      </w:r>
    </w:p>
    <w:p w14:paraId="1CA38F3F" w14:textId="77777777" w:rsidR="001C745B" w:rsidRPr="00337602" w:rsidRDefault="00B315E4">
      <w:pPr>
        <w:jc w:val="both"/>
        <w:rPr>
          <w:rFonts w:cs="Arial"/>
          <w:lang w:val="es-ES"/>
        </w:rPr>
      </w:pPr>
      <w:r w:rsidRPr="00337602">
        <w:rPr>
          <w:rFonts w:cs="Arial"/>
          <w:b/>
          <w:lang w:val="es-CL"/>
        </w:rPr>
        <w:t xml:space="preserve">Entorno: </w:t>
      </w:r>
      <w:r w:rsidRPr="00337602">
        <w:rPr>
          <w:rFonts w:cs="Arial"/>
          <w:lang w:val="es-CL"/>
        </w:rPr>
        <w:t>Punto de venta o tienda web en operación normal.</w:t>
      </w:r>
    </w:p>
    <w:p w14:paraId="49BB211A" w14:textId="77777777" w:rsidR="001C745B" w:rsidRPr="00337602" w:rsidRDefault="00B315E4">
      <w:pPr>
        <w:jc w:val="both"/>
        <w:rPr>
          <w:rFonts w:cs="Arial"/>
          <w:lang w:val="es-ES"/>
        </w:rPr>
      </w:pPr>
      <w:r w:rsidRPr="00337602">
        <w:rPr>
          <w:rFonts w:cs="Arial"/>
          <w:b/>
          <w:lang w:val="es-CL"/>
        </w:rPr>
        <w:t xml:space="preserve">Cambio en el entorno: </w:t>
      </w:r>
      <w:r w:rsidRPr="00337602">
        <w:rPr>
          <w:rFonts w:cs="Arial"/>
          <w:lang w:val="es-CL"/>
        </w:rPr>
        <w:t>La petición llega al servidor con un precio o un total alterado.</w:t>
      </w:r>
    </w:p>
    <w:p w14:paraId="2AF1CBA5" w14:textId="77777777" w:rsidR="001C745B" w:rsidRPr="00337602" w:rsidRDefault="00B315E4">
      <w:pPr>
        <w:jc w:val="both"/>
        <w:rPr>
          <w:rFonts w:cs="Arial"/>
          <w:lang w:val="es-ES"/>
        </w:rPr>
      </w:pPr>
      <w:r w:rsidRPr="00337602">
        <w:rPr>
          <w:rFonts w:cs="Arial"/>
          <w:b/>
          <w:lang w:val="es-CL"/>
        </w:rPr>
        <w:t xml:space="preserve">Comportamiento esperado: </w:t>
      </w:r>
      <w:r w:rsidRPr="00337602">
        <w:rPr>
          <w:rFonts w:cs="Arial"/>
          <w:lang w:val="es-CL"/>
        </w:rPr>
        <w:t>El servidor descarta los montos recibidos, recalcula subtotales y total a partir del producto, la cantidad y el precio almacenado, y valida el stock y el método de pago antes de registrar la venta.</w:t>
      </w:r>
    </w:p>
    <w:p w14:paraId="191E53AF" w14:textId="77777777" w:rsidR="001C745B" w:rsidRPr="00337602" w:rsidRDefault="00B315E4">
      <w:pPr>
        <w:jc w:val="both"/>
        <w:rPr>
          <w:rFonts w:cs="Arial"/>
          <w:lang w:val="es-ES"/>
        </w:rPr>
      </w:pPr>
      <w:r w:rsidRPr="00337602">
        <w:rPr>
          <w:rFonts w:cs="Arial"/>
          <w:b/>
          <w:lang w:val="es-CL"/>
        </w:rPr>
        <w:t xml:space="preserve">Medida: </w:t>
      </w:r>
      <w:r w:rsidRPr="00337602">
        <w:rPr>
          <w:rFonts w:cs="Arial"/>
          <w:lang w:val="es-CL"/>
        </w:rPr>
        <w:t>El 100% de las ventas registradas tiene un total igual a la suma de sus líneas calculada en el servidor.</w:t>
      </w:r>
    </w:p>
    <w:p w14:paraId="3B7D12C7" w14:textId="77777777" w:rsidR="001C745B" w:rsidRPr="00337602" w:rsidRDefault="00B315E4">
      <w:pPr>
        <w:jc w:val="both"/>
        <w:rPr>
          <w:rFonts w:cs="Arial"/>
          <w:lang w:val="es-ES"/>
        </w:rPr>
      </w:pPr>
      <w:r w:rsidRPr="00337602">
        <w:rPr>
          <w:rFonts w:cs="Arial"/>
          <w:b/>
          <w:lang w:val="es-CL"/>
        </w:rPr>
        <w:t xml:space="preserve">Prioridad arquitectónica: </w:t>
      </w:r>
      <w:r w:rsidRPr="00337602">
        <w:rPr>
          <w:rFonts w:cs="Arial"/>
          <w:lang w:val="es-CL"/>
        </w:rPr>
        <w:t>Alta</w:t>
      </w:r>
    </w:p>
    <w:p w14:paraId="48462A98" w14:textId="77777777" w:rsidR="001C745B" w:rsidRPr="00337602" w:rsidRDefault="00B315E4">
      <w:pPr>
        <w:jc w:val="both"/>
        <w:rPr>
          <w:rFonts w:cs="Arial"/>
          <w:lang w:val="es-ES"/>
        </w:rPr>
      </w:pPr>
      <w:r w:rsidRPr="00337602">
        <w:rPr>
          <w:rFonts w:cs="Arial"/>
          <w:b/>
          <w:lang w:val="es-CL"/>
        </w:rPr>
        <w:t xml:space="preserve">Aplicación: </w:t>
      </w:r>
      <w:r w:rsidRPr="00337602">
        <w:rPr>
          <w:rFonts w:cs="Arial"/>
          <w:lang w:val="es-CL"/>
        </w:rPr>
        <w:t>Global (RNF02, RNF07)</w:t>
      </w:r>
    </w:p>
    <w:p w14:paraId="46DCDBF1" w14:textId="77777777" w:rsidR="001C745B" w:rsidRPr="00337602" w:rsidRDefault="001C745B">
      <w:pPr>
        <w:rPr>
          <w:rFonts w:cs="Arial"/>
          <w:lang w:val="es-CL"/>
        </w:rPr>
      </w:pPr>
    </w:p>
    <w:p w14:paraId="21EE7469" w14:textId="77777777" w:rsidR="001C745B" w:rsidRPr="00337602" w:rsidRDefault="00B315E4">
      <w:pPr>
        <w:jc w:val="both"/>
        <w:rPr>
          <w:rFonts w:cs="Arial"/>
          <w:b/>
          <w:u w:val="single"/>
          <w:lang w:val="es-ES"/>
        </w:rPr>
      </w:pPr>
      <w:r w:rsidRPr="00337602">
        <w:rPr>
          <w:rFonts w:cs="Arial"/>
          <w:b/>
          <w:u w:val="single"/>
          <w:lang w:val="es-CL"/>
        </w:rPr>
        <w:t>ID: QS3</w:t>
      </w:r>
    </w:p>
    <w:p w14:paraId="53F49B0A" w14:textId="77777777" w:rsidR="001C745B" w:rsidRPr="00337602" w:rsidRDefault="00B315E4">
      <w:pPr>
        <w:jc w:val="both"/>
        <w:rPr>
          <w:rFonts w:cs="Arial"/>
          <w:lang w:val="es-ES"/>
        </w:rPr>
      </w:pPr>
      <w:r w:rsidRPr="00337602">
        <w:rPr>
          <w:rFonts w:cs="Arial"/>
          <w:b/>
          <w:lang w:val="es-CL"/>
        </w:rPr>
        <w:t xml:space="preserve">Nombre: </w:t>
      </w:r>
      <w:r w:rsidRPr="00337602">
        <w:rPr>
          <w:rFonts w:cs="Arial"/>
          <w:lang w:val="es-CL"/>
        </w:rPr>
        <w:t>Seguridad: acceso a funciones de otro rol.</w:t>
      </w:r>
    </w:p>
    <w:p w14:paraId="69EC9FA1" w14:textId="77777777" w:rsidR="001C745B" w:rsidRPr="00337602" w:rsidRDefault="00B315E4">
      <w:pPr>
        <w:jc w:val="both"/>
        <w:rPr>
          <w:rFonts w:cs="Arial"/>
          <w:lang w:val="es-ES"/>
        </w:rPr>
      </w:pPr>
      <w:r w:rsidRPr="00337602">
        <w:rPr>
          <w:rFonts w:cs="Arial"/>
          <w:b/>
          <w:lang w:val="es-CL"/>
        </w:rPr>
        <w:t xml:space="preserve">Sinopsis: </w:t>
      </w:r>
      <w:r w:rsidRPr="00337602">
        <w:rPr>
          <w:rFonts w:cs="Arial"/>
          <w:lang w:val="es-CL"/>
        </w:rPr>
        <w:t>Un usuario autenticado intenta ingresar a una pantalla que no corresponde a su rol, por ejemplo un cliente que escribe la dirección del punto de venta.</w:t>
      </w:r>
    </w:p>
    <w:p w14:paraId="35B4CAE4" w14:textId="77777777" w:rsidR="001C745B" w:rsidRPr="00337602" w:rsidRDefault="00B315E4">
      <w:pPr>
        <w:jc w:val="both"/>
        <w:rPr>
          <w:rFonts w:cs="Arial"/>
          <w:lang w:val="es-ES"/>
        </w:rPr>
      </w:pPr>
      <w:r w:rsidRPr="00337602">
        <w:rPr>
          <w:rFonts w:cs="Arial"/>
          <w:b/>
          <w:lang w:val="es-CL"/>
        </w:rPr>
        <w:t xml:space="preserve">Entorno: </w:t>
      </w:r>
      <w:r w:rsidRPr="00337602">
        <w:rPr>
          <w:rFonts w:cs="Arial"/>
          <w:lang w:val="es-CL"/>
        </w:rPr>
        <w:t>Sistema en operación normal, usuario con sesión iniciada.</w:t>
      </w:r>
    </w:p>
    <w:p w14:paraId="73D859C7" w14:textId="77777777" w:rsidR="001C745B" w:rsidRPr="00337602" w:rsidRDefault="00B315E4">
      <w:pPr>
        <w:jc w:val="both"/>
        <w:rPr>
          <w:rFonts w:cs="Arial"/>
          <w:lang w:val="es-ES"/>
        </w:rPr>
      </w:pPr>
      <w:r w:rsidRPr="00337602">
        <w:rPr>
          <w:rFonts w:cs="Arial"/>
          <w:b/>
          <w:lang w:val="es-CL"/>
        </w:rPr>
        <w:t xml:space="preserve">Cambio en el entorno: </w:t>
      </w:r>
      <w:r w:rsidRPr="00337602">
        <w:rPr>
          <w:rFonts w:cs="Arial"/>
          <w:lang w:val="es-CL"/>
        </w:rPr>
        <w:t>Se solicita una ruta restringida a otro rol.</w:t>
      </w:r>
    </w:p>
    <w:p w14:paraId="4DF91609" w14:textId="77777777" w:rsidR="001C745B" w:rsidRPr="00337602" w:rsidRDefault="00B315E4">
      <w:pPr>
        <w:jc w:val="both"/>
        <w:rPr>
          <w:rFonts w:cs="Arial"/>
          <w:lang w:val="es-ES"/>
        </w:rPr>
      </w:pPr>
      <w:r w:rsidRPr="00337602">
        <w:rPr>
          <w:rFonts w:cs="Arial"/>
          <w:b/>
          <w:lang w:val="es-CL"/>
        </w:rPr>
        <w:t xml:space="preserve">Comportamiento esperado: </w:t>
      </w:r>
      <w:r w:rsidRPr="00337602">
        <w:rPr>
          <w:rFonts w:cs="Arial"/>
          <w:lang w:val="es-CL"/>
        </w:rPr>
        <w:t>El control de acceso centralizado rechaza la solicitud y redirige al usuario a la sección que le corresponde, sin ejecutar la vista.</w:t>
      </w:r>
    </w:p>
    <w:p w14:paraId="67CF4317" w14:textId="77777777" w:rsidR="001C745B" w:rsidRPr="00337602" w:rsidRDefault="00B315E4">
      <w:pPr>
        <w:jc w:val="both"/>
        <w:rPr>
          <w:rFonts w:cs="Arial"/>
          <w:lang w:val="es-ES"/>
        </w:rPr>
      </w:pPr>
      <w:r w:rsidRPr="00337602">
        <w:rPr>
          <w:rFonts w:cs="Arial"/>
          <w:b/>
          <w:lang w:val="es-CL"/>
        </w:rPr>
        <w:t xml:space="preserve">Medida: </w:t>
      </w:r>
      <w:r w:rsidRPr="00337602">
        <w:rPr>
          <w:rFonts w:cs="Arial"/>
          <w:lang w:val="es-CL"/>
        </w:rPr>
        <w:t>El 100% de las rutas restringidas está protegida por un decorador de rol.</w:t>
      </w:r>
    </w:p>
    <w:p w14:paraId="154DB1CF" w14:textId="77777777" w:rsidR="001C745B" w:rsidRPr="00337602" w:rsidRDefault="00B315E4">
      <w:pPr>
        <w:jc w:val="both"/>
        <w:rPr>
          <w:rFonts w:cs="Arial"/>
          <w:lang w:val="es-ES"/>
        </w:rPr>
      </w:pPr>
      <w:r w:rsidRPr="00337602">
        <w:rPr>
          <w:rFonts w:cs="Arial"/>
          <w:b/>
          <w:lang w:val="es-CL"/>
        </w:rPr>
        <w:t xml:space="preserve">Prioridad arquitectónica: </w:t>
      </w:r>
      <w:r w:rsidRPr="00337602">
        <w:rPr>
          <w:rFonts w:cs="Arial"/>
          <w:lang w:val="es-CL"/>
        </w:rPr>
        <w:t>Alta</w:t>
      </w:r>
    </w:p>
    <w:p w14:paraId="60AB0D9E" w14:textId="77777777" w:rsidR="001C745B" w:rsidRPr="00337602" w:rsidRDefault="00B315E4">
      <w:pPr>
        <w:jc w:val="both"/>
        <w:rPr>
          <w:rFonts w:cs="Arial"/>
          <w:lang w:val="es-ES"/>
        </w:rPr>
      </w:pPr>
      <w:r w:rsidRPr="00337602">
        <w:rPr>
          <w:rFonts w:cs="Arial"/>
          <w:b/>
          <w:lang w:val="es-CL"/>
        </w:rPr>
        <w:t xml:space="preserve">Aplicación: </w:t>
      </w:r>
      <w:r w:rsidRPr="00337602">
        <w:rPr>
          <w:rFonts w:cs="Arial"/>
          <w:lang w:val="es-CL"/>
        </w:rPr>
        <w:t>Global (RQF02, RNF01)</w:t>
      </w:r>
    </w:p>
    <w:p w14:paraId="1D3641D0" w14:textId="77777777" w:rsidR="001C745B" w:rsidRPr="00337602" w:rsidRDefault="001C745B">
      <w:pPr>
        <w:rPr>
          <w:rFonts w:cs="Arial"/>
          <w:lang w:val="es-CL"/>
        </w:rPr>
      </w:pPr>
    </w:p>
    <w:p w14:paraId="4587931E" w14:textId="77777777" w:rsidR="001C745B" w:rsidRPr="00337602" w:rsidRDefault="00B315E4">
      <w:pPr>
        <w:jc w:val="both"/>
        <w:rPr>
          <w:rFonts w:cs="Arial"/>
          <w:b/>
          <w:u w:val="single"/>
          <w:lang w:val="es-ES"/>
        </w:rPr>
      </w:pPr>
      <w:r w:rsidRPr="00337602">
        <w:rPr>
          <w:rFonts w:cs="Arial"/>
          <w:b/>
          <w:u w:val="single"/>
          <w:lang w:val="es-CL"/>
        </w:rPr>
        <w:t>ID: QS4</w:t>
      </w:r>
    </w:p>
    <w:p w14:paraId="7D23B578" w14:textId="77777777" w:rsidR="001C745B" w:rsidRPr="00337602" w:rsidRDefault="00B315E4">
      <w:pPr>
        <w:jc w:val="both"/>
        <w:rPr>
          <w:rFonts w:cs="Arial"/>
          <w:lang w:val="es-ES"/>
        </w:rPr>
      </w:pPr>
      <w:r w:rsidRPr="00337602">
        <w:rPr>
          <w:rFonts w:cs="Arial"/>
          <w:b/>
          <w:lang w:val="es-CL"/>
        </w:rPr>
        <w:t xml:space="preserve">Nombre: </w:t>
      </w:r>
      <w:r w:rsidRPr="00337602">
        <w:rPr>
          <w:rFonts w:cs="Arial"/>
          <w:lang w:val="es-CL"/>
        </w:rPr>
        <w:t>Desempeño: registro de una venta en caja.</w:t>
      </w:r>
    </w:p>
    <w:p w14:paraId="5DF5B90C" w14:textId="77777777" w:rsidR="001C745B" w:rsidRPr="00337602" w:rsidRDefault="00B315E4">
      <w:pPr>
        <w:jc w:val="both"/>
        <w:rPr>
          <w:rFonts w:cs="Arial"/>
          <w:lang w:val="es-ES"/>
        </w:rPr>
      </w:pPr>
      <w:r w:rsidRPr="00337602">
        <w:rPr>
          <w:rFonts w:cs="Arial"/>
          <w:b/>
          <w:lang w:val="es-CL"/>
        </w:rPr>
        <w:t xml:space="preserve">Sinopsis: </w:t>
      </w:r>
      <w:r w:rsidRPr="00337602">
        <w:rPr>
          <w:rFonts w:cs="Arial"/>
          <w:lang w:val="es-CL"/>
        </w:rPr>
        <w:t>La cajera finaliza una venta con el cliente esperando en el mostrador.</w:t>
      </w:r>
    </w:p>
    <w:p w14:paraId="36C8F653" w14:textId="77777777" w:rsidR="001C745B" w:rsidRPr="00337602" w:rsidRDefault="00B315E4">
      <w:pPr>
        <w:jc w:val="both"/>
        <w:rPr>
          <w:rFonts w:cs="Arial"/>
          <w:lang w:val="es-ES"/>
        </w:rPr>
      </w:pPr>
      <w:r w:rsidRPr="00337602">
        <w:rPr>
          <w:rFonts w:cs="Arial"/>
          <w:b/>
          <w:lang w:val="es-CL"/>
        </w:rPr>
        <w:t xml:space="preserve">Entorno: </w:t>
      </w:r>
      <w:r w:rsidRPr="00337602">
        <w:rPr>
          <w:rFonts w:cs="Arial"/>
          <w:lang w:val="es-CL"/>
        </w:rPr>
        <w:t>Operación normal en horario de atención.</w:t>
      </w:r>
    </w:p>
    <w:p w14:paraId="569E9662" w14:textId="77777777" w:rsidR="001C745B" w:rsidRPr="00337602" w:rsidRDefault="00B315E4">
      <w:pPr>
        <w:jc w:val="both"/>
        <w:rPr>
          <w:rFonts w:cs="Arial"/>
          <w:lang w:val="es-ES"/>
        </w:rPr>
      </w:pPr>
      <w:r w:rsidRPr="00337602">
        <w:rPr>
          <w:rFonts w:cs="Arial"/>
          <w:b/>
          <w:lang w:val="es-CL"/>
        </w:rPr>
        <w:t xml:space="preserve">Cambio en el entorno: </w:t>
      </w:r>
      <w:r w:rsidRPr="00337602">
        <w:rPr>
          <w:rFonts w:cs="Arial"/>
          <w:lang w:val="es-CL"/>
        </w:rPr>
        <w:t>Se confirma una venta presencial.</w:t>
      </w:r>
    </w:p>
    <w:p w14:paraId="1CFC0B57" w14:textId="77777777" w:rsidR="001C745B" w:rsidRPr="00337602" w:rsidRDefault="00B315E4">
      <w:pPr>
        <w:jc w:val="both"/>
        <w:rPr>
          <w:rFonts w:cs="Arial"/>
          <w:lang w:val="es-ES"/>
        </w:rPr>
      </w:pPr>
      <w:r w:rsidRPr="00337602">
        <w:rPr>
          <w:rFonts w:cs="Arial"/>
          <w:b/>
          <w:lang w:val="es-CL"/>
        </w:rPr>
        <w:t xml:space="preserve">Comportamiento esperado: </w:t>
      </w:r>
      <w:r w:rsidRPr="00337602">
        <w:rPr>
          <w:rFonts w:cs="Arial"/>
          <w:lang w:val="es-CL"/>
        </w:rPr>
        <w:t xml:space="preserve">El sistema valida el stock, registra la venta y su detalle, descuenta el </w:t>
      </w:r>
      <w:r w:rsidRPr="00337602">
        <w:rPr>
          <w:rFonts w:cs="Arial"/>
          <w:lang w:val="es-CL"/>
        </w:rPr>
        <w:lastRenderedPageBreak/>
        <w:t>inventario y devuelve el total y el vuelto.</w:t>
      </w:r>
    </w:p>
    <w:p w14:paraId="0C4BC500" w14:textId="77777777" w:rsidR="001C745B" w:rsidRPr="00337602" w:rsidRDefault="00B315E4">
      <w:pPr>
        <w:jc w:val="both"/>
        <w:rPr>
          <w:rFonts w:cs="Arial"/>
          <w:lang w:val="es-ES"/>
        </w:rPr>
      </w:pPr>
      <w:r w:rsidRPr="00337602">
        <w:rPr>
          <w:rFonts w:cs="Arial"/>
          <w:b/>
          <w:lang w:val="es-CL"/>
        </w:rPr>
        <w:t xml:space="preserve">Medida: </w:t>
      </w:r>
      <w:r w:rsidRPr="00337602">
        <w:rPr>
          <w:rFonts w:cs="Arial"/>
          <w:lang w:val="es-CL"/>
        </w:rPr>
        <w:t>Respuesta en menos de 3 segundos.</w:t>
      </w:r>
    </w:p>
    <w:p w14:paraId="51D153E9" w14:textId="77777777" w:rsidR="001C745B" w:rsidRPr="00337602" w:rsidRDefault="00B315E4">
      <w:pPr>
        <w:jc w:val="both"/>
        <w:rPr>
          <w:rFonts w:cs="Arial"/>
          <w:lang w:val="es-ES"/>
        </w:rPr>
      </w:pPr>
      <w:r w:rsidRPr="00337602">
        <w:rPr>
          <w:rFonts w:cs="Arial"/>
          <w:b/>
          <w:lang w:val="es-CL"/>
        </w:rPr>
        <w:t xml:space="preserve">Prioridad arquitectónica: </w:t>
      </w:r>
      <w:r w:rsidRPr="00337602">
        <w:rPr>
          <w:rFonts w:cs="Arial"/>
          <w:lang w:val="es-CL"/>
        </w:rPr>
        <w:t>Media</w:t>
      </w:r>
    </w:p>
    <w:p w14:paraId="668CF359" w14:textId="77777777" w:rsidR="001C745B" w:rsidRPr="00337602" w:rsidRDefault="00B315E4">
      <w:pPr>
        <w:jc w:val="both"/>
        <w:rPr>
          <w:rFonts w:cs="Arial"/>
          <w:lang w:val="es-ES"/>
        </w:rPr>
      </w:pPr>
      <w:r w:rsidRPr="00337602">
        <w:rPr>
          <w:rFonts w:cs="Arial"/>
          <w:b/>
          <w:lang w:val="es-CL"/>
        </w:rPr>
        <w:t xml:space="preserve">Aplicación: </w:t>
      </w:r>
      <w:r w:rsidRPr="00337602">
        <w:rPr>
          <w:rFonts w:cs="Arial"/>
          <w:lang w:val="es-CL"/>
        </w:rPr>
        <w:t>Local, punto de venta (RNF03)</w:t>
      </w:r>
    </w:p>
    <w:p w14:paraId="48609824" w14:textId="77777777" w:rsidR="001C745B" w:rsidRPr="00337602" w:rsidRDefault="001C745B">
      <w:pPr>
        <w:rPr>
          <w:rFonts w:cs="Arial"/>
          <w:lang w:val="es-CL"/>
        </w:rPr>
      </w:pPr>
    </w:p>
    <w:p w14:paraId="3CB96BC1" w14:textId="77777777" w:rsidR="001C745B" w:rsidRPr="00337602" w:rsidRDefault="00B315E4">
      <w:pPr>
        <w:jc w:val="both"/>
        <w:rPr>
          <w:rFonts w:cs="Arial"/>
          <w:b/>
          <w:u w:val="single"/>
          <w:lang w:val="es-ES"/>
        </w:rPr>
      </w:pPr>
      <w:r w:rsidRPr="00337602">
        <w:rPr>
          <w:rFonts w:cs="Arial"/>
          <w:b/>
          <w:u w:val="single"/>
          <w:lang w:val="es-CL"/>
        </w:rPr>
        <w:t>ID: QS5</w:t>
      </w:r>
    </w:p>
    <w:p w14:paraId="30679A50" w14:textId="77777777" w:rsidR="001C745B" w:rsidRPr="00337602" w:rsidRDefault="00B315E4">
      <w:pPr>
        <w:jc w:val="both"/>
        <w:rPr>
          <w:rFonts w:cs="Arial"/>
          <w:lang w:val="es-ES"/>
        </w:rPr>
      </w:pPr>
      <w:r w:rsidRPr="00337602">
        <w:rPr>
          <w:rFonts w:cs="Arial"/>
          <w:b/>
          <w:lang w:val="es-CL"/>
        </w:rPr>
        <w:t xml:space="preserve">Nombre: </w:t>
      </w:r>
      <w:r w:rsidRPr="00337602">
        <w:rPr>
          <w:rFonts w:cs="Arial"/>
          <w:lang w:val="es-CL"/>
        </w:rPr>
        <w:t>Tolerancia a fallos: caída del servidor.</w:t>
      </w:r>
    </w:p>
    <w:p w14:paraId="1197C8AE" w14:textId="77777777" w:rsidR="001C745B" w:rsidRPr="00337602" w:rsidRDefault="00B315E4">
      <w:pPr>
        <w:jc w:val="both"/>
        <w:rPr>
          <w:rFonts w:cs="Arial"/>
          <w:lang w:val="es-ES"/>
        </w:rPr>
      </w:pPr>
      <w:r w:rsidRPr="00337602">
        <w:rPr>
          <w:rFonts w:cs="Arial"/>
          <w:b/>
          <w:lang w:val="es-CL"/>
        </w:rPr>
        <w:t xml:space="preserve">Sinopsis: </w:t>
      </w:r>
      <w:r w:rsidRPr="00337602">
        <w:rPr>
          <w:rFonts w:cs="Arial"/>
          <w:lang w:val="es-CL"/>
        </w:rPr>
        <w:t>El servidor de aplicación o la base de datos se detienen de forma inesperada.</w:t>
      </w:r>
    </w:p>
    <w:p w14:paraId="06FA77FB" w14:textId="77777777" w:rsidR="001C745B" w:rsidRPr="00337602" w:rsidRDefault="00B315E4">
      <w:pPr>
        <w:jc w:val="both"/>
        <w:rPr>
          <w:rFonts w:cs="Arial"/>
          <w:lang w:val="es-ES"/>
        </w:rPr>
      </w:pPr>
      <w:r w:rsidRPr="00337602">
        <w:rPr>
          <w:rFonts w:cs="Arial"/>
          <w:b/>
          <w:lang w:val="es-CL"/>
        </w:rPr>
        <w:t xml:space="preserve">Entorno: </w:t>
      </w:r>
      <w:r w:rsidRPr="00337602">
        <w:rPr>
          <w:rFonts w:cs="Arial"/>
          <w:lang w:val="es-CL"/>
        </w:rPr>
        <w:t>Sistema trabajando con su carga normal.</w:t>
      </w:r>
    </w:p>
    <w:p w14:paraId="51D99792" w14:textId="77777777" w:rsidR="001C745B" w:rsidRPr="00337602" w:rsidRDefault="00B315E4">
      <w:pPr>
        <w:jc w:val="both"/>
        <w:rPr>
          <w:rFonts w:cs="Arial"/>
          <w:lang w:val="es-ES"/>
        </w:rPr>
      </w:pPr>
      <w:r w:rsidRPr="00337602">
        <w:rPr>
          <w:rFonts w:cs="Arial"/>
          <w:b/>
          <w:lang w:val="es-CL"/>
        </w:rPr>
        <w:t xml:space="preserve">Cambio en el entorno: </w:t>
      </w:r>
      <w:r w:rsidRPr="00337602">
        <w:rPr>
          <w:rFonts w:cs="Arial"/>
          <w:lang w:val="es-CL"/>
        </w:rPr>
        <w:t>Se cae uno de los contenedores.</w:t>
      </w:r>
    </w:p>
    <w:p w14:paraId="2398AF81" w14:textId="77777777" w:rsidR="001C745B" w:rsidRPr="00337602" w:rsidRDefault="00B315E4">
      <w:pPr>
        <w:jc w:val="both"/>
        <w:rPr>
          <w:rFonts w:cs="Arial"/>
          <w:lang w:val="es-ES"/>
        </w:rPr>
      </w:pPr>
      <w:r w:rsidRPr="00337602">
        <w:rPr>
          <w:rFonts w:cs="Arial"/>
          <w:b/>
          <w:lang w:val="es-CL"/>
        </w:rPr>
        <w:t xml:space="preserve">Comportamiento esperado: </w:t>
      </w:r>
      <w:r w:rsidRPr="00337602">
        <w:rPr>
          <w:rFonts w:cs="Arial"/>
          <w:lang w:val="es-CL"/>
        </w:rPr>
        <w:t>El contenedor se reinicia automáticamente y la aplicación espera a que la base de datos responda antes de atender solicitudes. Los datos persisten en un volumen independiente; si la base de datos se daña, se restaura desde el último respaldo.</w:t>
      </w:r>
    </w:p>
    <w:p w14:paraId="3391BE2F" w14:textId="77777777" w:rsidR="001C745B" w:rsidRPr="00337602" w:rsidRDefault="00B315E4">
      <w:pPr>
        <w:jc w:val="both"/>
        <w:rPr>
          <w:rFonts w:cs="Arial"/>
          <w:lang w:val="es-ES"/>
        </w:rPr>
      </w:pPr>
      <w:r w:rsidRPr="00337602">
        <w:rPr>
          <w:rFonts w:cs="Arial"/>
          <w:b/>
          <w:lang w:val="es-CL"/>
        </w:rPr>
        <w:t xml:space="preserve">Medida: </w:t>
      </w:r>
      <w:r w:rsidRPr="00337602">
        <w:rPr>
          <w:rFonts w:cs="Arial"/>
          <w:lang w:val="es-CL"/>
        </w:rPr>
        <w:t>Disponibilidad igual o superior a 99% en horario de atención; pérdida de datos acotada al intervalo entre respaldos.</w:t>
      </w:r>
    </w:p>
    <w:p w14:paraId="7939CE23" w14:textId="77777777" w:rsidR="001C745B" w:rsidRPr="00337602" w:rsidRDefault="00B315E4">
      <w:pPr>
        <w:jc w:val="both"/>
        <w:rPr>
          <w:rFonts w:cs="Arial"/>
          <w:lang w:val="es-ES"/>
        </w:rPr>
      </w:pPr>
      <w:r w:rsidRPr="00337602">
        <w:rPr>
          <w:rFonts w:cs="Arial"/>
          <w:b/>
          <w:lang w:val="es-CL"/>
        </w:rPr>
        <w:t xml:space="preserve">Prioridad arquitectónica: </w:t>
      </w:r>
      <w:r w:rsidRPr="00337602">
        <w:rPr>
          <w:rFonts w:cs="Arial"/>
          <w:lang w:val="es-CL"/>
        </w:rPr>
        <w:t>Media</w:t>
      </w:r>
    </w:p>
    <w:p w14:paraId="39A61657" w14:textId="77777777" w:rsidR="001C745B" w:rsidRPr="00337602" w:rsidRDefault="00B315E4">
      <w:pPr>
        <w:jc w:val="both"/>
        <w:rPr>
          <w:rFonts w:cs="Arial"/>
          <w:lang w:val="es-ES"/>
        </w:rPr>
      </w:pPr>
      <w:r w:rsidRPr="00337602">
        <w:rPr>
          <w:rFonts w:cs="Arial"/>
          <w:b/>
          <w:lang w:val="es-CL"/>
        </w:rPr>
        <w:t xml:space="preserve">Aplicación: </w:t>
      </w:r>
      <w:r w:rsidRPr="00337602">
        <w:rPr>
          <w:rFonts w:cs="Arial"/>
          <w:lang w:val="es-CL"/>
        </w:rPr>
        <w:t>Global (RNF09, RNF10)</w:t>
      </w:r>
    </w:p>
    <w:p w14:paraId="33B3EABD" w14:textId="77777777" w:rsidR="001C745B" w:rsidRPr="00337602" w:rsidRDefault="001C745B">
      <w:pPr>
        <w:rPr>
          <w:rFonts w:cs="Arial"/>
          <w:lang w:val="es-CL"/>
        </w:rPr>
      </w:pPr>
    </w:p>
    <w:p w14:paraId="1841140D" w14:textId="77777777" w:rsidR="001C745B" w:rsidRPr="00337602" w:rsidRDefault="00B315E4">
      <w:pPr>
        <w:jc w:val="both"/>
        <w:rPr>
          <w:rFonts w:cs="Arial"/>
          <w:b/>
          <w:u w:val="single"/>
          <w:lang w:val="es-ES"/>
        </w:rPr>
      </w:pPr>
      <w:r w:rsidRPr="00337602">
        <w:rPr>
          <w:rFonts w:cs="Arial"/>
          <w:b/>
          <w:u w:val="single"/>
          <w:lang w:val="es-CL"/>
        </w:rPr>
        <w:t>ID: QS6</w:t>
      </w:r>
    </w:p>
    <w:p w14:paraId="13AB03D4" w14:textId="77777777" w:rsidR="001C745B" w:rsidRPr="00337602" w:rsidRDefault="00B315E4">
      <w:pPr>
        <w:jc w:val="both"/>
        <w:rPr>
          <w:rFonts w:cs="Arial"/>
          <w:lang w:val="es-ES"/>
        </w:rPr>
      </w:pPr>
      <w:r w:rsidRPr="00337602">
        <w:rPr>
          <w:rFonts w:cs="Arial"/>
          <w:b/>
          <w:lang w:val="es-CL"/>
        </w:rPr>
        <w:t xml:space="preserve">Nombre: </w:t>
      </w:r>
      <w:r w:rsidRPr="00337602">
        <w:rPr>
          <w:rFonts w:cs="Arial"/>
          <w:lang w:val="es-CL"/>
        </w:rPr>
        <w:t>Operatividad: venta por peso.</w:t>
      </w:r>
    </w:p>
    <w:p w14:paraId="22BE8BF9" w14:textId="77777777" w:rsidR="001C745B" w:rsidRPr="00337602" w:rsidRDefault="00B315E4">
      <w:pPr>
        <w:jc w:val="both"/>
        <w:rPr>
          <w:rFonts w:cs="Arial"/>
          <w:lang w:val="es-ES"/>
        </w:rPr>
      </w:pPr>
      <w:r w:rsidRPr="00337602">
        <w:rPr>
          <w:rFonts w:cs="Arial"/>
          <w:b/>
          <w:lang w:val="es-CL"/>
        </w:rPr>
        <w:t xml:space="preserve">Sinopsis: </w:t>
      </w:r>
      <w:r w:rsidRPr="00337602">
        <w:rPr>
          <w:rFonts w:cs="Arial"/>
          <w:lang w:val="es-CL"/>
        </w:rPr>
        <w:t>Un cliente pide dos kilos de pan en el mostrador.</w:t>
      </w:r>
    </w:p>
    <w:p w14:paraId="030C8C87" w14:textId="77777777" w:rsidR="001C745B" w:rsidRPr="00337602" w:rsidRDefault="00B315E4">
      <w:pPr>
        <w:jc w:val="both"/>
        <w:rPr>
          <w:rFonts w:cs="Arial"/>
          <w:lang w:val="es-ES"/>
        </w:rPr>
      </w:pPr>
      <w:r w:rsidRPr="00337602">
        <w:rPr>
          <w:rFonts w:cs="Arial"/>
          <w:b/>
          <w:lang w:val="es-CL"/>
        </w:rPr>
        <w:t xml:space="preserve">Entorno: </w:t>
      </w:r>
      <w:r w:rsidRPr="00337602">
        <w:rPr>
          <w:rFonts w:cs="Arial"/>
          <w:lang w:val="es-CL"/>
        </w:rPr>
        <w:t>Punto de venta en horario de atención.</w:t>
      </w:r>
    </w:p>
    <w:p w14:paraId="1377CBF2" w14:textId="77777777" w:rsidR="001C745B" w:rsidRPr="00337602" w:rsidRDefault="00B315E4">
      <w:pPr>
        <w:jc w:val="both"/>
        <w:rPr>
          <w:rFonts w:cs="Arial"/>
          <w:lang w:val="es-ES"/>
        </w:rPr>
      </w:pPr>
      <w:r w:rsidRPr="00337602">
        <w:rPr>
          <w:rFonts w:cs="Arial"/>
          <w:b/>
          <w:lang w:val="es-CL"/>
        </w:rPr>
        <w:t xml:space="preserve">Cambio en el entorno: </w:t>
      </w:r>
      <w:r w:rsidRPr="00337602">
        <w:rPr>
          <w:rFonts w:cs="Arial"/>
          <w:lang w:val="es-CL"/>
        </w:rPr>
        <w:t>Se vende un producto por kilo.</w:t>
      </w:r>
    </w:p>
    <w:p w14:paraId="75D7BF88" w14:textId="77777777" w:rsidR="001C745B" w:rsidRPr="00337602" w:rsidRDefault="00B315E4">
      <w:pPr>
        <w:jc w:val="both"/>
        <w:rPr>
          <w:rFonts w:cs="Arial"/>
          <w:lang w:val="es-ES"/>
        </w:rPr>
      </w:pPr>
      <w:r w:rsidRPr="00337602">
        <w:rPr>
          <w:rFonts w:cs="Arial"/>
          <w:b/>
          <w:lang w:val="es-CL"/>
        </w:rPr>
        <w:t xml:space="preserve">Comportamiento esperado: </w:t>
      </w:r>
      <w:r w:rsidRPr="00337602">
        <w:rPr>
          <w:rFonts w:cs="Arial"/>
          <w:lang w:val="es-CL"/>
        </w:rPr>
        <w:t>La cajera agrega un kilo por cada selección del producto, o escribe una cantidad decimal (por ejemplo 0,750 kg) aceptando la coma. El sistema calcula el subtotal y el vuelto sin intervención manual.</w:t>
      </w:r>
    </w:p>
    <w:p w14:paraId="70DBB339" w14:textId="77777777" w:rsidR="001C745B" w:rsidRPr="00337602" w:rsidRDefault="00B315E4">
      <w:pPr>
        <w:jc w:val="both"/>
        <w:rPr>
          <w:rFonts w:cs="Arial"/>
          <w:lang w:val="es-ES"/>
        </w:rPr>
      </w:pPr>
      <w:r w:rsidRPr="00337602">
        <w:rPr>
          <w:rFonts w:cs="Arial"/>
          <w:b/>
          <w:lang w:val="es-CL"/>
        </w:rPr>
        <w:t xml:space="preserve">Medida: </w:t>
      </w:r>
      <w:r w:rsidRPr="00337602">
        <w:rPr>
          <w:rFonts w:cs="Arial"/>
          <w:lang w:val="es-CL"/>
        </w:rPr>
        <w:t>Una venta de 2 kg se registra con dos selecciones del producto y sin cálculos manuales de la cajera.</w:t>
      </w:r>
    </w:p>
    <w:p w14:paraId="3777846C" w14:textId="77777777" w:rsidR="001C745B" w:rsidRPr="00337602" w:rsidRDefault="00B315E4">
      <w:pPr>
        <w:jc w:val="both"/>
        <w:rPr>
          <w:rFonts w:cs="Arial"/>
          <w:lang w:val="es-ES"/>
        </w:rPr>
      </w:pPr>
      <w:r w:rsidRPr="00337602">
        <w:rPr>
          <w:rFonts w:cs="Arial"/>
          <w:b/>
          <w:lang w:val="es-CL"/>
        </w:rPr>
        <w:t xml:space="preserve">Prioridad arquitectónica: </w:t>
      </w:r>
      <w:r w:rsidRPr="00337602">
        <w:rPr>
          <w:rFonts w:cs="Arial"/>
          <w:lang w:val="es-CL"/>
        </w:rPr>
        <w:t>Alta</w:t>
      </w:r>
    </w:p>
    <w:p w14:paraId="7F2000AB" w14:textId="77777777" w:rsidR="001C745B" w:rsidRPr="00337602" w:rsidRDefault="00B315E4">
      <w:pPr>
        <w:jc w:val="both"/>
        <w:rPr>
          <w:rFonts w:cs="Arial"/>
          <w:lang w:val="es-ES"/>
        </w:rPr>
      </w:pPr>
      <w:r w:rsidRPr="00337602">
        <w:rPr>
          <w:rFonts w:cs="Arial"/>
          <w:b/>
          <w:lang w:val="es-CL"/>
        </w:rPr>
        <w:t xml:space="preserve">Aplicación: </w:t>
      </w:r>
      <w:r w:rsidRPr="00337602">
        <w:rPr>
          <w:rFonts w:cs="Arial"/>
          <w:lang w:val="es-CL"/>
        </w:rPr>
        <w:t>Local, punto de venta (RQF13, RNF05)</w:t>
      </w:r>
    </w:p>
    <w:p w14:paraId="09C68D5F" w14:textId="77777777" w:rsidR="0024355D" w:rsidRPr="00337602" w:rsidRDefault="0024355D" w:rsidP="0024355D">
      <w:pPr>
        <w:pStyle w:val="Textoindependiente"/>
        <w:ind w:left="0"/>
        <w:rPr>
          <w:rFonts w:cs="Arial"/>
          <w:lang w:val="es-ES"/>
        </w:rPr>
      </w:pPr>
    </w:p>
    <w:p w14:paraId="212A22B2" w14:textId="77777777" w:rsidR="001C745B" w:rsidRPr="00337602" w:rsidRDefault="00B315E4">
      <w:pPr>
        <w:pStyle w:val="EstiloTtulo1VerdanaJustificado"/>
        <w:rPr>
          <w:rFonts w:cs="Arial"/>
          <w:lang w:val="es-ES"/>
        </w:rPr>
      </w:pPr>
      <w:bookmarkStart w:id="16" w:name="_TocDas017"/>
      <w:r w:rsidRPr="00337602">
        <w:rPr>
          <w:rFonts w:cs="Arial"/>
          <w:lang w:val="es-ES"/>
        </w:rPr>
        <w:t>Vista Lógica</w:t>
      </w:r>
      <w:bookmarkEnd w:id="16"/>
    </w:p>
    <w:p w14:paraId="6881CE71" w14:textId="77777777" w:rsidR="001C745B" w:rsidRPr="00337602" w:rsidRDefault="00B315E4">
      <w:pPr>
        <w:jc w:val="both"/>
        <w:rPr>
          <w:rFonts w:cs="Arial"/>
          <w:lang w:val="es-ES"/>
        </w:rPr>
      </w:pPr>
      <w:r w:rsidRPr="00337602">
        <w:rPr>
          <w:rFonts w:cs="Arial"/>
          <w:lang w:val="es-CL"/>
        </w:rPr>
        <w:t>El modelo de dominio se organiza en seis agrupaciones: usuarios y roles (cliente, cajero y administrador); catálogo (categorías y productos); ventas (venta o pedido, su detalle y el pago); caja (sesión de caja y cierre con cuadratura); abastecimiento (proveedores e insumos); y fidelización (puntos del cliente).</w:t>
      </w:r>
    </w:p>
    <w:p w14:paraId="56D9C5B4" w14:textId="77777777" w:rsidR="001C745B" w:rsidRPr="00337602" w:rsidRDefault="00B315E4">
      <w:pPr>
        <w:jc w:val="both"/>
        <w:rPr>
          <w:rFonts w:cs="Arial"/>
          <w:lang w:val="es-ES"/>
        </w:rPr>
      </w:pPr>
      <w:r w:rsidRPr="00337602">
        <w:rPr>
          <w:rFonts w:cs="Arial"/>
          <w:lang w:val="es-CL"/>
        </w:rPr>
        <w:t>Las principales decisiones de modelado son las siguientes. Los montos se representan como decimales exactos en pesos, sin decimales, y nunca como números de punto flotante. El stock y la cantidad vendida admiten tres decimales para permitir la venta por peso. El subtotal de cada línea se deriva siempre de la cantidad por el precio unitario y no se recibe desde el exterior. Cada venta registra su canal (web o punto de venta) y su método de pago, y las ventas de mostrador no requieren un cliente registrado.</w:t>
      </w:r>
    </w:p>
    <w:p w14:paraId="7B825F81" w14:textId="77777777" w:rsidR="001C745B" w:rsidRPr="00337602" w:rsidRDefault="00B315E4">
      <w:pPr>
        <w:jc w:val="both"/>
        <w:rPr>
          <w:rFonts w:cs="Arial"/>
          <w:lang w:val="es-ES"/>
        </w:rPr>
      </w:pPr>
      <w:r w:rsidRPr="00337602">
        <w:rPr>
          <w:rFonts w:cs="Arial"/>
          <w:lang w:val="es-CL"/>
        </w:rPr>
        <w:t>La cuadratura de caja se calcula por sesión y no por día: cada cajero trabaja con su propio fondo inicial, y el monto esperado al cierre corresponde al monto inicial más las ventas en efectivo del turno. Las ventas con tarjeta no se suman, porque no ingresan dinero físico a la caja.</w:t>
      </w:r>
    </w:p>
    <w:p w14:paraId="5396E541" w14:textId="77777777" w:rsidR="001C745B" w:rsidRPr="00337602" w:rsidRDefault="00B315E4">
      <w:pPr>
        <w:jc w:val="both"/>
        <w:rPr>
          <w:rFonts w:cs="Arial"/>
          <w:lang w:val="es-ES"/>
        </w:rPr>
      </w:pPr>
      <w:r w:rsidRPr="00337602">
        <w:rPr>
          <w:rFonts w:cs="Arial"/>
          <w:lang w:val="es-CL"/>
        </w:rPr>
        <w:t>El modelo se completará con las entidades Receta, Merma e historial de precios de insumos (RQF30, RQF32 a RQF34), que todavía no están incorporadas en el diagrama de clases de esta versión.</w:t>
      </w:r>
    </w:p>
    <w:p w14:paraId="5EE5BF29" w14:textId="77777777" w:rsidR="001C745B" w:rsidRPr="00337602" w:rsidRDefault="00B315E4">
      <w:pPr>
        <w:keepNext/>
        <w:spacing w:before="120" w:after="60"/>
        <w:jc w:val="center"/>
        <w:rPr>
          <w:rFonts w:cs="Arial"/>
        </w:rPr>
      </w:pPr>
      <w:r w:rsidRPr="00337602">
        <w:rPr>
          <w:rFonts w:cs="Arial"/>
          <w:noProof/>
        </w:rPr>
        <w:lastRenderedPageBreak/>
        <w:drawing>
          <wp:inline distT="0" distB="0" distL="0" distR="0" wp14:anchorId="3A68BD3D" wp14:editId="5F309889">
            <wp:extent cx="5700000" cy="6352381"/>
            <wp:effectExtent l="0" t="0" r="0" b="0"/>
            <wp:docPr id="1001" name="Diagrama de clases del dominio" descr="Diagrama de clases del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as_clases.png"/>
                    <pic:cNvPicPr/>
                  </pic:nvPicPr>
                  <pic:blipFill>
                    <a:blip r:embed="rId7"/>
                    <a:stretch>
                      <a:fillRect/>
                    </a:stretch>
                  </pic:blipFill>
                  <pic:spPr>
                    <a:xfrm>
                      <a:off x="0" y="0"/>
                      <a:ext cx="5700000" cy="6352381"/>
                    </a:xfrm>
                    <a:prstGeom prst="rect">
                      <a:avLst/>
                    </a:prstGeom>
                  </pic:spPr>
                </pic:pic>
              </a:graphicData>
            </a:graphic>
          </wp:inline>
        </w:drawing>
      </w:r>
    </w:p>
    <w:p w14:paraId="2EE36BDA" w14:textId="77777777" w:rsidR="001C745B" w:rsidRPr="00337602" w:rsidRDefault="00B315E4">
      <w:pPr>
        <w:pStyle w:val="Epgrafe"/>
        <w:jc w:val="center"/>
        <w:rPr>
          <w:rFonts w:cs="Arial"/>
          <w:i/>
          <w:iCs/>
          <w:lang w:val="es-ES"/>
        </w:rPr>
      </w:pPr>
      <w:r w:rsidRPr="00337602">
        <w:rPr>
          <w:rFonts w:cs="Arial"/>
          <w:lang w:val="es-CL"/>
        </w:rPr>
        <w:t>Ilustración 1: Diagrama de clases del dominio</w:t>
      </w:r>
    </w:p>
    <w:p w14:paraId="65AD4982" w14:textId="77777777" w:rsidR="001C745B" w:rsidRPr="00337602" w:rsidRDefault="00B315E4">
      <w:pPr>
        <w:jc w:val="both"/>
        <w:rPr>
          <w:rFonts w:cs="Arial"/>
          <w:lang w:val="es-ES"/>
        </w:rPr>
      </w:pPr>
      <w:r w:rsidRPr="00337602">
        <w:rPr>
          <w:rFonts w:cs="Arial"/>
          <w:lang w:val="es-CL"/>
        </w:rPr>
        <w:t>La colaboración entre objetos se detalla en cuatro diagramas de secuencia (venta presencial en el punto de venta, apertura y cierre de caja, compra en la tienda web con Webpay Plus, y abastecimiento y cotización con molineras) y en dieciocho diagramas de comunicación, disponibles en el documento de la vista lógica. A continuación se presenta la secuencia de la venta presencial, que concentra los escenarios QS1 y QS2.</w:t>
      </w:r>
    </w:p>
    <w:p w14:paraId="43E9ECB9" w14:textId="77777777" w:rsidR="001C745B" w:rsidRPr="00337602" w:rsidRDefault="00B315E4">
      <w:pPr>
        <w:keepNext/>
        <w:spacing w:before="120" w:after="60"/>
        <w:jc w:val="center"/>
        <w:rPr>
          <w:rFonts w:cs="Arial"/>
        </w:rPr>
      </w:pPr>
      <w:r w:rsidRPr="00337602">
        <w:rPr>
          <w:rFonts w:cs="Arial"/>
          <w:noProof/>
        </w:rPr>
        <w:lastRenderedPageBreak/>
        <w:drawing>
          <wp:inline distT="0" distB="0" distL="0" distR="0" wp14:anchorId="6658B5A1" wp14:editId="743CD6F9">
            <wp:extent cx="5700000" cy="2158580"/>
            <wp:effectExtent l="0" t="0" r="0" b="0"/>
            <wp:docPr id="1002" name="Diagrama de secuencia de la venta presencial en el punto de venta" descr="Diagrama de secuencia de la venta presencial en el punto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as_secuencia_pos.png"/>
                    <pic:cNvPicPr/>
                  </pic:nvPicPr>
                  <pic:blipFill>
                    <a:blip r:embed="rId8"/>
                    <a:stretch>
                      <a:fillRect/>
                    </a:stretch>
                  </pic:blipFill>
                  <pic:spPr>
                    <a:xfrm>
                      <a:off x="0" y="0"/>
                      <a:ext cx="5700000" cy="2158580"/>
                    </a:xfrm>
                    <a:prstGeom prst="rect">
                      <a:avLst/>
                    </a:prstGeom>
                  </pic:spPr>
                </pic:pic>
              </a:graphicData>
            </a:graphic>
          </wp:inline>
        </w:drawing>
      </w:r>
    </w:p>
    <w:p w14:paraId="002B4FA6" w14:textId="77777777" w:rsidR="001C745B" w:rsidRPr="00337602" w:rsidRDefault="00B315E4">
      <w:pPr>
        <w:pStyle w:val="Epgrafe"/>
        <w:jc w:val="center"/>
        <w:rPr>
          <w:rFonts w:cs="Arial"/>
          <w:i/>
          <w:iCs/>
          <w:lang w:val="es-ES"/>
        </w:rPr>
      </w:pPr>
      <w:r w:rsidRPr="00337602">
        <w:rPr>
          <w:rFonts w:cs="Arial"/>
          <w:lang w:val="es-CL"/>
        </w:rPr>
        <w:t>Ilustración 2: Diagrama de secuencia de la venta presencial en el punto de venta</w:t>
      </w:r>
    </w:p>
    <w:p w14:paraId="189B5000" w14:textId="77777777" w:rsidR="00113D08" w:rsidRPr="00337602" w:rsidRDefault="00113D08" w:rsidP="00E07D1C">
      <w:pPr>
        <w:pStyle w:val="EstiloTtulo1VerdanaJustificado"/>
        <w:rPr>
          <w:rFonts w:cs="Arial"/>
          <w:lang w:val="es-CL"/>
        </w:rPr>
      </w:pPr>
      <w:bookmarkStart w:id="17" w:name="_TocDas018"/>
      <w:r w:rsidRPr="00337602">
        <w:rPr>
          <w:rFonts w:cs="Arial"/>
          <w:lang w:val="es-CL"/>
        </w:rPr>
        <w:t>Vista de Procesos</w:t>
      </w:r>
      <w:bookmarkEnd w:id="17"/>
    </w:p>
    <w:p w14:paraId="1958C86D" w14:textId="77777777" w:rsidR="001C745B" w:rsidRPr="00337602" w:rsidRDefault="00B315E4">
      <w:pPr>
        <w:jc w:val="both"/>
        <w:rPr>
          <w:rFonts w:cs="Arial"/>
          <w:lang w:val="es-ES"/>
        </w:rPr>
      </w:pPr>
      <w:r w:rsidRPr="00337602">
        <w:rPr>
          <w:rFonts w:cs="Arial"/>
          <w:lang w:val="es-CL"/>
        </w:rPr>
        <w:t>Los procesos de negocio de cada frente se modelan mediante tres diagramas de actividades: punto de venta, tienda web y panel de administración.</w:t>
      </w:r>
    </w:p>
    <w:p w14:paraId="7E0DB6D2" w14:textId="77777777" w:rsidR="001C745B" w:rsidRPr="00337602" w:rsidRDefault="00B315E4">
      <w:pPr>
        <w:jc w:val="both"/>
        <w:rPr>
          <w:rFonts w:cs="Arial"/>
          <w:lang w:val="es-ES"/>
        </w:rPr>
      </w:pPr>
      <w:r w:rsidRPr="00337602">
        <w:rPr>
          <w:rFonts w:cs="Arial"/>
          <w:lang w:val="es-CL"/>
        </w:rPr>
        <w:t>En cuanto a la concurrencia, el servidor de aplicación atiende cada solicitud de forma independiente, por lo que varias cajas y la tienda web pueden operar al mismo tiempo. La coordinación entre ellas se resuelve en la base de datos: las transacciones atómicas y el bloqueo de filas garantizan que dos procesos no descuenten el mismo stock. En el alcance actual no se requieren procesos en segundo plano: las alertas de stock bajo y de margen se calculan al momento de la consulta.</w:t>
      </w:r>
    </w:p>
    <w:p w14:paraId="6F2B95A5" w14:textId="77777777" w:rsidR="001C745B" w:rsidRPr="00337602" w:rsidRDefault="00B315E4">
      <w:pPr>
        <w:keepNext/>
        <w:spacing w:before="120" w:after="60"/>
        <w:jc w:val="center"/>
        <w:rPr>
          <w:rFonts w:cs="Arial"/>
        </w:rPr>
      </w:pPr>
      <w:r w:rsidRPr="00337602">
        <w:rPr>
          <w:rFonts w:cs="Arial"/>
          <w:noProof/>
        </w:rPr>
        <w:lastRenderedPageBreak/>
        <w:drawing>
          <wp:inline distT="0" distB="0" distL="0" distR="0" wp14:anchorId="5D100777" wp14:editId="4AFB478E">
            <wp:extent cx="5280868" cy="7000000"/>
            <wp:effectExtent l="0" t="0" r="0" b="0"/>
            <wp:docPr id="1003" name="Diagrama de actividades del punto de venta" descr="Diagrama de actividades del punto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as_act_pos.png"/>
                    <pic:cNvPicPr/>
                  </pic:nvPicPr>
                  <pic:blipFill>
                    <a:blip r:embed="rId9"/>
                    <a:stretch>
                      <a:fillRect/>
                    </a:stretch>
                  </pic:blipFill>
                  <pic:spPr>
                    <a:xfrm>
                      <a:off x="0" y="0"/>
                      <a:ext cx="5280868" cy="7000000"/>
                    </a:xfrm>
                    <a:prstGeom prst="rect">
                      <a:avLst/>
                    </a:prstGeom>
                  </pic:spPr>
                </pic:pic>
              </a:graphicData>
            </a:graphic>
          </wp:inline>
        </w:drawing>
      </w:r>
    </w:p>
    <w:p w14:paraId="7618DAFE" w14:textId="77777777" w:rsidR="001C745B" w:rsidRPr="00337602" w:rsidRDefault="00B315E4">
      <w:pPr>
        <w:pStyle w:val="Epgrafe"/>
        <w:jc w:val="center"/>
        <w:rPr>
          <w:rFonts w:cs="Arial"/>
          <w:i/>
          <w:iCs/>
          <w:lang w:val="es-ES"/>
        </w:rPr>
      </w:pPr>
      <w:r w:rsidRPr="00337602">
        <w:rPr>
          <w:rFonts w:cs="Arial"/>
          <w:lang w:val="es-CL"/>
        </w:rPr>
        <w:t>Ilustración 3: Diagrama de actividades del punto de venta</w:t>
      </w:r>
    </w:p>
    <w:p w14:paraId="32962C73" w14:textId="77777777" w:rsidR="001C745B" w:rsidRPr="00337602" w:rsidRDefault="00B315E4">
      <w:pPr>
        <w:keepNext/>
        <w:spacing w:before="120" w:after="60"/>
        <w:jc w:val="center"/>
        <w:rPr>
          <w:rFonts w:cs="Arial"/>
        </w:rPr>
      </w:pPr>
      <w:r w:rsidRPr="00337602">
        <w:rPr>
          <w:rFonts w:cs="Arial"/>
          <w:noProof/>
        </w:rPr>
        <w:lastRenderedPageBreak/>
        <w:drawing>
          <wp:inline distT="0" distB="0" distL="0" distR="0" wp14:anchorId="24F4FEEF" wp14:editId="65E4E353">
            <wp:extent cx="4344105" cy="7000000"/>
            <wp:effectExtent l="0" t="0" r="0" b="0"/>
            <wp:docPr id="1004" name="Diagrama de actividades de la tienda web" descr="Diagrama de actividades de la tiend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as_act_web.png"/>
                    <pic:cNvPicPr/>
                  </pic:nvPicPr>
                  <pic:blipFill>
                    <a:blip r:embed="rId10"/>
                    <a:stretch>
                      <a:fillRect/>
                    </a:stretch>
                  </pic:blipFill>
                  <pic:spPr>
                    <a:xfrm>
                      <a:off x="0" y="0"/>
                      <a:ext cx="4344105" cy="7000000"/>
                    </a:xfrm>
                    <a:prstGeom prst="rect">
                      <a:avLst/>
                    </a:prstGeom>
                  </pic:spPr>
                </pic:pic>
              </a:graphicData>
            </a:graphic>
          </wp:inline>
        </w:drawing>
      </w:r>
    </w:p>
    <w:p w14:paraId="4633FA17" w14:textId="77777777" w:rsidR="001C745B" w:rsidRPr="00337602" w:rsidRDefault="00B315E4">
      <w:pPr>
        <w:pStyle w:val="Epgrafe"/>
        <w:jc w:val="center"/>
        <w:rPr>
          <w:rFonts w:cs="Arial"/>
          <w:i/>
          <w:iCs/>
          <w:lang w:val="es-ES"/>
        </w:rPr>
      </w:pPr>
      <w:r w:rsidRPr="00337602">
        <w:rPr>
          <w:rFonts w:cs="Arial"/>
          <w:lang w:val="es-CL"/>
        </w:rPr>
        <w:t>Ilustración 4: Diagrama de actividades de la tienda web</w:t>
      </w:r>
    </w:p>
    <w:p w14:paraId="530E14AE" w14:textId="77777777" w:rsidR="001C745B" w:rsidRPr="00337602" w:rsidRDefault="00B315E4">
      <w:pPr>
        <w:keepNext/>
        <w:spacing w:before="120" w:after="60"/>
        <w:jc w:val="center"/>
        <w:rPr>
          <w:rFonts w:cs="Arial"/>
        </w:rPr>
      </w:pPr>
      <w:r w:rsidRPr="00337602">
        <w:rPr>
          <w:rFonts w:cs="Arial"/>
          <w:noProof/>
        </w:rPr>
        <w:lastRenderedPageBreak/>
        <w:drawing>
          <wp:inline distT="0" distB="0" distL="0" distR="0" wp14:anchorId="18F1D274" wp14:editId="102363D1">
            <wp:extent cx="5700000" cy="4972544"/>
            <wp:effectExtent l="0" t="0" r="0" b="0"/>
            <wp:docPr id="1005" name="Diagrama de actividades del panel de administración" descr="Diagrama de actividades del pane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das_act_admin.png"/>
                    <pic:cNvPicPr/>
                  </pic:nvPicPr>
                  <pic:blipFill>
                    <a:blip r:embed="rId11"/>
                    <a:stretch>
                      <a:fillRect/>
                    </a:stretch>
                  </pic:blipFill>
                  <pic:spPr>
                    <a:xfrm>
                      <a:off x="0" y="0"/>
                      <a:ext cx="5700000" cy="4972544"/>
                    </a:xfrm>
                    <a:prstGeom prst="rect">
                      <a:avLst/>
                    </a:prstGeom>
                  </pic:spPr>
                </pic:pic>
              </a:graphicData>
            </a:graphic>
          </wp:inline>
        </w:drawing>
      </w:r>
    </w:p>
    <w:p w14:paraId="5E3C2642" w14:textId="77777777" w:rsidR="001C745B" w:rsidRPr="00337602" w:rsidRDefault="00B315E4">
      <w:pPr>
        <w:pStyle w:val="Epgrafe"/>
        <w:jc w:val="center"/>
        <w:rPr>
          <w:rFonts w:cs="Arial"/>
          <w:i/>
          <w:iCs/>
          <w:lang w:val="es-ES"/>
        </w:rPr>
      </w:pPr>
      <w:r w:rsidRPr="00337602">
        <w:rPr>
          <w:rFonts w:cs="Arial"/>
          <w:lang w:val="es-CL"/>
        </w:rPr>
        <w:t>Ilustración 5: Diagrama de actividades del panel de administración</w:t>
      </w:r>
    </w:p>
    <w:p w14:paraId="4494A404" w14:textId="77777777" w:rsidR="006E6A93" w:rsidRPr="00337602" w:rsidRDefault="00E70ED8" w:rsidP="00E07D1C">
      <w:pPr>
        <w:pStyle w:val="EstiloTtulo1VerdanaJustificado"/>
        <w:rPr>
          <w:rFonts w:cs="Arial"/>
          <w:lang w:val="es-ES"/>
        </w:rPr>
      </w:pPr>
      <w:bookmarkStart w:id="18" w:name="_TocDas019"/>
      <w:r w:rsidRPr="00337602">
        <w:rPr>
          <w:rFonts w:cs="Arial"/>
          <w:lang w:val="es-ES"/>
        </w:rPr>
        <w:t xml:space="preserve">Vista de </w:t>
      </w:r>
      <w:r w:rsidR="00E07D1C" w:rsidRPr="00337602">
        <w:rPr>
          <w:rFonts w:cs="Arial"/>
          <w:lang w:val="es-ES"/>
        </w:rPr>
        <w:t>Despliegue</w:t>
      </w:r>
      <w:bookmarkEnd w:id="18"/>
    </w:p>
    <w:p w14:paraId="156518D4" w14:textId="77777777" w:rsidR="001C745B" w:rsidRPr="00337602" w:rsidRDefault="00B315E4">
      <w:pPr>
        <w:jc w:val="both"/>
        <w:rPr>
          <w:rFonts w:cs="Arial"/>
          <w:lang w:val="es-ES"/>
        </w:rPr>
      </w:pPr>
      <w:r w:rsidRPr="00337602">
        <w:rPr>
          <w:rFonts w:cs="Arial"/>
          <w:lang w:val="es-CL"/>
        </w:rPr>
        <w:t>El sistema se despliega en un servidor virtual en la nube con Ubuntu. Nginx actúa como proxy inverso y termina la conexión cifrada (HTTPS, puerto 443); detrás de él, el servidor de aplicación Django se ejecuta mediante WSGI. La base de datos MySQL se comunica con la aplicación por el puerto 3306 y solo es accesible desde la red interna de Docker.</w:t>
      </w:r>
    </w:p>
    <w:p w14:paraId="62763BA7" w14:textId="77777777" w:rsidR="001C745B" w:rsidRPr="00337602" w:rsidRDefault="00B315E4">
      <w:pPr>
        <w:jc w:val="both"/>
        <w:rPr>
          <w:rFonts w:cs="Arial"/>
          <w:lang w:val="es-ES"/>
        </w:rPr>
      </w:pPr>
      <w:r w:rsidRPr="00337602">
        <w:rPr>
          <w:rFonts w:cs="Arial"/>
          <w:lang w:val="es-CL"/>
        </w:rPr>
        <w:t>La aplicación se integra con dos servicios externos: la API de Webpay Plus de Transbank, mediante HTTPS, y un servidor de correo SMTP con TLS (puerto 587). En el local, el terminal del punto de venta se conecta a una impresora térmica por USB o red local.</w:t>
      </w:r>
    </w:p>
    <w:p w14:paraId="6CDB702C" w14:textId="77777777" w:rsidR="001C745B" w:rsidRPr="00337602" w:rsidRDefault="00B315E4">
      <w:pPr>
        <w:keepNext/>
        <w:spacing w:before="120" w:after="60"/>
        <w:jc w:val="center"/>
        <w:rPr>
          <w:rFonts w:cs="Arial"/>
        </w:rPr>
      </w:pPr>
      <w:r w:rsidRPr="00337602">
        <w:rPr>
          <w:rFonts w:cs="Arial"/>
          <w:noProof/>
        </w:rPr>
        <w:lastRenderedPageBreak/>
        <w:drawing>
          <wp:inline distT="0" distB="0" distL="0" distR="0" wp14:anchorId="38B8FAD4" wp14:editId="2B7B6FCF">
            <wp:extent cx="5700000" cy="3660485"/>
            <wp:effectExtent l="0" t="0" r="0" b="0"/>
            <wp:docPr id="1006" name="Diagrama de despliegue" descr="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das_despliegue.png"/>
                    <pic:cNvPicPr/>
                  </pic:nvPicPr>
                  <pic:blipFill>
                    <a:blip r:embed="rId12"/>
                    <a:stretch>
                      <a:fillRect/>
                    </a:stretch>
                  </pic:blipFill>
                  <pic:spPr>
                    <a:xfrm>
                      <a:off x="0" y="0"/>
                      <a:ext cx="5700000" cy="3660485"/>
                    </a:xfrm>
                    <a:prstGeom prst="rect">
                      <a:avLst/>
                    </a:prstGeom>
                  </pic:spPr>
                </pic:pic>
              </a:graphicData>
            </a:graphic>
          </wp:inline>
        </w:drawing>
      </w:r>
    </w:p>
    <w:p w14:paraId="396B4783" w14:textId="77777777" w:rsidR="001C745B" w:rsidRPr="00337602" w:rsidRDefault="00B315E4">
      <w:pPr>
        <w:pStyle w:val="Epgrafe"/>
        <w:jc w:val="center"/>
        <w:rPr>
          <w:rFonts w:cs="Arial"/>
          <w:i/>
          <w:iCs/>
          <w:lang w:val="es-ES"/>
        </w:rPr>
      </w:pPr>
      <w:r w:rsidRPr="00337602">
        <w:rPr>
          <w:rFonts w:cs="Arial"/>
          <w:lang w:val="es-CL"/>
        </w:rPr>
        <w:t>Ilustración 6: Diagrama de despliegue</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700"/>
        <w:gridCol w:w="6840"/>
      </w:tblGrid>
      <w:tr w:rsidR="00050F60" w:rsidRPr="00337602" w14:paraId="4419267F" w14:textId="77777777" w:rsidTr="009C174C">
        <w:tc>
          <w:tcPr>
            <w:tcW w:w="2700" w:type="dxa"/>
            <w:shd w:val="clear" w:color="auto" w:fill="E0E0E0"/>
          </w:tcPr>
          <w:p w14:paraId="63A34C6C"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NODO</w:t>
            </w:r>
          </w:p>
        </w:tc>
        <w:tc>
          <w:tcPr>
            <w:tcW w:w="6840" w:type="dxa"/>
            <w:shd w:val="clear" w:color="auto" w:fill="E0E0E0"/>
          </w:tcPr>
          <w:p w14:paraId="0AB7B14A"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RESPONSABILIDAD Y COMUNICACIÓN</w:t>
            </w:r>
          </w:p>
        </w:tc>
      </w:tr>
      <w:tr w:rsidR="00050F60" w:rsidRPr="00337602" w14:paraId="6FF5D95A" w14:textId="77777777" w:rsidTr="009C174C">
        <w:tc>
          <w:tcPr>
            <w:tcW w:w="2700" w:type="dxa"/>
          </w:tcPr>
          <w:p w14:paraId="13E69BF9" w14:textId="77777777" w:rsidR="001C745B" w:rsidRPr="00337602" w:rsidRDefault="00B315E4">
            <w:pPr>
              <w:rPr>
                <w:rFonts w:cs="Arial"/>
                <w:i/>
                <w:sz w:val="18"/>
                <w:szCs w:val="18"/>
                <w:lang w:val="es-MX"/>
              </w:rPr>
            </w:pPr>
            <w:r w:rsidRPr="00337602">
              <w:rPr>
                <w:rFonts w:cs="Arial"/>
                <w:lang w:val="es-CL"/>
              </w:rPr>
              <w:t>Dispositivo cliente web</w:t>
            </w:r>
          </w:p>
        </w:tc>
        <w:tc>
          <w:tcPr>
            <w:tcW w:w="6840" w:type="dxa"/>
          </w:tcPr>
          <w:p w14:paraId="10FA5E06" w14:textId="77777777" w:rsidR="001C745B" w:rsidRPr="00337602" w:rsidRDefault="00B315E4">
            <w:pPr>
              <w:rPr>
                <w:rFonts w:cs="Arial"/>
                <w:sz w:val="18"/>
                <w:szCs w:val="18"/>
                <w:lang w:val="es-MX"/>
              </w:rPr>
            </w:pPr>
            <w:r w:rsidRPr="00337602">
              <w:rPr>
                <w:rFonts w:cs="Arial"/>
                <w:lang w:val="es-CL"/>
              </w:rPr>
              <w:t>PC o smartphone del cliente; accede a la tienda web por HTTPS.</w:t>
            </w:r>
          </w:p>
        </w:tc>
      </w:tr>
      <w:tr w:rsidR="00050F60" w:rsidRPr="00337602" w14:paraId="466F8F4D" w14:textId="77777777" w:rsidTr="009C174C">
        <w:tc>
          <w:tcPr>
            <w:tcW w:w="2700" w:type="dxa"/>
          </w:tcPr>
          <w:p w14:paraId="45A05558" w14:textId="77777777" w:rsidR="001C745B" w:rsidRPr="00337602" w:rsidRDefault="00B315E4">
            <w:pPr>
              <w:rPr>
                <w:rFonts w:cs="Arial"/>
                <w:i/>
                <w:sz w:val="18"/>
                <w:szCs w:val="18"/>
                <w:lang w:val="es-MX"/>
              </w:rPr>
            </w:pPr>
            <w:r w:rsidRPr="00337602">
              <w:rPr>
                <w:rFonts w:cs="Arial"/>
                <w:lang w:val="es-CL"/>
              </w:rPr>
              <w:t>Terminal POS</w:t>
            </w:r>
          </w:p>
        </w:tc>
        <w:tc>
          <w:tcPr>
            <w:tcW w:w="6840" w:type="dxa"/>
          </w:tcPr>
          <w:p w14:paraId="32F6F05B" w14:textId="77777777" w:rsidR="001C745B" w:rsidRPr="00337602" w:rsidRDefault="00B315E4">
            <w:pPr>
              <w:rPr>
                <w:rFonts w:cs="Arial"/>
                <w:sz w:val="18"/>
                <w:szCs w:val="18"/>
                <w:lang w:val="es-MX"/>
              </w:rPr>
            </w:pPr>
            <w:r w:rsidRPr="00337602">
              <w:rPr>
                <w:rFonts w:cs="Arial"/>
                <w:lang w:val="es-CL"/>
              </w:rPr>
              <w:t>Computador de la caja; ejecuta la interfaz de venta y se comunica con el servidor mediante peticiones asíncronas sobre HTTPS.</w:t>
            </w:r>
          </w:p>
        </w:tc>
      </w:tr>
      <w:tr w:rsidR="00050F60" w:rsidRPr="00337602" w14:paraId="28418C00" w14:textId="77777777" w:rsidTr="009C174C">
        <w:tc>
          <w:tcPr>
            <w:tcW w:w="2700" w:type="dxa"/>
          </w:tcPr>
          <w:p w14:paraId="40D9584F" w14:textId="77777777" w:rsidR="001C745B" w:rsidRPr="00337602" w:rsidRDefault="00B315E4">
            <w:pPr>
              <w:rPr>
                <w:rFonts w:cs="Arial"/>
                <w:i/>
                <w:sz w:val="18"/>
                <w:szCs w:val="18"/>
                <w:lang w:val="es-MX"/>
              </w:rPr>
            </w:pPr>
            <w:r w:rsidRPr="00337602">
              <w:rPr>
                <w:rFonts w:cs="Arial"/>
                <w:lang w:val="es-CL"/>
              </w:rPr>
              <w:t>Impresora térmica</w:t>
            </w:r>
          </w:p>
        </w:tc>
        <w:tc>
          <w:tcPr>
            <w:tcW w:w="6840" w:type="dxa"/>
          </w:tcPr>
          <w:p w14:paraId="6D1DB8A5" w14:textId="77777777" w:rsidR="001C745B" w:rsidRPr="00337602" w:rsidRDefault="00B315E4">
            <w:pPr>
              <w:rPr>
                <w:rFonts w:cs="Arial"/>
                <w:sz w:val="18"/>
                <w:szCs w:val="18"/>
                <w:lang w:val="es-MX"/>
              </w:rPr>
            </w:pPr>
            <w:r w:rsidRPr="00337602">
              <w:rPr>
                <w:rFonts w:cs="Arial"/>
                <w:lang w:val="es-CL"/>
              </w:rPr>
              <w:t>Conectada al terminal POS por USB o red local; imprime el comprobante interno.</w:t>
            </w:r>
          </w:p>
        </w:tc>
      </w:tr>
      <w:tr w:rsidR="00050F60" w:rsidRPr="00337602" w14:paraId="69F5B796" w14:textId="77777777" w:rsidTr="009C174C">
        <w:tc>
          <w:tcPr>
            <w:tcW w:w="2700" w:type="dxa"/>
          </w:tcPr>
          <w:p w14:paraId="75A4B1CA" w14:textId="77777777" w:rsidR="001C745B" w:rsidRPr="00337602" w:rsidRDefault="00B315E4">
            <w:pPr>
              <w:rPr>
                <w:rFonts w:cs="Arial"/>
                <w:i/>
                <w:sz w:val="18"/>
                <w:szCs w:val="18"/>
                <w:lang w:val="es-MX"/>
              </w:rPr>
            </w:pPr>
            <w:r w:rsidRPr="00337602">
              <w:rPr>
                <w:rFonts w:cs="Arial"/>
                <w:lang w:val="es-CL"/>
              </w:rPr>
              <w:t>Equipo administrador</w:t>
            </w:r>
          </w:p>
        </w:tc>
        <w:tc>
          <w:tcPr>
            <w:tcW w:w="6840" w:type="dxa"/>
          </w:tcPr>
          <w:p w14:paraId="4A4591C3" w14:textId="77777777" w:rsidR="001C745B" w:rsidRPr="00337602" w:rsidRDefault="00B315E4">
            <w:pPr>
              <w:rPr>
                <w:rFonts w:cs="Arial"/>
                <w:sz w:val="18"/>
                <w:szCs w:val="18"/>
                <w:lang w:val="es-MX"/>
              </w:rPr>
            </w:pPr>
            <w:r w:rsidRPr="00337602">
              <w:rPr>
                <w:rFonts w:cs="Arial"/>
                <w:lang w:val="es-CL"/>
              </w:rPr>
              <w:t>Accede al panel de indicadores y a la gestión del sistema por HTTPS.</w:t>
            </w:r>
          </w:p>
        </w:tc>
      </w:tr>
      <w:tr w:rsidR="00050F60" w:rsidRPr="00337602" w14:paraId="25F2141A" w14:textId="77777777" w:rsidTr="009C174C">
        <w:tc>
          <w:tcPr>
            <w:tcW w:w="2700" w:type="dxa"/>
          </w:tcPr>
          <w:p w14:paraId="1290D5DA" w14:textId="77777777" w:rsidR="001C745B" w:rsidRPr="00337602" w:rsidRDefault="00B315E4">
            <w:pPr>
              <w:rPr>
                <w:rFonts w:cs="Arial"/>
                <w:i/>
                <w:sz w:val="18"/>
                <w:szCs w:val="18"/>
                <w:lang w:val="es-MX"/>
              </w:rPr>
            </w:pPr>
            <w:r w:rsidRPr="00337602">
              <w:rPr>
                <w:rFonts w:cs="Arial"/>
                <w:lang w:val="es-CL"/>
              </w:rPr>
              <w:t>Servidor VPS (Ubuntu)</w:t>
            </w:r>
          </w:p>
        </w:tc>
        <w:tc>
          <w:tcPr>
            <w:tcW w:w="6840" w:type="dxa"/>
          </w:tcPr>
          <w:p w14:paraId="5968D64C" w14:textId="77777777" w:rsidR="001C745B" w:rsidRPr="00337602" w:rsidRDefault="00B315E4">
            <w:pPr>
              <w:rPr>
                <w:rFonts w:cs="Arial"/>
                <w:sz w:val="18"/>
                <w:szCs w:val="18"/>
                <w:lang w:val="es-MX"/>
              </w:rPr>
            </w:pPr>
            <w:r w:rsidRPr="00337602">
              <w:rPr>
                <w:rFonts w:cs="Arial"/>
                <w:lang w:val="es-CL"/>
              </w:rPr>
              <w:t>Aloja Nginx como proxy inverso con TLS y el servidor de aplicación Django.</w:t>
            </w:r>
          </w:p>
        </w:tc>
      </w:tr>
      <w:tr w:rsidR="00050F60" w:rsidRPr="00337602" w14:paraId="01350F8F" w14:textId="77777777" w:rsidTr="009C174C">
        <w:tc>
          <w:tcPr>
            <w:tcW w:w="2700" w:type="dxa"/>
          </w:tcPr>
          <w:p w14:paraId="52F9F1E6" w14:textId="77777777" w:rsidR="001C745B" w:rsidRPr="00337602" w:rsidRDefault="00B315E4">
            <w:pPr>
              <w:rPr>
                <w:rFonts w:cs="Arial"/>
                <w:i/>
                <w:sz w:val="18"/>
                <w:szCs w:val="18"/>
                <w:lang w:val="es-MX"/>
              </w:rPr>
            </w:pPr>
            <w:r w:rsidRPr="00337602">
              <w:rPr>
                <w:rFonts w:cs="Arial"/>
                <w:lang w:val="es-CL"/>
              </w:rPr>
              <w:t>Servidor MySQL</w:t>
            </w:r>
          </w:p>
        </w:tc>
        <w:tc>
          <w:tcPr>
            <w:tcW w:w="6840" w:type="dxa"/>
          </w:tcPr>
          <w:p w14:paraId="59C1F732" w14:textId="77777777" w:rsidR="001C745B" w:rsidRPr="00337602" w:rsidRDefault="00B315E4">
            <w:pPr>
              <w:rPr>
                <w:rFonts w:cs="Arial"/>
                <w:sz w:val="18"/>
                <w:szCs w:val="18"/>
                <w:lang w:val="es-MX"/>
              </w:rPr>
            </w:pPr>
            <w:r w:rsidRPr="00337602">
              <w:rPr>
                <w:rFonts w:cs="Arial"/>
                <w:lang w:val="es-CL"/>
              </w:rPr>
              <w:t>Base de datos relacional; accesible solo desde la red interna de Docker.</w:t>
            </w:r>
          </w:p>
        </w:tc>
      </w:tr>
      <w:tr w:rsidR="00050F60" w:rsidRPr="00337602" w14:paraId="712C04E7" w14:textId="77777777" w:rsidTr="009C174C">
        <w:tc>
          <w:tcPr>
            <w:tcW w:w="2700" w:type="dxa"/>
          </w:tcPr>
          <w:p w14:paraId="6BA2A4FB" w14:textId="77777777" w:rsidR="001C745B" w:rsidRPr="00337602" w:rsidRDefault="00B315E4">
            <w:pPr>
              <w:rPr>
                <w:rFonts w:cs="Arial"/>
                <w:i/>
                <w:sz w:val="18"/>
                <w:szCs w:val="18"/>
                <w:lang w:val="es-MX"/>
              </w:rPr>
            </w:pPr>
            <w:r w:rsidRPr="00337602">
              <w:rPr>
                <w:rFonts w:cs="Arial"/>
                <w:lang w:val="es-CL"/>
              </w:rPr>
              <w:t>API Webpay Plus</w:t>
            </w:r>
          </w:p>
        </w:tc>
        <w:tc>
          <w:tcPr>
            <w:tcW w:w="6840" w:type="dxa"/>
          </w:tcPr>
          <w:p w14:paraId="59A02EB0" w14:textId="77777777" w:rsidR="001C745B" w:rsidRPr="00337602" w:rsidRDefault="00B315E4">
            <w:pPr>
              <w:rPr>
                <w:rFonts w:cs="Arial"/>
                <w:sz w:val="18"/>
                <w:szCs w:val="18"/>
                <w:lang w:val="es-MX"/>
              </w:rPr>
            </w:pPr>
            <w:r w:rsidRPr="00337602">
              <w:rPr>
                <w:rFonts w:cs="Arial"/>
                <w:lang w:val="es-CL"/>
              </w:rPr>
              <w:t>Servicio externo de Transbank para el pago en línea.</w:t>
            </w:r>
          </w:p>
        </w:tc>
      </w:tr>
      <w:tr w:rsidR="00050F60" w:rsidRPr="00337602" w14:paraId="7671BBAA" w14:textId="77777777" w:rsidTr="009C174C">
        <w:tc>
          <w:tcPr>
            <w:tcW w:w="2700" w:type="dxa"/>
          </w:tcPr>
          <w:p w14:paraId="40C5127F" w14:textId="77777777" w:rsidR="001C745B" w:rsidRPr="00337602" w:rsidRDefault="00B315E4">
            <w:pPr>
              <w:rPr>
                <w:rFonts w:cs="Arial"/>
                <w:i/>
                <w:sz w:val="18"/>
                <w:szCs w:val="18"/>
                <w:lang w:val="es-MX"/>
              </w:rPr>
            </w:pPr>
            <w:r w:rsidRPr="00337602">
              <w:rPr>
                <w:rFonts w:cs="Arial"/>
                <w:lang w:val="es-CL"/>
              </w:rPr>
              <w:t>Servidor SMTP</w:t>
            </w:r>
          </w:p>
        </w:tc>
        <w:tc>
          <w:tcPr>
            <w:tcW w:w="6840" w:type="dxa"/>
          </w:tcPr>
          <w:p w14:paraId="63636049" w14:textId="77777777" w:rsidR="001C745B" w:rsidRPr="00337602" w:rsidRDefault="00B315E4">
            <w:pPr>
              <w:rPr>
                <w:rFonts w:cs="Arial"/>
                <w:sz w:val="18"/>
                <w:szCs w:val="18"/>
                <w:lang w:val="es-MX"/>
              </w:rPr>
            </w:pPr>
            <w:r w:rsidRPr="00337602">
              <w:rPr>
                <w:rFonts w:cs="Arial"/>
                <w:lang w:val="es-CL"/>
              </w:rPr>
              <w:t>Servicio externo para el envío de correos (recuperación de contraseña, órdenes de compra).</w:t>
            </w:r>
          </w:p>
        </w:tc>
      </w:tr>
    </w:tbl>
    <w:p w14:paraId="04395F39" w14:textId="77777777" w:rsidR="001C745B" w:rsidRPr="00337602" w:rsidRDefault="001C745B">
      <w:pPr>
        <w:rPr>
          <w:rFonts w:cs="Arial"/>
          <w:lang w:val="es-CL"/>
        </w:rPr>
      </w:pPr>
    </w:p>
    <w:p w14:paraId="2806C7EE" w14:textId="77777777" w:rsidR="001C745B" w:rsidRPr="00337602" w:rsidRDefault="00B315E4">
      <w:pPr>
        <w:jc w:val="both"/>
        <w:rPr>
          <w:rFonts w:cs="Arial"/>
          <w:lang w:val="es-ES"/>
        </w:rPr>
      </w:pPr>
      <w:r w:rsidRPr="00337602">
        <w:rPr>
          <w:rFonts w:cs="Arial"/>
          <w:lang w:val="es-CL"/>
        </w:rPr>
        <w:t>En los entornos de desarrollo y de demostración, el sistema se ejecuta con Docker Compose en dos contenedores —aplicación y base de datos— conectados por una red interna. En producción, la aplicación se sirve con Gunicorn detrás de Nginx, se desactiva el modo de depuración y el puerto de la base de datos no se publica fuera del servidor.</w:t>
      </w:r>
    </w:p>
    <w:p w14:paraId="2730AE1C" w14:textId="77777777" w:rsidR="001C745B" w:rsidRPr="00337602" w:rsidRDefault="00B315E4">
      <w:pPr>
        <w:pStyle w:val="EstiloTtulo1VerdanaJustificado"/>
        <w:rPr>
          <w:rFonts w:cs="Arial"/>
          <w:lang w:val="es-ES"/>
        </w:rPr>
      </w:pPr>
      <w:bookmarkStart w:id="19" w:name="_TocDas020"/>
      <w:r w:rsidRPr="00337602">
        <w:rPr>
          <w:rFonts w:cs="Arial"/>
          <w:lang w:val="es-CL"/>
        </w:rPr>
        <w:t>Vista Física</w:t>
      </w:r>
      <w:bookmarkEnd w:id="19"/>
    </w:p>
    <w:p w14:paraId="119427F0" w14:textId="77777777" w:rsidR="001C745B" w:rsidRPr="00337602" w:rsidRDefault="00B315E4">
      <w:pPr>
        <w:jc w:val="both"/>
        <w:rPr>
          <w:rFonts w:cs="Arial"/>
          <w:lang w:val="es-ES"/>
        </w:rPr>
      </w:pPr>
      <w:r w:rsidRPr="00337602">
        <w:rPr>
          <w:rFonts w:cs="Arial"/>
          <w:lang w:val="es-CL"/>
        </w:rPr>
        <w:t>El software se organiza en dos grandes paquetes: el cliente, que se ejecuta en el navegador, y el servidor, construido sobre Django. La siguiente tabla relaciona cada paquete del diagrama con su implementación en el código fuente.</w:t>
      </w:r>
    </w:p>
    <w:p w14:paraId="7BCCEBC4" w14:textId="77777777" w:rsidR="001C745B" w:rsidRPr="00337602" w:rsidRDefault="00B315E4">
      <w:pPr>
        <w:keepNext/>
        <w:spacing w:before="120" w:after="60"/>
        <w:jc w:val="center"/>
        <w:rPr>
          <w:rFonts w:cs="Arial"/>
        </w:rPr>
      </w:pPr>
      <w:r w:rsidRPr="00337602">
        <w:rPr>
          <w:rFonts w:cs="Arial"/>
          <w:noProof/>
        </w:rPr>
        <w:lastRenderedPageBreak/>
        <w:drawing>
          <wp:inline distT="0" distB="0" distL="0" distR="0" wp14:anchorId="397D150B" wp14:editId="0E9D0D5B">
            <wp:extent cx="5700000" cy="3794674"/>
            <wp:effectExtent l="0" t="0" r="0" b="0"/>
            <wp:docPr id="1007" name="Diagrama de paquetes" descr="Diagrama de paqu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das_paquetes.png"/>
                    <pic:cNvPicPr/>
                  </pic:nvPicPr>
                  <pic:blipFill>
                    <a:blip r:embed="rId13"/>
                    <a:stretch>
                      <a:fillRect/>
                    </a:stretch>
                  </pic:blipFill>
                  <pic:spPr>
                    <a:xfrm>
                      <a:off x="0" y="0"/>
                      <a:ext cx="5700000" cy="3794674"/>
                    </a:xfrm>
                    <a:prstGeom prst="rect">
                      <a:avLst/>
                    </a:prstGeom>
                  </pic:spPr>
                </pic:pic>
              </a:graphicData>
            </a:graphic>
          </wp:inline>
        </w:drawing>
      </w:r>
    </w:p>
    <w:p w14:paraId="7F7DA646" w14:textId="77777777" w:rsidR="001C745B" w:rsidRPr="00337602" w:rsidRDefault="00B315E4">
      <w:pPr>
        <w:pStyle w:val="Epgrafe"/>
        <w:jc w:val="center"/>
        <w:rPr>
          <w:rFonts w:cs="Arial"/>
          <w:i/>
          <w:iCs/>
          <w:lang w:val="es-ES"/>
        </w:rPr>
      </w:pPr>
      <w:r w:rsidRPr="00337602">
        <w:rPr>
          <w:rFonts w:cs="Arial"/>
          <w:lang w:val="es-CL"/>
        </w:rPr>
        <w:t>Ilustración 7: Diagrama de paquetes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700"/>
        <w:gridCol w:w="6840"/>
      </w:tblGrid>
      <w:tr w:rsidR="00050F60" w:rsidRPr="00337602" w14:paraId="28679C1B" w14:textId="77777777" w:rsidTr="009C174C">
        <w:tc>
          <w:tcPr>
            <w:tcW w:w="2700" w:type="dxa"/>
            <w:shd w:val="clear" w:color="auto" w:fill="E0E0E0"/>
          </w:tcPr>
          <w:p w14:paraId="1260D72D"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PAQUETE</w:t>
            </w:r>
          </w:p>
        </w:tc>
        <w:tc>
          <w:tcPr>
            <w:tcW w:w="6840" w:type="dxa"/>
            <w:shd w:val="clear" w:color="auto" w:fill="E0E0E0"/>
          </w:tcPr>
          <w:p w14:paraId="282B83AF"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IMPLEMENTACIÓN EN EL CÓDIGO</w:t>
            </w:r>
          </w:p>
        </w:tc>
      </w:tr>
      <w:tr w:rsidR="00050F60" w:rsidRPr="00337602" w14:paraId="14C488F2" w14:textId="77777777" w:rsidTr="009C174C">
        <w:tc>
          <w:tcPr>
            <w:tcW w:w="2700" w:type="dxa"/>
          </w:tcPr>
          <w:p w14:paraId="29DC6EE2" w14:textId="77777777" w:rsidR="001C745B" w:rsidRPr="00337602" w:rsidRDefault="00B315E4">
            <w:pPr>
              <w:rPr>
                <w:rFonts w:cs="Arial"/>
                <w:i/>
                <w:sz w:val="18"/>
                <w:szCs w:val="18"/>
                <w:lang w:val="es-MX"/>
              </w:rPr>
            </w:pPr>
            <w:r w:rsidRPr="00337602">
              <w:rPr>
                <w:rFonts w:cs="Arial"/>
                <w:lang w:val="es-CL"/>
              </w:rPr>
              <w:t>plantillas.ui</w:t>
            </w:r>
          </w:p>
        </w:tc>
        <w:tc>
          <w:tcPr>
            <w:tcW w:w="6840" w:type="dxa"/>
          </w:tcPr>
          <w:p w14:paraId="08969AFD" w14:textId="77777777" w:rsidR="001C745B" w:rsidRPr="00337602" w:rsidRDefault="00B315E4">
            <w:pPr>
              <w:rPr>
                <w:rFonts w:cs="Arial"/>
                <w:sz w:val="18"/>
                <w:szCs w:val="18"/>
                <w:lang w:val="es-MX"/>
              </w:rPr>
            </w:pPr>
            <w:r w:rsidRPr="00337602">
              <w:rPr>
                <w:rFonts w:cs="Arial"/>
                <w:lang w:val="es-CL"/>
              </w:rPr>
              <w:t>Plantillas HTML en templates/: base.html (estructura común), pos/caja.html (punto de venta), catalogo.html, dashboard.html y cuentas/.</w:t>
            </w:r>
          </w:p>
        </w:tc>
      </w:tr>
      <w:tr w:rsidR="00050F60" w:rsidRPr="00337602" w14:paraId="04FF6F1A" w14:textId="77777777" w:rsidTr="009C174C">
        <w:tc>
          <w:tcPr>
            <w:tcW w:w="2700" w:type="dxa"/>
          </w:tcPr>
          <w:p w14:paraId="52C665C2" w14:textId="77777777" w:rsidR="001C745B" w:rsidRPr="00337602" w:rsidRDefault="00B315E4">
            <w:pPr>
              <w:rPr>
                <w:rFonts w:cs="Arial"/>
                <w:i/>
                <w:sz w:val="18"/>
                <w:szCs w:val="18"/>
                <w:lang w:val="es-MX"/>
              </w:rPr>
            </w:pPr>
            <w:r w:rsidRPr="00337602">
              <w:rPr>
                <w:rFonts w:cs="Arial"/>
                <w:lang w:val="es-CL"/>
              </w:rPr>
              <w:t>static.scripts</w:t>
            </w:r>
          </w:p>
        </w:tc>
        <w:tc>
          <w:tcPr>
            <w:tcW w:w="6840" w:type="dxa"/>
          </w:tcPr>
          <w:p w14:paraId="203AA602" w14:textId="77777777" w:rsidR="001C745B" w:rsidRPr="00337602" w:rsidRDefault="00B315E4">
            <w:pPr>
              <w:rPr>
                <w:rFonts w:cs="Arial"/>
                <w:sz w:val="18"/>
                <w:szCs w:val="18"/>
                <w:lang w:val="es-MX"/>
              </w:rPr>
            </w:pPr>
            <w:r w:rsidRPr="00337602">
              <w:rPr>
                <w:rFonts w:cs="Arial"/>
                <w:lang w:val="es-CL"/>
              </w:rPr>
              <w:t>JavaScript de cada pantalla y hoja de estilos static/css/los-tres.css. El punto de venta arma el detalle de la venta en el navegador y lo envía al servidor por AJAX.</w:t>
            </w:r>
          </w:p>
        </w:tc>
      </w:tr>
      <w:tr w:rsidR="00050F60" w:rsidRPr="00337602" w14:paraId="70FBEBA1" w14:textId="77777777" w:rsidTr="009C174C">
        <w:tc>
          <w:tcPr>
            <w:tcW w:w="2700" w:type="dxa"/>
          </w:tcPr>
          <w:p w14:paraId="5655D9CA" w14:textId="77777777" w:rsidR="001C745B" w:rsidRPr="00337602" w:rsidRDefault="00B315E4">
            <w:pPr>
              <w:rPr>
                <w:rFonts w:cs="Arial"/>
                <w:i/>
                <w:sz w:val="18"/>
                <w:szCs w:val="18"/>
                <w:lang w:val="es-MX"/>
              </w:rPr>
            </w:pPr>
            <w:r w:rsidRPr="00337602">
              <w:rPr>
                <w:rFonts w:cs="Arial"/>
                <w:lang w:val="es-CL"/>
              </w:rPr>
              <w:t>controladores.vistas</w:t>
            </w:r>
          </w:p>
        </w:tc>
        <w:tc>
          <w:tcPr>
            <w:tcW w:w="6840" w:type="dxa"/>
          </w:tcPr>
          <w:p w14:paraId="3690EDB4" w14:textId="77777777" w:rsidR="001C745B" w:rsidRPr="00337602" w:rsidRDefault="00B315E4">
            <w:pPr>
              <w:rPr>
                <w:rFonts w:cs="Arial"/>
                <w:sz w:val="18"/>
                <w:szCs w:val="18"/>
                <w:lang w:val="es-MX"/>
              </w:rPr>
            </w:pPr>
            <w:r w:rsidRPr="00337602">
              <w:rPr>
                <w:rFonts w:cs="Arial"/>
                <w:lang w:val="es-CL"/>
              </w:rPr>
              <w:t>panaderia/views.py y panaderia/urls.py, organizados en cuatro bloques: público y cuentas, cliente, cajero y administrador.</w:t>
            </w:r>
          </w:p>
        </w:tc>
      </w:tr>
      <w:tr w:rsidR="00050F60" w:rsidRPr="00337602" w14:paraId="39EB2EDF" w14:textId="77777777" w:rsidTr="009C174C">
        <w:tc>
          <w:tcPr>
            <w:tcW w:w="2700" w:type="dxa"/>
          </w:tcPr>
          <w:p w14:paraId="0B8B6625" w14:textId="77777777" w:rsidR="001C745B" w:rsidRPr="00337602" w:rsidRDefault="00B315E4">
            <w:pPr>
              <w:rPr>
                <w:rFonts w:cs="Arial"/>
                <w:i/>
                <w:sz w:val="18"/>
                <w:szCs w:val="18"/>
                <w:lang w:val="es-MX"/>
              </w:rPr>
            </w:pPr>
            <w:r w:rsidRPr="00337602">
              <w:rPr>
                <w:rFonts w:cs="Arial"/>
                <w:lang w:val="es-CL"/>
              </w:rPr>
              <w:t>seguridad</w:t>
            </w:r>
          </w:p>
        </w:tc>
        <w:tc>
          <w:tcPr>
            <w:tcW w:w="6840" w:type="dxa"/>
          </w:tcPr>
          <w:p w14:paraId="7DDA4738" w14:textId="77777777" w:rsidR="001C745B" w:rsidRPr="00337602" w:rsidRDefault="00B315E4">
            <w:pPr>
              <w:rPr>
                <w:rFonts w:cs="Arial"/>
                <w:sz w:val="18"/>
                <w:szCs w:val="18"/>
                <w:lang w:val="es-MX"/>
              </w:rPr>
            </w:pPr>
            <w:r w:rsidRPr="00337602">
              <w:rPr>
                <w:rFonts w:cs="Arial"/>
                <w:lang w:val="es-CL"/>
              </w:rPr>
              <w:t>Middleware de sesión y CSRF de Django; panaderia/permisos.py con los decoradores de rol (@solo_admin, @solo_cajero, @solo_cliente); panaderia/autenticacion.py para el ingreso con correo electrónico.</w:t>
            </w:r>
          </w:p>
        </w:tc>
      </w:tr>
      <w:tr w:rsidR="00050F60" w:rsidRPr="00337602" w14:paraId="342C8B4B" w14:textId="77777777" w:rsidTr="009C174C">
        <w:tc>
          <w:tcPr>
            <w:tcW w:w="2700" w:type="dxa"/>
          </w:tcPr>
          <w:p w14:paraId="0E7200D9" w14:textId="77777777" w:rsidR="001C745B" w:rsidRPr="00337602" w:rsidRDefault="00B315E4">
            <w:pPr>
              <w:rPr>
                <w:rFonts w:cs="Arial"/>
                <w:i/>
                <w:sz w:val="18"/>
                <w:szCs w:val="18"/>
                <w:lang w:val="es-MX"/>
              </w:rPr>
            </w:pPr>
            <w:r w:rsidRPr="00337602">
              <w:rPr>
                <w:rFonts w:cs="Arial"/>
                <w:lang w:val="es-CL"/>
              </w:rPr>
              <w:t>servicios.negocio</w:t>
            </w:r>
          </w:p>
        </w:tc>
        <w:tc>
          <w:tcPr>
            <w:tcW w:w="6840" w:type="dxa"/>
          </w:tcPr>
          <w:p w14:paraId="46974485" w14:textId="77777777" w:rsidR="001C745B" w:rsidRPr="00337602" w:rsidRDefault="00B315E4">
            <w:pPr>
              <w:rPr>
                <w:rFonts w:cs="Arial"/>
                <w:sz w:val="18"/>
                <w:szCs w:val="18"/>
                <w:lang w:val="es-MX"/>
              </w:rPr>
            </w:pPr>
            <w:r w:rsidRPr="00337602">
              <w:rPr>
                <w:rFonts w:cs="Arial"/>
                <w:lang w:val="es-CL"/>
              </w:rPr>
              <w:t>Reglas de negocio. Hoy residen en los métodos del modelo (cálculo del subtotal y del total) y en las vistas; se trasladarán a un módulo de servicios a medida que crezcan la cuadratura de caja y el cálculo por recetas.</w:t>
            </w:r>
          </w:p>
        </w:tc>
      </w:tr>
      <w:tr w:rsidR="00050F60" w:rsidRPr="00337602" w14:paraId="6B3A3157" w14:textId="77777777" w:rsidTr="009C174C">
        <w:tc>
          <w:tcPr>
            <w:tcW w:w="2700" w:type="dxa"/>
          </w:tcPr>
          <w:p w14:paraId="2BE88215" w14:textId="77777777" w:rsidR="001C745B" w:rsidRPr="00337602" w:rsidRDefault="00B315E4">
            <w:pPr>
              <w:rPr>
                <w:rFonts w:cs="Arial"/>
                <w:i/>
                <w:sz w:val="18"/>
                <w:szCs w:val="18"/>
                <w:lang w:val="es-MX"/>
              </w:rPr>
            </w:pPr>
            <w:r w:rsidRPr="00337602">
              <w:rPr>
                <w:rFonts w:cs="Arial"/>
                <w:lang w:val="es-CL"/>
              </w:rPr>
              <w:t>servicios.integraciones</w:t>
            </w:r>
          </w:p>
        </w:tc>
        <w:tc>
          <w:tcPr>
            <w:tcW w:w="6840" w:type="dxa"/>
          </w:tcPr>
          <w:p w14:paraId="11D31E32" w14:textId="77777777" w:rsidR="001C745B" w:rsidRPr="00337602" w:rsidRDefault="00B315E4">
            <w:pPr>
              <w:rPr>
                <w:rFonts w:cs="Arial"/>
                <w:sz w:val="18"/>
                <w:szCs w:val="18"/>
                <w:lang w:val="es-MX"/>
              </w:rPr>
            </w:pPr>
            <w:r w:rsidRPr="00337602">
              <w:rPr>
                <w:rFonts w:cs="Arial"/>
                <w:lang w:val="es-CL"/>
              </w:rPr>
              <w:t>SDK de Transbank para Webpay Plus y django.core.mail para el correo. Planificado para el módulo de pagos.</w:t>
            </w:r>
          </w:p>
        </w:tc>
      </w:tr>
      <w:tr w:rsidR="00050F60" w:rsidRPr="00337602" w14:paraId="68362738" w14:textId="77777777" w:rsidTr="009C174C">
        <w:tc>
          <w:tcPr>
            <w:tcW w:w="2700" w:type="dxa"/>
          </w:tcPr>
          <w:p w14:paraId="3283B3E4" w14:textId="77777777" w:rsidR="001C745B" w:rsidRPr="00337602" w:rsidRDefault="00B315E4">
            <w:pPr>
              <w:rPr>
                <w:rFonts w:cs="Arial"/>
                <w:i/>
                <w:sz w:val="18"/>
                <w:szCs w:val="18"/>
                <w:lang w:val="es-MX"/>
              </w:rPr>
            </w:pPr>
            <w:r w:rsidRPr="00337602">
              <w:rPr>
                <w:rFonts w:cs="Arial"/>
                <w:lang w:val="es-CL"/>
              </w:rPr>
              <w:t>modelos.persistencia</w:t>
            </w:r>
          </w:p>
        </w:tc>
        <w:tc>
          <w:tcPr>
            <w:tcW w:w="6840" w:type="dxa"/>
          </w:tcPr>
          <w:p w14:paraId="01991137" w14:textId="77777777" w:rsidR="001C745B" w:rsidRPr="00337602" w:rsidRDefault="00B315E4">
            <w:pPr>
              <w:rPr>
                <w:rFonts w:cs="Arial"/>
                <w:sz w:val="18"/>
                <w:szCs w:val="18"/>
                <w:lang w:val="es-MX"/>
              </w:rPr>
            </w:pPr>
            <w:r w:rsidRPr="00337602">
              <w:rPr>
                <w:rFonts w:cs="Arial"/>
                <w:lang w:val="es-CL"/>
              </w:rPr>
              <w:t>panaderia/models.py y panaderia/migrations/: modelo de dominio y versionado del esquema de MySQL.</w:t>
            </w:r>
          </w:p>
        </w:tc>
      </w:tr>
    </w:tbl>
    <w:p w14:paraId="008B910D" w14:textId="77777777" w:rsidR="00E07D1C" w:rsidRPr="00337602" w:rsidRDefault="00E07D1C" w:rsidP="00E07D1C">
      <w:pPr>
        <w:pStyle w:val="EstiloTtulo1VerdanaJustificado"/>
        <w:rPr>
          <w:rFonts w:cs="Arial"/>
          <w:lang w:val="es-ES"/>
        </w:rPr>
      </w:pPr>
      <w:bookmarkStart w:id="20" w:name="_TocDas021"/>
      <w:r w:rsidRPr="00337602">
        <w:rPr>
          <w:rFonts w:cs="Arial"/>
          <w:lang w:val="es-CL"/>
        </w:rPr>
        <w:br w:type="page"/>
      </w:r>
      <w:r w:rsidRPr="00337602">
        <w:rPr>
          <w:rFonts w:cs="Arial"/>
          <w:lang w:val="es-ES"/>
        </w:rPr>
        <w:lastRenderedPageBreak/>
        <w:t>Vista Escenarios 4+1</w:t>
      </w:r>
      <w:bookmarkEnd w:id="20"/>
    </w:p>
    <w:p w14:paraId="0548486A" w14:textId="77777777" w:rsidR="001C745B" w:rsidRPr="00337602" w:rsidRDefault="00B315E4">
      <w:pPr>
        <w:jc w:val="both"/>
        <w:rPr>
          <w:rFonts w:cs="Arial"/>
          <w:lang w:val="es-ES"/>
        </w:rPr>
      </w:pPr>
      <w:r w:rsidRPr="00337602">
        <w:rPr>
          <w:rFonts w:cs="Arial"/>
          <w:lang w:val="es-CL"/>
        </w:rPr>
        <w:t>La vista de escenarios integra las cuatro vistas anteriores a partir de los casos de uso. La siguiente tabla muestra cómo el escenario más crítico del sistema, la venta presencial, atraviesa cada una de ellas.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700"/>
        <w:gridCol w:w="6840"/>
      </w:tblGrid>
      <w:tr w:rsidR="00050F60" w:rsidRPr="00337602" w14:paraId="0F6BA495" w14:textId="77777777" w:rsidTr="009C174C">
        <w:tc>
          <w:tcPr>
            <w:tcW w:w="2700" w:type="dxa"/>
            <w:shd w:val="clear" w:color="auto" w:fill="E0E0E0"/>
          </w:tcPr>
          <w:p w14:paraId="410EAFD3"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VISTA</w:t>
            </w:r>
          </w:p>
        </w:tc>
        <w:tc>
          <w:tcPr>
            <w:tcW w:w="6840" w:type="dxa"/>
            <w:shd w:val="clear" w:color="auto" w:fill="E0E0E0"/>
          </w:tcPr>
          <w:p w14:paraId="6B7C0228"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VENTA PRESENCIAL</w:t>
            </w:r>
          </w:p>
        </w:tc>
      </w:tr>
      <w:tr w:rsidR="00050F60" w:rsidRPr="00337602" w14:paraId="43EB4482" w14:textId="77777777" w:rsidTr="009C174C">
        <w:tc>
          <w:tcPr>
            <w:tcW w:w="2700" w:type="dxa"/>
          </w:tcPr>
          <w:p w14:paraId="2F9598E9" w14:textId="77777777" w:rsidR="001C745B" w:rsidRPr="00337602" w:rsidRDefault="00B315E4">
            <w:pPr>
              <w:rPr>
                <w:rFonts w:cs="Arial"/>
                <w:i/>
                <w:sz w:val="18"/>
                <w:szCs w:val="18"/>
                <w:lang w:val="es-MX"/>
              </w:rPr>
            </w:pPr>
            <w:r w:rsidRPr="00337602">
              <w:rPr>
                <w:rFonts w:cs="Arial"/>
                <w:lang w:val="es-CL"/>
              </w:rPr>
              <w:t>Escenarios</w:t>
            </w:r>
          </w:p>
        </w:tc>
        <w:tc>
          <w:tcPr>
            <w:tcW w:w="6840" w:type="dxa"/>
          </w:tcPr>
          <w:p w14:paraId="1917DFA4" w14:textId="77777777" w:rsidR="001C745B" w:rsidRPr="00337602" w:rsidRDefault="00B315E4">
            <w:pPr>
              <w:rPr>
                <w:rFonts w:cs="Arial"/>
                <w:sz w:val="18"/>
                <w:szCs w:val="18"/>
                <w:lang w:val="es-MX"/>
              </w:rPr>
            </w:pPr>
            <w:r w:rsidRPr="00337602">
              <w:rPr>
                <w:rFonts w:cs="Arial"/>
                <w:lang w:val="es-CL"/>
              </w:rPr>
              <w:t>El cajero registra una venta y el sistema descuenta el stock (CU-13 y CU-14).</w:t>
            </w:r>
          </w:p>
        </w:tc>
      </w:tr>
      <w:tr w:rsidR="00050F60" w:rsidRPr="00337602" w14:paraId="391B6EDF" w14:textId="77777777" w:rsidTr="009C174C">
        <w:tc>
          <w:tcPr>
            <w:tcW w:w="2700" w:type="dxa"/>
          </w:tcPr>
          <w:p w14:paraId="33B01654" w14:textId="77777777" w:rsidR="001C745B" w:rsidRPr="00337602" w:rsidRDefault="00B315E4">
            <w:pPr>
              <w:rPr>
                <w:rFonts w:cs="Arial"/>
                <w:i/>
                <w:sz w:val="18"/>
                <w:szCs w:val="18"/>
                <w:lang w:val="es-MX"/>
              </w:rPr>
            </w:pPr>
            <w:r w:rsidRPr="00337602">
              <w:rPr>
                <w:rFonts w:cs="Arial"/>
                <w:lang w:val="es-CL"/>
              </w:rPr>
              <w:t>Lógica</w:t>
            </w:r>
          </w:p>
        </w:tc>
        <w:tc>
          <w:tcPr>
            <w:tcW w:w="6840" w:type="dxa"/>
          </w:tcPr>
          <w:p w14:paraId="05556BF6" w14:textId="77777777" w:rsidR="001C745B" w:rsidRPr="00337602" w:rsidRDefault="00B315E4">
            <w:pPr>
              <w:rPr>
                <w:rFonts w:cs="Arial"/>
                <w:sz w:val="18"/>
                <w:szCs w:val="18"/>
                <w:lang w:val="es-MX"/>
              </w:rPr>
            </w:pPr>
            <w:r w:rsidRPr="00337602">
              <w:rPr>
                <w:rFonts w:cs="Arial"/>
                <w:lang w:val="es-CL"/>
              </w:rPr>
              <w:t>Venta, DetalleVenta y Producto; el total se deriva de las líneas.</w:t>
            </w:r>
          </w:p>
        </w:tc>
      </w:tr>
      <w:tr w:rsidR="00050F60" w:rsidRPr="00337602" w14:paraId="073F1830" w14:textId="77777777" w:rsidTr="009C174C">
        <w:tc>
          <w:tcPr>
            <w:tcW w:w="2700" w:type="dxa"/>
          </w:tcPr>
          <w:p w14:paraId="6C7924D2" w14:textId="77777777" w:rsidR="001C745B" w:rsidRPr="00337602" w:rsidRDefault="00B315E4">
            <w:pPr>
              <w:rPr>
                <w:rFonts w:cs="Arial"/>
                <w:i/>
                <w:sz w:val="18"/>
                <w:szCs w:val="18"/>
                <w:lang w:val="es-MX"/>
              </w:rPr>
            </w:pPr>
            <w:r w:rsidRPr="00337602">
              <w:rPr>
                <w:rFonts w:cs="Arial"/>
                <w:lang w:val="es-CL"/>
              </w:rPr>
              <w:t>Procesos</w:t>
            </w:r>
          </w:p>
        </w:tc>
        <w:tc>
          <w:tcPr>
            <w:tcW w:w="6840" w:type="dxa"/>
          </w:tcPr>
          <w:p w14:paraId="7E8674E3" w14:textId="77777777" w:rsidR="001C745B" w:rsidRPr="00337602" w:rsidRDefault="00B315E4">
            <w:pPr>
              <w:rPr>
                <w:rFonts w:cs="Arial"/>
                <w:sz w:val="18"/>
                <w:szCs w:val="18"/>
                <w:lang w:val="es-MX"/>
              </w:rPr>
            </w:pPr>
            <w:r w:rsidRPr="00337602">
              <w:rPr>
                <w:rFonts w:cs="Arial"/>
                <w:lang w:val="es-CL"/>
              </w:rPr>
              <w:t>Diagrama de actividades del punto de venta; la concurrencia se resuelve con transacción atómica y bloqueo de filas.</w:t>
            </w:r>
          </w:p>
        </w:tc>
      </w:tr>
      <w:tr w:rsidR="00050F60" w:rsidRPr="00337602" w14:paraId="73D11C38" w14:textId="77777777" w:rsidTr="009C174C">
        <w:tc>
          <w:tcPr>
            <w:tcW w:w="2700" w:type="dxa"/>
          </w:tcPr>
          <w:p w14:paraId="1A8F9652" w14:textId="77777777" w:rsidR="001C745B" w:rsidRPr="00337602" w:rsidRDefault="00B315E4">
            <w:pPr>
              <w:rPr>
                <w:rFonts w:cs="Arial"/>
                <w:i/>
                <w:sz w:val="18"/>
                <w:szCs w:val="18"/>
                <w:lang w:val="es-MX"/>
              </w:rPr>
            </w:pPr>
            <w:r w:rsidRPr="00337602">
              <w:rPr>
                <w:rFonts w:cs="Arial"/>
                <w:lang w:val="es-CL"/>
              </w:rPr>
              <w:t>Despliegue</w:t>
            </w:r>
          </w:p>
        </w:tc>
        <w:tc>
          <w:tcPr>
            <w:tcW w:w="6840" w:type="dxa"/>
          </w:tcPr>
          <w:p w14:paraId="11869A10" w14:textId="77777777" w:rsidR="001C745B" w:rsidRPr="00337602" w:rsidRDefault="00B315E4">
            <w:pPr>
              <w:rPr>
                <w:rFonts w:cs="Arial"/>
                <w:sz w:val="18"/>
                <w:szCs w:val="18"/>
                <w:lang w:val="es-MX"/>
              </w:rPr>
            </w:pPr>
            <w:r w:rsidRPr="00337602">
              <w:rPr>
                <w:rFonts w:cs="Arial"/>
                <w:lang w:val="es-CL"/>
              </w:rPr>
              <w:t>Terminal POS → Nginx (HTTPS) → servidor Django → MySQL.</w:t>
            </w:r>
          </w:p>
        </w:tc>
      </w:tr>
      <w:tr w:rsidR="00050F60" w:rsidRPr="00337602" w14:paraId="197111E0" w14:textId="77777777" w:rsidTr="009C174C">
        <w:tc>
          <w:tcPr>
            <w:tcW w:w="2700" w:type="dxa"/>
          </w:tcPr>
          <w:p w14:paraId="38348A54" w14:textId="77777777" w:rsidR="001C745B" w:rsidRPr="00337602" w:rsidRDefault="00B315E4">
            <w:pPr>
              <w:rPr>
                <w:rFonts w:cs="Arial"/>
                <w:i/>
                <w:sz w:val="18"/>
                <w:szCs w:val="18"/>
                <w:lang w:val="es-MX"/>
              </w:rPr>
            </w:pPr>
            <w:r w:rsidRPr="00337602">
              <w:rPr>
                <w:rFonts w:cs="Arial"/>
                <w:lang w:val="es-CL"/>
              </w:rPr>
              <w:t>Física</w:t>
            </w:r>
          </w:p>
        </w:tc>
        <w:tc>
          <w:tcPr>
            <w:tcW w:w="6840" w:type="dxa"/>
          </w:tcPr>
          <w:p w14:paraId="52AB8744" w14:textId="77777777" w:rsidR="001C745B" w:rsidRPr="00337602" w:rsidRDefault="00B315E4">
            <w:pPr>
              <w:rPr>
                <w:rFonts w:cs="Arial"/>
                <w:sz w:val="18"/>
                <w:szCs w:val="18"/>
                <w:lang w:val="es-MX"/>
              </w:rPr>
            </w:pPr>
            <w:r w:rsidRPr="00337602">
              <w:rPr>
                <w:rFonts w:cs="Arial"/>
                <w:lang w:val="es-CL"/>
              </w:rPr>
              <w:t>pos/caja.html → views.pos_registrar_venta → models.py.</w:t>
            </w:r>
          </w:p>
        </w:tc>
      </w:tr>
    </w:tbl>
    <w:p w14:paraId="21C76D82" w14:textId="77777777" w:rsidR="001C745B" w:rsidRPr="00337602" w:rsidRDefault="001C745B">
      <w:pPr>
        <w:rPr>
          <w:rFonts w:cs="Arial"/>
          <w:lang w:val="es-CL"/>
        </w:rPr>
      </w:pPr>
    </w:p>
    <w:p w14:paraId="7AC0D15D" w14:textId="77777777" w:rsidR="001C745B" w:rsidRPr="00337602" w:rsidRDefault="00B315E4">
      <w:pPr>
        <w:keepNext/>
        <w:spacing w:before="120" w:after="60"/>
        <w:jc w:val="center"/>
        <w:rPr>
          <w:rFonts w:cs="Arial"/>
        </w:rPr>
      </w:pPr>
      <w:r w:rsidRPr="00337602">
        <w:rPr>
          <w:rFonts w:cs="Arial"/>
          <w:noProof/>
        </w:rPr>
        <w:drawing>
          <wp:inline distT="0" distB="0" distL="0" distR="0" wp14:anchorId="3A16250A" wp14:editId="7E97C752">
            <wp:extent cx="5700000" cy="4338860"/>
            <wp:effectExtent l="0" t="0" r="0" b="0"/>
            <wp:docPr id="1008" name="Casos de uso generales del punto de venta" descr="Casos de uso generales del punto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das_cu_caja.png"/>
                    <pic:cNvPicPr/>
                  </pic:nvPicPr>
                  <pic:blipFill>
                    <a:blip r:embed="rId14"/>
                    <a:stretch>
                      <a:fillRect/>
                    </a:stretch>
                  </pic:blipFill>
                  <pic:spPr>
                    <a:xfrm>
                      <a:off x="0" y="0"/>
                      <a:ext cx="5700000" cy="4338860"/>
                    </a:xfrm>
                    <a:prstGeom prst="rect">
                      <a:avLst/>
                    </a:prstGeom>
                  </pic:spPr>
                </pic:pic>
              </a:graphicData>
            </a:graphic>
          </wp:inline>
        </w:drawing>
      </w:r>
    </w:p>
    <w:p w14:paraId="522CE561" w14:textId="77777777" w:rsidR="001C745B" w:rsidRPr="00337602" w:rsidRDefault="00B315E4">
      <w:pPr>
        <w:pStyle w:val="Epgrafe"/>
        <w:jc w:val="center"/>
        <w:rPr>
          <w:rFonts w:cs="Arial"/>
          <w:i/>
          <w:iCs/>
          <w:lang w:val="es-ES"/>
        </w:rPr>
      </w:pPr>
      <w:r w:rsidRPr="00337602">
        <w:rPr>
          <w:rFonts w:cs="Arial"/>
          <w:lang w:val="es-CL"/>
        </w:rPr>
        <w:t>Ilustración 8: Casos de uso generales del punto de venta</w:t>
      </w:r>
    </w:p>
    <w:p w14:paraId="1F68992D" w14:textId="77777777" w:rsidR="001C745B" w:rsidRPr="00337602" w:rsidRDefault="00B315E4">
      <w:pPr>
        <w:keepNext/>
        <w:spacing w:before="120" w:after="60"/>
        <w:jc w:val="center"/>
        <w:rPr>
          <w:rFonts w:cs="Arial"/>
        </w:rPr>
      </w:pPr>
      <w:r w:rsidRPr="00337602">
        <w:rPr>
          <w:rFonts w:cs="Arial"/>
          <w:noProof/>
        </w:rPr>
        <w:lastRenderedPageBreak/>
        <w:drawing>
          <wp:inline distT="0" distB="0" distL="0" distR="0" wp14:anchorId="1FC69B10" wp14:editId="21377B79">
            <wp:extent cx="5700000" cy="4672246"/>
            <wp:effectExtent l="0" t="0" r="0" b="0"/>
            <wp:docPr id="1009" name="Casos de uso generales de la tienda web" descr="Casos de uso generales de la tiend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das_cu_web.png"/>
                    <pic:cNvPicPr/>
                  </pic:nvPicPr>
                  <pic:blipFill>
                    <a:blip r:embed="rId15"/>
                    <a:stretch>
                      <a:fillRect/>
                    </a:stretch>
                  </pic:blipFill>
                  <pic:spPr>
                    <a:xfrm>
                      <a:off x="0" y="0"/>
                      <a:ext cx="5700000" cy="4672246"/>
                    </a:xfrm>
                    <a:prstGeom prst="rect">
                      <a:avLst/>
                    </a:prstGeom>
                  </pic:spPr>
                </pic:pic>
              </a:graphicData>
            </a:graphic>
          </wp:inline>
        </w:drawing>
      </w:r>
    </w:p>
    <w:p w14:paraId="0AC90C26" w14:textId="77777777" w:rsidR="001C745B" w:rsidRPr="00337602" w:rsidRDefault="00B315E4">
      <w:pPr>
        <w:pStyle w:val="Epgrafe"/>
        <w:jc w:val="center"/>
        <w:rPr>
          <w:rFonts w:cs="Arial"/>
          <w:i/>
          <w:iCs/>
          <w:lang w:val="es-ES"/>
        </w:rPr>
      </w:pPr>
      <w:r w:rsidRPr="00337602">
        <w:rPr>
          <w:rFonts w:cs="Arial"/>
          <w:lang w:val="es-CL"/>
        </w:rPr>
        <w:t>Ilustración 9: Casos de uso generales de la tienda web</w:t>
      </w:r>
    </w:p>
    <w:p w14:paraId="5DE3B524" w14:textId="77777777" w:rsidR="001C745B" w:rsidRPr="00337602" w:rsidRDefault="00B315E4">
      <w:pPr>
        <w:keepNext/>
        <w:spacing w:before="120" w:after="60"/>
        <w:jc w:val="center"/>
        <w:rPr>
          <w:rFonts w:cs="Arial"/>
        </w:rPr>
      </w:pPr>
      <w:r w:rsidRPr="00337602">
        <w:rPr>
          <w:rFonts w:cs="Arial"/>
          <w:noProof/>
        </w:rPr>
        <w:lastRenderedPageBreak/>
        <w:drawing>
          <wp:inline distT="0" distB="0" distL="0" distR="0" wp14:anchorId="68888F72" wp14:editId="59F3F4FC">
            <wp:extent cx="5700000" cy="4998727"/>
            <wp:effectExtent l="0" t="0" r="0" b="0"/>
            <wp:docPr id="1010" name="Casos de uso generales del panel de administración" descr="Casos de uso generales del pane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das_cu_admin.png"/>
                    <pic:cNvPicPr/>
                  </pic:nvPicPr>
                  <pic:blipFill>
                    <a:blip r:embed="rId16"/>
                    <a:stretch>
                      <a:fillRect/>
                    </a:stretch>
                  </pic:blipFill>
                  <pic:spPr>
                    <a:xfrm>
                      <a:off x="0" y="0"/>
                      <a:ext cx="5700000" cy="4998727"/>
                    </a:xfrm>
                    <a:prstGeom prst="rect">
                      <a:avLst/>
                    </a:prstGeom>
                  </pic:spPr>
                </pic:pic>
              </a:graphicData>
            </a:graphic>
          </wp:inline>
        </w:drawing>
      </w:r>
    </w:p>
    <w:p w14:paraId="03A90DC8" w14:textId="77777777" w:rsidR="001C745B" w:rsidRPr="00337602" w:rsidRDefault="00B315E4">
      <w:pPr>
        <w:pStyle w:val="Epgrafe"/>
        <w:jc w:val="center"/>
        <w:rPr>
          <w:rFonts w:cs="Arial"/>
          <w:i/>
          <w:iCs/>
          <w:lang w:val="es-ES"/>
        </w:rPr>
      </w:pPr>
      <w:r w:rsidRPr="00337602">
        <w:rPr>
          <w:rFonts w:cs="Arial"/>
          <w:lang w:val="es-CL"/>
        </w:rPr>
        <w:t>Ilustración 10: Casos de uso generales del panel de administración</w:t>
      </w:r>
    </w:p>
    <w:p w14:paraId="0782741F" w14:textId="77777777" w:rsidR="00FF5D57" w:rsidRPr="00337602" w:rsidRDefault="00DC2C50" w:rsidP="00FF5D57">
      <w:pPr>
        <w:pStyle w:val="EstiloTtulo1VerdanaJustificado"/>
        <w:rPr>
          <w:rFonts w:cs="Arial"/>
          <w:lang w:val="es-ES"/>
        </w:rPr>
      </w:pPr>
      <w:bookmarkStart w:id="21" w:name="_TocDas022"/>
      <w:r w:rsidRPr="00337602">
        <w:rPr>
          <w:rFonts w:cs="Arial"/>
          <w:lang w:val="es-ES"/>
        </w:rPr>
        <w:br w:type="page"/>
      </w:r>
      <w:r w:rsidR="007E5CAE" w:rsidRPr="00337602">
        <w:rPr>
          <w:rFonts w:cs="Arial"/>
          <w:lang w:val="es-ES"/>
        </w:rPr>
        <w:lastRenderedPageBreak/>
        <w:t>Decisiones de Diseño y Selección de Alternativas</w:t>
      </w:r>
      <w:bookmarkEnd w:id="21"/>
    </w:p>
    <w:p w14:paraId="32AD8129" w14:textId="77777777" w:rsidR="001C745B" w:rsidRPr="00337602" w:rsidRDefault="00B315E4">
      <w:pPr>
        <w:jc w:val="both"/>
        <w:rPr>
          <w:rFonts w:cs="Arial"/>
          <w:lang w:val="es-ES"/>
        </w:rPr>
      </w:pPr>
      <w:r w:rsidRPr="00337602">
        <w:rPr>
          <w:rFonts w:cs="Arial"/>
          <w:b/>
          <w:lang w:val="es-CL"/>
        </w:rPr>
        <w:t xml:space="preserve">Monolito modular en lugar de microservicios o de una aplicación de página única con API. </w:t>
      </w:r>
      <w:r w:rsidRPr="00337602">
        <w:rPr>
          <w:rFonts w:cs="Arial"/>
          <w:lang w:val="es-CL"/>
        </w:rPr>
        <w:t>El inventario es compartido por todos los canales y exige consistencia fuerte; separarlo en servicios obligaría a coordinar transacciones distribuidas. Para un equipo de tres personas y un plazo académico, un monolito con capas bien separadas reduce el riesgo. Las páginas se generan en el servidor y solo el punto de venta usa comunicación asíncrona, porque no puede recargar la pantalla en medio de una venta.</w:t>
      </w:r>
    </w:p>
    <w:p w14:paraId="4540C8B4" w14:textId="77777777" w:rsidR="001C745B" w:rsidRPr="00337602" w:rsidRDefault="001C745B">
      <w:pPr>
        <w:rPr>
          <w:rFonts w:cs="Arial"/>
          <w:lang w:val="es-CL"/>
        </w:rPr>
      </w:pPr>
    </w:p>
    <w:p w14:paraId="61606DD1" w14:textId="77777777" w:rsidR="001C745B" w:rsidRPr="00337602" w:rsidRDefault="00B315E4">
      <w:pPr>
        <w:jc w:val="both"/>
        <w:rPr>
          <w:rFonts w:cs="Arial"/>
          <w:lang w:val="es-ES"/>
        </w:rPr>
      </w:pPr>
      <w:r w:rsidRPr="00337602">
        <w:rPr>
          <w:rFonts w:cs="Arial"/>
          <w:b/>
          <w:lang w:val="es-CL"/>
        </w:rPr>
        <w:t xml:space="preserve">Base de datos relacional (MySQL) en lugar de NoSQL. </w:t>
      </w:r>
      <w:r w:rsidRPr="00337602">
        <w:rPr>
          <w:rFonts w:cs="Arial"/>
          <w:lang w:val="es-CL"/>
        </w:rPr>
        <w:t>El dominio es relacional (ventas, detalles, productos, recetas e insumos) y requiere transacciones y restricciones de integridad, que una base relacional ofrece de forma nativa.</w:t>
      </w:r>
    </w:p>
    <w:p w14:paraId="4B61CF41" w14:textId="77777777" w:rsidR="001C745B" w:rsidRPr="00337602" w:rsidRDefault="001C745B">
      <w:pPr>
        <w:rPr>
          <w:rFonts w:cs="Arial"/>
          <w:lang w:val="es-CL"/>
        </w:rPr>
      </w:pPr>
    </w:p>
    <w:p w14:paraId="0258D2C6" w14:textId="77777777" w:rsidR="001C745B" w:rsidRPr="00337602" w:rsidRDefault="00B315E4">
      <w:pPr>
        <w:jc w:val="both"/>
        <w:rPr>
          <w:rFonts w:cs="Arial"/>
          <w:lang w:val="es-ES"/>
        </w:rPr>
      </w:pPr>
      <w:r w:rsidRPr="00337602">
        <w:rPr>
          <w:rFonts w:cs="Arial"/>
          <w:b/>
          <w:lang w:val="es-CL"/>
        </w:rPr>
        <w:t xml:space="preserve">Integridad en la base de datos y no solo en la aplicación. </w:t>
      </w:r>
      <w:r w:rsidRPr="00337602">
        <w:rPr>
          <w:rFonts w:cs="Arial"/>
          <w:lang w:val="es-CL"/>
        </w:rPr>
        <w:t>Validar el stock únicamente en el código deja una ventana en que dos ventas leen el mismo valor. Se optó por transacciones atómicas, bloqueo de filas y actualizaciones con expresiones F(), que resuelven la concurrencia en la base de datos (QS1).</w:t>
      </w:r>
    </w:p>
    <w:p w14:paraId="249AA776" w14:textId="77777777" w:rsidR="001C745B" w:rsidRPr="00337602" w:rsidRDefault="001C745B">
      <w:pPr>
        <w:rPr>
          <w:rFonts w:cs="Arial"/>
          <w:lang w:val="es-CL"/>
        </w:rPr>
      </w:pPr>
    </w:p>
    <w:p w14:paraId="5C170FD1" w14:textId="77777777" w:rsidR="001C745B" w:rsidRPr="00337602" w:rsidRDefault="00B315E4">
      <w:pPr>
        <w:jc w:val="both"/>
        <w:rPr>
          <w:rFonts w:cs="Arial"/>
          <w:lang w:val="es-ES"/>
        </w:rPr>
      </w:pPr>
      <w:r w:rsidRPr="00337602">
        <w:rPr>
          <w:rFonts w:cs="Arial"/>
          <w:b/>
          <w:lang w:val="es-CL"/>
        </w:rPr>
        <w:t xml:space="preserve">Totales recalculados en el servidor. </w:t>
      </w:r>
      <w:r w:rsidRPr="00337602">
        <w:rPr>
          <w:rFonts w:cs="Arial"/>
          <w:lang w:val="es-CL"/>
        </w:rPr>
        <w:t>El navegador envía solo el producto y la cantidad; el servidor calcula subtotales, total y vuelto con el precio almacenado (QS2).</w:t>
      </w:r>
    </w:p>
    <w:p w14:paraId="7BC6AD5F" w14:textId="77777777" w:rsidR="001C745B" w:rsidRPr="00337602" w:rsidRDefault="001C745B">
      <w:pPr>
        <w:rPr>
          <w:rFonts w:cs="Arial"/>
          <w:lang w:val="es-CL"/>
        </w:rPr>
      </w:pPr>
    </w:p>
    <w:p w14:paraId="0FF61DA9" w14:textId="77777777" w:rsidR="001C745B" w:rsidRPr="00337602" w:rsidRDefault="00B315E4">
      <w:pPr>
        <w:jc w:val="both"/>
        <w:rPr>
          <w:rFonts w:cs="Arial"/>
          <w:lang w:val="es-ES"/>
        </w:rPr>
      </w:pPr>
      <w:r w:rsidRPr="00337602">
        <w:rPr>
          <w:rFonts w:cs="Arial"/>
          <w:b/>
          <w:lang w:val="es-CL"/>
        </w:rPr>
        <w:t xml:space="preserve">Tipos decimales exactos. </w:t>
      </w:r>
      <w:r w:rsidRPr="00337602">
        <w:rPr>
          <w:rFonts w:cs="Arial"/>
          <w:lang w:val="es-CL"/>
        </w:rPr>
        <w:t>Los montos usan Decimal y no float, porque los números de punto flotante no representan con exactitud los decimales y el error se acumula. Stock y cantidades usan tres decimales para la venta por peso, y el redondeo es siempre al peso más cercano (ROUND_HALF_UP) tanto en cada línea como en el vuelto, para evitar diferencias de un peso en la cuadratura.</w:t>
      </w:r>
    </w:p>
    <w:p w14:paraId="6FDC9184" w14:textId="77777777" w:rsidR="001C745B" w:rsidRPr="00337602" w:rsidRDefault="001C745B">
      <w:pPr>
        <w:rPr>
          <w:rFonts w:cs="Arial"/>
          <w:lang w:val="es-CL"/>
        </w:rPr>
      </w:pPr>
    </w:p>
    <w:p w14:paraId="7BC76CD6" w14:textId="77777777" w:rsidR="001C745B" w:rsidRPr="00337602" w:rsidRDefault="00B315E4">
      <w:pPr>
        <w:jc w:val="both"/>
        <w:rPr>
          <w:rFonts w:cs="Arial"/>
          <w:lang w:val="es-ES"/>
        </w:rPr>
      </w:pPr>
      <w:r w:rsidRPr="00337602">
        <w:rPr>
          <w:rFonts w:cs="Arial"/>
          <w:b/>
          <w:lang w:val="es-CL"/>
        </w:rPr>
        <w:t xml:space="preserve">Hora local en lugar de zonas horarias. </w:t>
      </w:r>
      <w:r w:rsidRPr="00337602">
        <w:rPr>
          <w:rFonts w:cs="Arial"/>
          <w:lang w:val="es-CL"/>
        </w:rPr>
        <w:t>Se trabaja en la zona America/Santiago con USE_TZ desactivado, porque MySQL no trae cargadas las tablas de zonas horarias y eso impide las agregaciones por fecha que usa el panel de indicadores.</w:t>
      </w:r>
    </w:p>
    <w:p w14:paraId="2CA73F8F" w14:textId="77777777" w:rsidR="001C745B" w:rsidRPr="00337602" w:rsidRDefault="001C745B">
      <w:pPr>
        <w:rPr>
          <w:rFonts w:cs="Arial"/>
          <w:lang w:val="es-CL"/>
        </w:rPr>
      </w:pPr>
    </w:p>
    <w:p w14:paraId="273E277E" w14:textId="77777777" w:rsidR="001C745B" w:rsidRPr="00337602" w:rsidRDefault="00B315E4">
      <w:pPr>
        <w:jc w:val="both"/>
        <w:rPr>
          <w:rFonts w:cs="Arial"/>
          <w:lang w:val="es-ES"/>
        </w:rPr>
      </w:pPr>
      <w:r w:rsidRPr="00337602">
        <w:rPr>
          <w:rFonts w:cs="Arial"/>
          <w:b/>
          <w:lang w:val="es-CL"/>
        </w:rPr>
        <w:t xml:space="preserve">Carga manual de precios de insumos en lugar de extracción automática. </w:t>
      </w:r>
      <w:r w:rsidRPr="00337602">
        <w:rPr>
          <w:rFonts w:cs="Arial"/>
          <w:lang w:val="es-CL"/>
        </w:rPr>
        <w:t>Las molineras no ofrecen interfaces de integración y extraer datos de sus sitios sería frágil. El valor para el cliente está en comparar el costo total de adquisición, que incluye el flete.</w:t>
      </w:r>
    </w:p>
    <w:p w14:paraId="167DDEBF" w14:textId="77777777" w:rsidR="001C745B" w:rsidRPr="00337602" w:rsidRDefault="001C745B">
      <w:pPr>
        <w:rPr>
          <w:rFonts w:cs="Arial"/>
          <w:lang w:val="es-CL"/>
        </w:rPr>
      </w:pPr>
    </w:p>
    <w:p w14:paraId="75D71449" w14:textId="77777777" w:rsidR="001C745B" w:rsidRPr="00337602" w:rsidRDefault="00B315E4">
      <w:pPr>
        <w:jc w:val="both"/>
        <w:rPr>
          <w:rFonts w:cs="Arial"/>
          <w:lang w:val="es-ES"/>
        </w:rPr>
      </w:pPr>
      <w:r w:rsidRPr="00337602">
        <w:rPr>
          <w:rFonts w:cs="Arial"/>
          <w:b/>
          <w:lang w:val="es-CL"/>
        </w:rPr>
        <w:t xml:space="preserve">Contenedores Docker. </w:t>
      </w:r>
      <w:r w:rsidRPr="00337602">
        <w:rPr>
          <w:rFonts w:cs="Arial"/>
          <w:lang w:val="es-CL"/>
        </w:rPr>
        <w:t>Garantizan que el entorno sea idéntico en los equipos de los tres integrantes y en el servidor, y permiten levantar el sistema completo con un solo comando.</w:t>
      </w:r>
    </w:p>
    <w:p w14:paraId="5732189F" w14:textId="77777777" w:rsidR="001C4AB4" w:rsidRPr="00337602" w:rsidRDefault="00DF4CCD" w:rsidP="00DF4CCD">
      <w:pPr>
        <w:pStyle w:val="EstiloTtulo1VerdanaJustificado"/>
        <w:rPr>
          <w:rFonts w:cs="Arial"/>
          <w:lang w:val="es-ES"/>
        </w:rPr>
      </w:pPr>
      <w:bookmarkStart w:id="22" w:name="_TocDas023"/>
      <w:r w:rsidRPr="00337602">
        <w:rPr>
          <w:rFonts w:cs="Arial"/>
          <w:lang w:val="es-CL"/>
        </w:rPr>
        <w:br w:type="page"/>
      </w:r>
      <w:r w:rsidRPr="00337602">
        <w:rPr>
          <w:rFonts w:cs="Arial"/>
          <w:lang w:val="es-ES"/>
        </w:rPr>
        <w:lastRenderedPageBreak/>
        <w:t>Análisis de Reutilización</w:t>
      </w:r>
      <w:bookmarkEnd w:id="22"/>
    </w:p>
    <w:p w14:paraId="37E77F60" w14:textId="77777777" w:rsidR="001C745B" w:rsidRPr="00337602" w:rsidRDefault="00B315E4">
      <w:pPr>
        <w:jc w:val="both"/>
        <w:rPr>
          <w:rFonts w:cs="Arial"/>
          <w:lang w:val="es-ES"/>
        </w:rPr>
      </w:pPr>
      <w:r w:rsidRPr="00337602">
        <w:rPr>
          <w:rFonts w:cs="Arial"/>
          <w:lang w:val="es-CL"/>
        </w:rPr>
        <w:t>Se privilegió reutilizar componentes maduros para concentrar el esfuerzo de desarrollo en las reglas de negocio de la panadería.</w:t>
      </w:r>
    </w:p>
    <w:p w14:paraId="470E6A21" w14:textId="77777777" w:rsidR="001C745B" w:rsidRPr="00337602" w:rsidRDefault="001C745B">
      <w:pPr>
        <w:rPr>
          <w:rFonts w:cs="Arial"/>
          <w:lang w:val="es-CL"/>
        </w:rPr>
      </w:pPr>
    </w:p>
    <w:p w14:paraId="0F0A4F2E" w14:textId="77777777" w:rsidR="001C745B" w:rsidRPr="00337602" w:rsidRDefault="00B315E4">
      <w:pPr>
        <w:jc w:val="both"/>
        <w:rPr>
          <w:rFonts w:cs="Arial"/>
          <w:lang w:val="es-ES"/>
        </w:rPr>
      </w:pPr>
      <w:r w:rsidRPr="00337602">
        <w:rPr>
          <w:rFonts w:cs="Arial"/>
          <w:b/>
          <w:lang w:val="es-CL"/>
        </w:rPr>
        <w:t>Componentes reutilizados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700"/>
        <w:gridCol w:w="6840"/>
      </w:tblGrid>
      <w:tr w:rsidR="00050F60" w:rsidRPr="00337602" w14:paraId="7F480463" w14:textId="77777777" w:rsidTr="009C174C">
        <w:tc>
          <w:tcPr>
            <w:tcW w:w="2700" w:type="dxa"/>
            <w:shd w:val="clear" w:color="auto" w:fill="E0E0E0"/>
          </w:tcPr>
          <w:p w14:paraId="198C4D5D"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COMPONENTE</w:t>
            </w:r>
          </w:p>
        </w:tc>
        <w:tc>
          <w:tcPr>
            <w:tcW w:w="6840" w:type="dxa"/>
            <w:shd w:val="clear" w:color="auto" w:fill="E0E0E0"/>
          </w:tcPr>
          <w:p w14:paraId="36809E5C"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USO EN EL SISTEMA</w:t>
            </w:r>
          </w:p>
        </w:tc>
      </w:tr>
      <w:tr w:rsidR="00050F60" w:rsidRPr="00337602" w14:paraId="09AD449A" w14:textId="77777777" w:rsidTr="009C174C">
        <w:tc>
          <w:tcPr>
            <w:tcW w:w="2700" w:type="dxa"/>
          </w:tcPr>
          <w:p w14:paraId="08DD496C" w14:textId="77777777" w:rsidR="001C745B" w:rsidRPr="00337602" w:rsidRDefault="00B315E4">
            <w:pPr>
              <w:rPr>
                <w:rFonts w:cs="Arial"/>
                <w:i/>
                <w:sz w:val="18"/>
                <w:szCs w:val="18"/>
                <w:lang w:val="es-MX"/>
              </w:rPr>
            </w:pPr>
            <w:r w:rsidRPr="00337602">
              <w:rPr>
                <w:rFonts w:cs="Arial"/>
                <w:lang w:val="es-CL"/>
              </w:rPr>
              <w:t>Django 5.0</w:t>
            </w:r>
          </w:p>
        </w:tc>
        <w:tc>
          <w:tcPr>
            <w:tcW w:w="6840" w:type="dxa"/>
          </w:tcPr>
          <w:p w14:paraId="2C5666AA" w14:textId="77777777" w:rsidR="001C745B" w:rsidRPr="00337602" w:rsidRDefault="00B315E4">
            <w:pPr>
              <w:rPr>
                <w:rFonts w:cs="Arial"/>
                <w:sz w:val="18"/>
                <w:szCs w:val="18"/>
                <w:lang w:val="es-MX"/>
              </w:rPr>
            </w:pPr>
            <w:r w:rsidRPr="00337602">
              <w:rPr>
                <w:rFonts w:cs="Arial"/>
                <w:lang w:val="es-CL"/>
              </w:rPr>
              <w:t>ORM, migraciones, autenticación, sesiones, protección CSRF, formularios, plantillas y sitio de administración.</w:t>
            </w:r>
          </w:p>
        </w:tc>
      </w:tr>
      <w:tr w:rsidR="00050F60" w:rsidRPr="00337602" w14:paraId="1B8D6D1F" w14:textId="77777777" w:rsidTr="009C174C">
        <w:tc>
          <w:tcPr>
            <w:tcW w:w="2700" w:type="dxa"/>
          </w:tcPr>
          <w:p w14:paraId="572D8E4D" w14:textId="77777777" w:rsidR="001C745B" w:rsidRPr="00337602" w:rsidRDefault="00B315E4">
            <w:pPr>
              <w:rPr>
                <w:rFonts w:cs="Arial"/>
                <w:i/>
                <w:sz w:val="18"/>
                <w:szCs w:val="18"/>
                <w:lang w:val="es-MX"/>
              </w:rPr>
            </w:pPr>
            <w:r w:rsidRPr="00337602">
              <w:rPr>
                <w:rFonts w:cs="Arial"/>
                <w:lang w:val="es-CL"/>
              </w:rPr>
              <w:t>MySQL 8.0</w:t>
            </w:r>
          </w:p>
        </w:tc>
        <w:tc>
          <w:tcPr>
            <w:tcW w:w="6840" w:type="dxa"/>
          </w:tcPr>
          <w:p w14:paraId="09B90F52" w14:textId="77777777" w:rsidR="001C745B" w:rsidRPr="00337602" w:rsidRDefault="00B315E4">
            <w:pPr>
              <w:rPr>
                <w:rFonts w:cs="Arial"/>
                <w:sz w:val="18"/>
                <w:szCs w:val="18"/>
                <w:lang w:val="es-MX"/>
              </w:rPr>
            </w:pPr>
            <w:r w:rsidRPr="00337602">
              <w:rPr>
                <w:rFonts w:cs="Arial"/>
                <w:lang w:val="es-CL"/>
              </w:rPr>
              <w:t>Persistencia, transacciones y bloqueo de filas.</w:t>
            </w:r>
          </w:p>
        </w:tc>
      </w:tr>
      <w:tr w:rsidR="00050F60" w:rsidRPr="00337602" w14:paraId="0D2C646A" w14:textId="77777777" w:rsidTr="009C174C">
        <w:tc>
          <w:tcPr>
            <w:tcW w:w="2700" w:type="dxa"/>
          </w:tcPr>
          <w:p w14:paraId="1B9FF7CF" w14:textId="77777777" w:rsidR="001C745B" w:rsidRPr="00337602" w:rsidRDefault="00B315E4">
            <w:pPr>
              <w:rPr>
                <w:rFonts w:cs="Arial"/>
                <w:i/>
                <w:sz w:val="18"/>
                <w:szCs w:val="18"/>
                <w:lang w:val="es-MX"/>
              </w:rPr>
            </w:pPr>
            <w:r w:rsidRPr="00337602">
              <w:rPr>
                <w:rFonts w:cs="Arial"/>
                <w:lang w:val="es-CL"/>
              </w:rPr>
              <w:t>Whitenoise y Gunicorn</w:t>
            </w:r>
          </w:p>
        </w:tc>
        <w:tc>
          <w:tcPr>
            <w:tcW w:w="6840" w:type="dxa"/>
          </w:tcPr>
          <w:p w14:paraId="62F286DB" w14:textId="77777777" w:rsidR="001C745B" w:rsidRPr="00337602" w:rsidRDefault="00B315E4">
            <w:pPr>
              <w:rPr>
                <w:rFonts w:cs="Arial"/>
                <w:sz w:val="18"/>
                <w:szCs w:val="18"/>
                <w:lang w:val="es-MX"/>
              </w:rPr>
            </w:pPr>
            <w:r w:rsidRPr="00337602">
              <w:rPr>
                <w:rFonts w:cs="Arial"/>
                <w:lang w:val="es-CL"/>
              </w:rPr>
              <w:t>Entrega de archivos estáticos y servidor WSGI de producción.</w:t>
            </w:r>
          </w:p>
        </w:tc>
      </w:tr>
      <w:tr w:rsidR="00050F60" w:rsidRPr="00337602" w14:paraId="19C6B867" w14:textId="77777777" w:rsidTr="009C174C">
        <w:tc>
          <w:tcPr>
            <w:tcW w:w="2700" w:type="dxa"/>
          </w:tcPr>
          <w:p w14:paraId="7B14FCB6" w14:textId="77777777" w:rsidR="001C745B" w:rsidRPr="00337602" w:rsidRDefault="00B315E4">
            <w:pPr>
              <w:rPr>
                <w:rFonts w:cs="Arial"/>
                <w:i/>
                <w:sz w:val="18"/>
                <w:szCs w:val="18"/>
                <w:lang w:val="es-MX"/>
              </w:rPr>
            </w:pPr>
            <w:r w:rsidRPr="00337602">
              <w:rPr>
                <w:rFonts w:cs="Arial"/>
                <w:lang w:val="es-CL"/>
              </w:rPr>
              <w:t>Tailwind CSS y Chart.js</w:t>
            </w:r>
          </w:p>
        </w:tc>
        <w:tc>
          <w:tcPr>
            <w:tcW w:w="6840" w:type="dxa"/>
          </w:tcPr>
          <w:p w14:paraId="6F2FD9E2" w14:textId="77777777" w:rsidR="001C745B" w:rsidRPr="00337602" w:rsidRDefault="00B315E4">
            <w:pPr>
              <w:rPr>
                <w:rFonts w:cs="Arial"/>
                <w:sz w:val="18"/>
                <w:szCs w:val="18"/>
                <w:lang w:val="es-MX"/>
              </w:rPr>
            </w:pPr>
            <w:r w:rsidRPr="00337602">
              <w:rPr>
                <w:rFonts w:cs="Arial"/>
                <w:lang w:val="es-CL"/>
              </w:rPr>
              <w:t>Estilos de la interfaz con la paleta de la panadería, y gráficos del panel de indicadores.</w:t>
            </w:r>
          </w:p>
        </w:tc>
      </w:tr>
      <w:tr w:rsidR="00050F60" w:rsidRPr="00337602" w14:paraId="52F963F4" w14:textId="77777777" w:rsidTr="009C174C">
        <w:tc>
          <w:tcPr>
            <w:tcW w:w="2700" w:type="dxa"/>
          </w:tcPr>
          <w:p w14:paraId="779D0049" w14:textId="77777777" w:rsidR="001C745B" w:rsidRPr="00337602" w:rsidRDefault="00B315E4">
            <w:pPr>
              <w:rPr>
                <w:rFonts w:cs="Arial"/>
                <w:i/>
                <w:sz w:val="18"/>
                <w:szCs w:val="18"/>
                <w:lang w:val="es-MX"/>
              </w:rPr>
            </w:pPr>
            <w:r w:rsidRPr="00337602">
              <w:rPr>
                <w:rFonts w:cs="Arial"/>
                <w:lang w:val="es-CL"/>
              </w:rPr>
              <w:t>SDK de Transbank</w:t>
            </w:r>
          </w:p>
        </w:tc>
        <w:tc>
          <w:tcPr>
            <w:tcW w:w="6840" w:type="dxa"/>
          </w:tcPr>
          <w:p w14:paraId="5D20EB8D" w14:textId="77777777" w:rsidR="001C745B" w:rsidRPr="00337602" w:rsidRDefault="00B315E4">
            <w:pPr>
              <w:rPr>
                <w:rFonts w:cs="Arial"/>
                <w:sz w:val="18"/>
                <w:szCs w:val="18"/>
                <w:lang w:val="es-MX"/>
              </w:rPr>
            </w:pPr>
            <w:r w:rsidRPr="00337602">
              <w:rPr>
                <w:rFonts w:cs="Arial"/>
                <w:lang w:val="es-CL"/>
              </w:rPr>
              <w:t>Integración con Webpay Plus para el pago en línea.</w:t>
            </w:r>
          </w:p>
        </w:tc>
      </w:tr>
      <w:tr w:rsidR="00050F60" w:rsidRPr="00337602" w14:paraId="71F1D8AD" w14:textId="77777777" w:rsidTr="009C174C">
        <w:tc>
          <w:tcPr>
            <w:tcW w:w="2700" w:type="dxa"/>
          </w:tcPr>
          <w:p w14:paraId="447C586A" w14:textId="77777777" w:rsidR="001C745B" w:rsidRPr="00337602" w:rsidRDefault="00B315E4">
            <w:pPr>
              <w:rPr>
                <w:rFonts w:cs="Arial"/>
                <w:i/>
                <w:sz w:val="18"/>
                <w:szCs w:val="18"/>
                <w:lang w:val="es-MX"/>
              </w:rPr>
            </w:pPr>
            <w:r w:rsidRPr="00337602">
              <w:rPr>
                <w:rFonts w:cs="Arial"/>
                <w:lang w:val="es-CL"/>
              </w:rPr>
              <w:t>Nginx y Docker</w:t>
            </w:r>
          </w:p>
        </w:tc>
        <w:tc>
          <w:tcPr>
            <w:tcW w:w="6840" w:type="dxa"/>
          </w:tcPr>
          <w:p w14:paraId="7158AD00" w14:textId="77777777" w:rsidR="001C745B" w:rsidRPr="00337602" w:rsidRDefault="00B315E4">
            <w:pPr>
              <w:rPr>
                <w:rFonts w:cs="Arial"/>
                <w:sz w:val="18"/>
                <w:szCs w:val="18"/>
                <w:lang w:val="es-MX"/>
              </w:rPr>
            </w:pPr>
            <w:r w:rsidRPr="00337602">
              <w:rPr>
                <w:rFonts w:cs="Arial"/>
                <w:lang w:val="es-CL"/>
              </w:rPr>
              <w:t>Proxy inverso con TLS, y empaquetado y orquestación del sistema.</w:t>
            </w:r>
          </w:p>
        </w:tc>
      </w:tr>
    </w:tbl>
    <w:p w14:paraId="66125277" w14:textId="77777777" w:rsidR="001C745B" w:rsidRPr="00337602" w:rsidRDefault="001C745B">
      <w:pPr>
        <w:rPr>
          <w:rFonts w:cs="Arial"/>
          <w:lang w:val="es-CL"/>
        </w:rPr>
      </w:pPr>
    </w:p>
    <w:p w14:paraId="67F2958A" w14:textId="77777777" w:rsidR="001C745B" w:rsidRPr="00337602" w:rsidRDefault="00B315E4">
      <w:pPr>
        <w:jc w:val="both"/>
        <w:rPr>
          <w:rFonts w:cs="Arial"/>
          <w:lang w:val="es-ES"/>
        </w:rPr>
      </w:pPr>
      <w:r w:rsidRPr="00337602">
        <w:rPr>
          <w:rFonts w:cs="Arial"/>
          <w:b/>
          <w:lang w:val="es-CL"/>
        </w:rPr>
        <w:t>Componentes desarrollados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700"/>
        <w:gridCol w:w="6840"/>
      </w:tblGrid>
      <w:tr w:rsidR="00050F60" w:rsidRPr="00337602" w14:paraId="539CB601" w14:textId="77777777" w:rsidTr="009C174C">
        <w:tc>
          <w:tcPr>
            <w:tcW w:w="2700" w:type="dxa"/>
            <w:shd w:val="clear" w:color="auto" w:fill="E0E0E0"/>
          </w:tcPr>
          <w:p w14:paraId="605FC811"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COMPONENTE</w:t>
            </w:r>
          </w:p>
        </w:tc>
        <w:tc>
          <w:tcPr>
            <w:tcW w:w="6840" w:type="dxa"/>
            <w:shd w:val="clear" w:color="auto" w:fill="E0E0E0"/>
          </w:tcPr>
          <w:p w14:paraId="558B1475" w14:textId="77777777" w:rsidR="001C745B" w:rsidRPr="00337602" w:rsidRDefault="00B315E4">
            <w:pPr>
              <w:widowControl/>
              <w:spacing w:line="240" w:lineRule="auto"/>
              <w:jc w:val="center"/>
              <w:rPr>
                <w:rFonts w:cs="Arial"/>
                <w:b/>
                <w:bCs/>
                <w:sz w:val="16"/>
                <w:szCs w:val="16"/>
                <w:lang w:val="es-CL" w:eastAsia="es-ES"/>
              </w:rPr>
            </w:pPr>
            <w:r w:rsidRPr="00337602">
              <w:rPr>
                <w:rFonts w:cs="Arial"/>
                <w:b/>
                <w:bCs/>
                <w:sz w:val="16"/>
                <w:szCs w:val="16"/>
                <w:lang w:val="es-CL" w:eastAsia="es-ES"/>
              </w:rPr>
              <w:t>DESCRIPCIÓN</w:t>
            </w:r>
          </w:p>
        </w:tc>
      </w:tr>
      <w:tr w:rsidR="00050F60" w:rsidRPr="00337602" w14:paraId="4606B5B2" w14:textId="77777777" w:rsidTr="009C174C">
        <w:tc>
          <w:tcPr>
            <w:tcW w:w="2700" w:type="dxa"/>
          </w:tcPr>
          <w:p w14:paraId="3DFF149D" w14:textId="77777777" w:rsidR="001C745B" w:rsidRPr="00337602" w:rsidRDefault="00B315E4">
            <w:pPr>
              <w:rPr>
                <w:rFonts w:cs="Arial"/>
                <w:i/>
                <w:sz w:val="18"/>
                <w:szCs w:val="18"/>
                <w:lang w:val="es-MX"/>
              </w:rPr>
            </w:pPr>
            <w:r w:rsidRPr="00337602">
              <w:rPr>
                <w:rFonts w:cs="Arial"/>
                <w:lang w:val="es-CL"/>
              </w:rPr>
              <w:t>Modelo de dominio</w:t>
            </w:r>
          </w:p>
        </w:tc>
        <w:tc>
          <w:tcPr>
            <w:tcW w:w="6840" w:type="dxa"/>
          </w:tcPr>
          <w:p w14:paraId="7DC6931D" w14:textId="77777777" w:rsidR="001C745B" w:rsidRPr="00337602" w:rsidRDefault="00B315E4">
            <w:pPr>
              <w:rPr>
                <w:rFonts w:cs="Arial"/>
                <w:sz w:val="18"/>
                <w:szCs w:val="18"/>
                <w:lang w:val="es-MX"/>
              </w:rPr>
            </w:pPr>
            <w:r w:rsidRPr="00337602">
              <w:rPr>
                <w:rFonts w:cs="Arial"/>
                <w:lang w:val="es-CL"/>
              </w:rPr>
              <w:t>Productos con venta por unidad o por peso, ventas por canal, sesiones y cierre de caja, recetas e insumos.</w:t>
            </w:r>
          </w:p>
        </w:tc>
      </w:tr>
      <w:tr w:rsidR="00050F60" w:rsidRPr="00337602" w14:paraId="13361104" w14:textId="77777777" w:rsidTr="009C174C">
        <w:tc>
          <w:tcPr>
            <w:tcW w:w="2700" w:type="dxa"/>
          </w:tcPr>
          <w:p w14:paraId="0A7558BD" w14:textId="77777777" w:rsidR="001C745B" w:rsidRPr="00337602" w:rsidRDefault="00B315E4">
            <w:pPr>
              <w:rPr>
                <w:rFonts w:cs="Arial"/>
                <w:i/>
                <w:sz w:val="18"/>
                <w:szCs w:val="18"/>
                <w:lang w:val="es-MX"/>
              </w:rPr>
            </w:pPr>
            <w:r w:rsidRPr="00337602">
              <w:rPr>
                <w:rFonts w:cs="Arial"/>
                <w:lang w:val="es-CL"/>
              </w:rPr>
              <w:t>Punto de venta</w:t>
            </w:r>
          </w:p>
        </w:tc>
        <w:tc>
          <w:tcPr>
            <w:tcW w:w="6840" w:type="dxa"/>
          </w:tcPr>
          <w:p w14:paraId="52DA13CA" w14:textId="77777777" w:rsidR="001C745B" w:rsidRPr="00337602" w:rsidRDefault="00B315E4">
            <w:pPr>
              <w:rPr>
                <w:rFonts w:cs="Arial"/>
                <w:sz w:val="18"/>
                <w:szCs w:val="18"/>
                <w:lang w:val="es-MX"/>
              </w:rPr>
            </w:pPr>
            <w:r w:rsidRPr="00337602">
              <w:rPr>
                <w:rFonts w:cs="Arial"/>
                <w:lang w:val="es-CL"/>
              </w:rPr>
              <w:t>Interfaz de venta rápida con cálculo de vuelto y registro atómico de la venta.</w:t>
            </w:r>
          </w:p>
        </w:tc>
      </w:tr>
      <w:tr w:rsidR="00050F60" w:rsidRPr="00337602" w14:paraId="12FFFFEA" w14:textId="77777777" w:rsidTr="009C174C">
        <w:tc>
          <w:tcPr>
            <w:tcW w:w="2700" w:type="dxa"/>
          </w:tcPr>
          <w:p w14:paraId="1C3777C2" w14:textId="77777777" w:rsidR="001C745B" w:rsidRPr="00337602" w:rsidRDefault="00B315E4">
            <w:pPr>
              <w:rPr>
                <w:rFonts w:cs="Arial"/>
                <w:i/>
                <w:sz w:val="18"/>
                <w:szCs w:val="18"/>
                <w:lang w:val="es-MX"/>
              </w:rPr>
            </w:pPr>
            <w:r w:rsidRPr="00337602">
              <w:rPr>
                <w:rFonts w:cs="Arial"/>
                <w:lang w:val="es-CL"/>
              </w:rPr>
              <w:t>Control de acceso por rol</w:t>
            </w:r>
          </w:p>
        </w:tc>
        <w:tc>
          <w:tcPr>
            <w:tcW w:w="6840" w:type="dxa"/>
          </w:tcPr>
          <w:p w14:paraId="16FA14E3" w14:textId="77777777" w:rsidR="001C745B" w:rsidRPr="00337602" w:rsidRDefault="00B315E4">
            <w:pPr>
              <w:rPr>
                <w:rFonts w:cs="Arial"/>
                <w:sz w:val="18"/>
                <w:szCs w:val="18"/>
                <w:lang w:val="es-MX"/>
              </w:rPr>
            </w:pPr>
            <w:r w:rsidRPr="00337602">
              <w:rPr>
                <w:rFonts w:cs="Arial"/>
                <w:lang w:val="es-CL"/>
              </w:rPr>
              <w:t>Decoradores reutilizados por todas las vistas restringidas.</w:t>
            </w:r>
          </w:p>
        </w:tc>
      </w:tr>
      <w:tr w:rsidR="00050F60" w:rsidRPr="00337602" w14:paraId="54710A0E" w14:textId="77777777" w:rsidTr="009C174C">
        <w:tc>
          <w:tcPr>
            <w:tcW w:w="2700" w:type="dxa"/>
          </w:tcPr>
          <w:p w14:paraId="0209775F" w14:textId="77777777" w:rsidR="001C745B" w:rsidRPr="00337602" w:rsidRDefault="00B315E4">
            <w:pPr>
              <w:rPr>
                <w:rFonts w:cs="Arial"/>
                <w:i/>
                <w:sz w:val="18"/>
                <w:szCs w:val="18"/>
                <w:lang w:val="es-MX"/>
              </w:rPr>
            </w:pPr>
            <w:r w:rsidRPr="00337602">
              <w:rPr>
                <w:rFonts w:cs="Arial"/>
                <w:lang w:val="es-CL"/>
              </w:rPr>
              <w:t>Cuadratura de caja</w:t>
            </w:r>
          </w:p>
        </w:tc>
        <w:tc>
          <w:tcPr>
            <w:tcW w:w="6840" w:type="dxa"/>
          </w:tcPr>
          <w:p w14:paraId="4035364D" w14:textId="77777777" w:rsidR="001C745B" w:rsidRPr="00337602" w:rsidRDefault="00B315E4">
            <w:pPr>
              <w:rPr>
                <w:rFonts w:cs="Arial"/>
                <w:sz w:val="18"/>
                <w:szCs w:val="18"/>
                <w:lang w:val="es-MX"/>
              </w:rPr>
            </w:pPr>
            <w:r w:rsidRPr="00337602">
              <w:rPr>
                <w:rFonts w:cs="Arial"/>
                <w:lang w:val="es-CL"/>
              </w:rPr>
              <w:t>Cálculo del monto esperado por sesión, definido una sola vez en el modelo.</w:t>
            </w:r>
          </w:p>
        </w:tc>
      </w:tr>
      <w:tr w:rsidR="00050F60" w:rsidRPr="00337602" w14:paraId="2D783767" w14:textId="77777777" w:rsidTr="009C174C">
        <w:tc>
          <w:tcPr>
            <w:tcW w:w="2700" w:type="dxa"/>
          </w:tcPr>
          <w:p w14:paraId="0F9BA304" w14:textId="77777777" w:rsidR="001C745B" w:rsidRPr="00337602" w:rsidRDefault="00B315E4">
            <w:pPr>
              <w:rPr>
                <w:rFonts w:cs="Arial"/>
                <w:i/>
                <w:sz w:val="18"/>
                <w:szCs w:val="18"/>
                <w:lang w:val="es-MX"/>
              </w:rPr>
            </w:pPr>
            <w:r w:rsidRPr="00337602">
              <w:rPr>
                <w:rFonts w:cs="Arial"/>
                <w:lang w:val="es-CL"/>
              </w:rPr>
              <w:t>Comparador de insumos</w:t>
            </w:r>
          </w:p>
        </w:tc>
        <w:tc>
          <w:tcPr>
            <w:tcW w:w="6840" w:type="dxa"/>
          </w:tcPr>
          <w:p w14:paraId="60C98174" w14:textId="77777777" w:rsidR="001C745B" w:rsidRPr="00337602" w:rsidRDefault="00B315E4">
            <w:pPr>
              <w:rPr>
                <w:rFonts w:cs="Arial"/>
                <w:sz w:val="18"/>
                <w:szCs w:val="18"/>
                <w:lang w:val="es-MX"/>
              </w:rPr>
            </w:pPr>
            <w:r w:rsidRPr="00337602">
              <w:rPr>
                <w:rFonts w:cs="Arial"/>
                <w:lang w:val="es-CL"/>
              </w:rPr>
              <w:t>Cálculo del costo total de adquisición por proveedor.</w:t>
            </w:r>
          </w:p>
        </w:tc>
      </w:tr>
      <w:tr w:rsidR="00050F60" w:rsidRPr="00337602" w14:paraId="22F202E7" w14:textId="77777777" w:rsidTr="009C174C">
        <w:tc>
          <w:tcPr>
            <w:tcW w:w="2700" w:type="dxa"/>
          </w:tcPr>
          <w:p w14:paraId="77F23259" w14:textId="77777777" w:rsidR="001C745B" w:rsidRPr="00337602" w:rsidRDefault="00B315E4">
            <w:pPr>
              <w:rPr>
                <w:rFonts w:cs="Arial"/>
                <w:i/>
                <w:sz w:val="18"/>
                <w:szCs w:val="18"/>
                <w:lang w:val="es-MX"/>
              </w:rPr>
            </w:pPr>
            <w:r w:rsidRPr="00337602">
              <w:rPr>
                <w:rFonts w:cs="Arial"/>
                <w:lang w:val="es-CL"/>
              </w:rPr>
              <w:t>Carga de datos de demostración</w:t>
            </w:r>
          </w:p>
        </w:tc>
        <w:tc>
          <w:tcPr>
            <w:tcW w:w="6840" w:type="dxa"/>
          </w:tcPr>
          <w:p w14:paraId="2182688F" w14:textId="77777777" w:rsidR="001C745B" w:rsidRPr="00337602" w:rsidRDefault="00B315E4">
            <w:pPr>
              <w:rPr>
                <w:rFonts w:cs="Arial"/>
                <w:sz w:val="18"/>
                <w:szCs w:val="18"/>
                <w:lang w:val="es-MX"/>
              </w:rPr>
            </w:pPr>
            <w:r w:rsidRPr="00337602">
              <w:rPr>
                <w:rFonts w:cs="Arial"/>
                <w:lang w:val="es-CL"/>
              </w:rPr>
              <w:t>Comando seed que reconstruye el catálogo y los usuarios de prueba.</w:t>
            </w:r>
          </w:p>
        </w:tc>
      </w:tr>
    </w:tbl>
    <w:p w14:paraId="3966204D" w14:textId="77777777" w:rsidR="001C745B" w:rsidRPr="00337602" w:rsidRDefault="001C745B">
      <w:pPr>
        <w:rPr>
          <w:rFonts w:cs="Arial"/>
          <w:lang w:val="es-CL"/>
        </w:rPr>
      </w:pPr>
    </w:p>
    <w:p w14:paraId="1DF1EF49" w14:textId="77777777" w:rsidR="001C745B" w:rsidRPr="00337602" w:rsidRDefault="00B315E4">
      <w:pPr>
        <w:jc w:val="both"/>
        <w:rPr>
          <w:rFonts w:cs="Arial"/>
          <w:lang w:val="es-ES"/>
        </w:rPr>
      </w:pPr>
      <w:r w:rsidRPr="00337602">
        <w:rPr>
          <w:rFonts w:cs="Arial"/>
          <w:lang w:val="es-CL"/>
        </w:rPr>
        <w:t>Dentro del propio sistema también se reutilizan componentes: todas las pantallas heredan la plantilla base, los decoradores de rol protegen todas las vistas restringidas, y los cálculos de negocio se definen en el modelo para que el cierre de caja, el historial y los reportes usen la misma definición.</w:t>
      </w:r>
    </w:p>
    <w:p w14:paraId="657577AB" w14:textId="77777777" w:rsidR="001C4AB4" w:rsidRPr="00337602" w:rsidRDefault="001C4AB4" w:rsidP="00FF5D57">
      <w:pPr>
        <w:rPr>
          <w:rFonts w:cs="Arial"/>
          <w:lang w:val="es-CL"/>
        </w:rPr>
      </w:pPr>
    </w:p>
    <w:p w14:paraId="667CC525" w14:textId="77777777" w:rsidR="0046538D" w:rsidRPr="00337602" w:rsidRDefault="0046538D" w:rsidP="00FF5D57">
      <w:pPr>
        <w:rPr>
          <w:rFonts w:cs="Arial"/>
          <w:lang w:val="es-CL"/>
        </w:rPr>
      </w:pPr>
    </w:p>
    <w:p w14:paraId="5BA3F71A" w14:textId="77777777" w:rsidR="006E6A93" w:rsidRPr="00337602" w:rsidRDefault="006E6A93">
      <w:pPr>
        <w:pStyle w:val="infoblue0"/>
        <w:ind w:left="0"/>
        <w:rPr>
          <w:rFonts w:cs="Arial"/>
          <w:i w:val="0"/>
          <w:iCs w:val="0"/>
          <w:lang w:val="es-CL"/>
        </w:rPr>
      </w:pPr>
    </w:p>
    <w:sectPr w:rsidR="006E6A93" w:rsidRPr="00337602" w:rsidSect="00DC7C63">
      <w:headerReference w:type="default" r:id="rId17"/>
      <w:footerReference w:type="default" r:id="rId18"/>
      <w:headerReference w:type="first" r:id="rId19"/>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A344C" w14:textId="77777777" w:rsidR="00B315E4" w:rsidRDefault="00B315E4">
      <w:r>
        <w:separator/>
      </w:r>
    </w:p>
    <w:p w14:paraId="46C54617" w14:textId="77777777" w:rsidR="00B315E4" w:rsidRDefault="00B315E4"/>
  </w:endnote>
  <w:endnote w:type="continuationSeparator" w:id="0">
    <w:p w14:paraId="489AFBB3" w14:textId="77777777" w:rsidR="00B315E4" w:rsidRDefault="00B315E4">
      <w:r>
        <w:continuationSeparator/>
      </w:r>
    </w:p>
    <w:p w14:paraId="7CB6EDFF" w14:textId="77777777" w:rsidR="00B315E4" w:rsidRDefault="00B315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856D" w14:textId="77777777" w:rsidR="00DC2C50" w:rsidRDefault="00F45AC8">
    <w:pPr>
      <w:pStyle w:val="Piedepgina"/>
    </w:pPr>
    <w:r>
      <w:rPr>
        <w:noProof/>
        <w:lang w:val="es-CL" w:eastAsia="es-CL"/>
      </w:rPr>
      <mc:AlternateContent>
        <mc:Choice Requires="wps">
          <w:drawing>
            <wp:anchor distT="0" distB="0" distL="114300" distR="114300" simplePos="0" relativeHeight="251657216" behindDoc="0" locked="0" layoutInCell="1" allowOverlap="1" wp14:anchorId="16B0333F" wp14:editId="00AAAD3D">
              <wp:simplePos x="0" y="0"/>
              <wp:positionH relativeFrom="column">
                <wp:posOffset>0</wp:posOffset>
              </wp:positionH>
              <wp:positionV relativeFrom="paragraph">
                <wp:posOffset>78740</wp:posOffset>
              </wp:positionV>
              <wp:extent cx="5715000"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A8E45"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50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Z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"/>
          </w:pict>
        </mc:Fallback>
      </mc:AlternateContent>
    </w:r>
  </w:p>
  <w:p w14:paraId="383A9245" w14:textId="77777777" w:rsidR="00DC2C50" w:rsidRPr="00414267" w:rsidRDefault="00DC2C50" w:rsidP="00414267">
    <w:pPr>
      <w:pStyle w:val="Encabezado"/>
      <w:rPr>
        <w:sz w:val="16"/>
        <w:szCs w:val="16"/>
      </w:rPr>
    </w:pPr>
    <w:r>
      <w:rPr>
        <w:sz w:val="16"/>
        <w:szCs w:val="16"/>
        <w:lang w:val="es-ES"/>
      </w:rPr>
      <w:t xml:space="preserve">Documento </w:t>
    </w:r>
    <w:r w:rsidRPr="00414267">
      <w:rPr>
        <w:sz w:val="16"/>
        <w:szCs w:val="16"/>
        <w:lang w:val="es-ES"/>
      </w:rPr>
      <w:t xml:space="preserve">Confidencial                                                                    </w:t>
    </w:r>
    <w:r>
      <w:rPr>
        <w:sz w:val="16"/>
        <w:szCs w:val="16"/>
        <w:lang w:val="es-ES"/>
      </w:rPr>
      <w:t xml:space="preserve">                                    </w:t>
    </w:r>
    <w:r w:rsidRPr="00414267">
      <w:rPr>
        <w:sz w:val="16"/>
        <w:szCs w:val="16"/>
        <w:lang w:val="es-ES"/>
      </w:rPr>
      <w:t xml:space="preserve">                                         Página </w:t>
    </w:r>
    <w:r w:rsidRPr="00414267">
      <w:rPr>
        <w:rStyle w:val="Nmerodepgina"/>
        <w:sz w:val="16"/>
        <w:szCs w:val="16"/>
        <w:lang w:val="es-ES"/>
      </w:rPr>
      <w:fldChar w:fldCharType="begin"/>
    </w:r>
    <w:r w:rsidRPr="00414267">
      <w:rPr>
        <w:rStyle w:val="Nmerodepgina"/>
        <w:sz w:val="16"/>
        <w:szCs w:val="16"/>
        <w:lang w:val="es-ES"/>
      </w:rPr>
      <w:instrText xml:space="preserve"> PAGE </w:instrText>
    </w:r>
    <w:r w:rsidRPr="00414267">
      <w:rPr>
        <w:rStyle w:val="Nmerodepgina"/>
        <w:sz w:val="16"/>
        <w:szCs w:val="16"/>
        <w:lang w:val="es-ES"/>
      </w:rPr>
      <w:fldChar w:fldCharType="separate"/>
    </w:r>
    <w:r w:rsidR="00F45AC8">
      <w:rPr>
        <w:rStyle w:val="Nmerodepgina"/>
        <w:noProof/>
        <w:sz w:val="16"/>
        <w:szCs w:val="16"/>
        <w:lang w:val="es-ES"/>
      </w:rPr>
      <w:t>12</w:t>
    </w:r>
    <w:r w:rsidRPr="00414267">
      <w:rPr>
        <w:rStyle w:val="Nmerodepgina"/>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72362" w14:textId="77777777" w:rsidR="00B315E4" w:rsidRDefault="00B315E4">
      <w:r>
        <w:separator/>
      </w:r>
    </w:p>
    <w:p w14:paraId="11353248" w14:textId="77777777" w:rsidR="00B315E4" w:rsidRDefault="00B315E4"/>
  </w:footnote>
  <w:footnote w:type="continuationSeparator" w:id="0">
    <w:p w14:paraId="088A6544" w14:textId="77777777" w:rsidR="00B315E4" w:rsidRDefault="00B315E4">
      <w:r>
        <w:continuationSeparator/>
      </w:r>
    </w:p>
    <w:p w14:paraId="405B8F7C" w14:textId="77777777" w:rsidR="00B315E4" w:rsidRDefault="00B315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A128" w14:textId="77777777" w:rsidR="00DC2C50" w:rsidRPr="00AE09C8" w:rsidRDefault="00DC2C50" w:rsidP="00AE09C8">
    <w:pPr>
      <w:pStyle w:val="Encabezado"/>
      <w:tabs>
        <w:tab w:val="right" w:pos="8931"/>
      </w:tabs>
      <w:rPr>
        <w:lang w:val="es-419"/>
      </w:rPr>
    </w:pPr>
    <w:r>
      <w:rPr>
        <w:color w:val="5F5F5F"/>
        <w:sz w:val="16"/>
        <w:u w:val="single"/>
        <w:lang w:val="es-E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86CA" w14:textId="77777777" w:rsidR="00AE09C8" w:rsidRPr="0016797B" w:rsidRDefault="00F45AC8" w:rsidP="00AE09C8">
    <w:pPr>
      <w:spacing w:line="240" w:lineRule="auto"/>
      <w:jc w:val="right"/>
    </w:pPr>
    <w:r w:rsidRPr="000B31AE">
      <w:rPr>
        <w:rFonts w:eastAsia="Calibri"/>
        <w:noProof/>
        <w:sz w:val="24"/>
        <w:szCs w:val="22"/>
        <w:lang w:val="es-CL" w:eastAsia="es-CL"/>
      </w:rPr>
      <w:drawing>
        <wp:anchor distT="0" distB="0" distL="114300" distR="114300" simplePos="0" relativeHeight="251658240" behindDoc="0" locked="0" layoutInCell="0" allowOverlap="0" wp14:anchorId="2EC4BD3A" wp14:editId="4C9C1929">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14:paraId="50EBCE0C"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14:paraId="014C73F6"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14:paraId="6D09506C"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14:paraId="195F37F3" w14:textId="77777777" w:rsidR="00AE09C8" w:rsidRPr="000B31AE" w:rsidRDefault="00AE09C8" w:rsidP="00AE09C8">
    <w:pPr>
      <w:widowControl/>
      <w:tabs>
        <w:tab w:val="center" w:pos="4419"/>
        <w:tab w:val="right" w:pos="8838"/>
      </w:tabs>
      <w:spacing w:after="200" w:line="276" w:lineRule="auto"/>
      <w:rPr>
        <w:rFonts w:eastAsia="Calibri"/>
        <w:sz w:val="24"/>
        <w:szCs w:val="22"/>
        <w:lang w:val="es-VE"/>
      </w:rPr>
    </w:pPr>
  </w:p>
  <w:p w14:paraId="74F215E7" w14:textId="77777777" w:rsidR="00AE09C8" w:rsidRPr="004858A4" w:rsidRDefault="00AE09C8" w:rsidP="00AE09C8">
    <w:pPr>
      <w:pStyle w:val="Encabezado"/>
    </w:pPr>
  </w:p>
  <w:p w14:paraId="063F3AB4" w14:textId="77777777" w:rsidR="00AE09C8" w:rsidRDefault="00AE09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31D2EA1"/>
    <w:multiLevelType w:val="hybridMultilevel"/>
    <w:tmpl w:val="071AC6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758BE"/>
    <w:multiLevelType w:val="hybridMultilevel"/>
    <w:tmpl w:val="6EFC36D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2118E8"/>
    <w:multiLevelType w:val="hybridMultilevel"/>
    <w:tmpl w:val="644416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285ECD"/>
    <w:multiLevelType w:val="hybridMultilevel"/>
    <w:tmpl w:val="51AC8BC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4719D6"/>
    <w:multiLevelType w:val="hybridMultilevel"/>
    <w:tmpl w:val="98A46F7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7" w15:restartNumberingAfterBreak="0">
    <w:nsid w:val="3EC079FF"/>
    <w:multiLevelType w:val="hybridMultilevel"/>
    <w:tmpl w:val="173A5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196D43"/>
    <w:multiLevelType w:val="hybridMultilevel"/>
    <w:tmpl w:val="E72414A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5476AB"/>
    <w:multiLevelType w:val="hybridMultilevel"/>
    <w:tmpl w:val="9112E5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20F7B65"/>
    <w:multiLevelType w:val="hybridMultilevel"/>
    <w:tmpl w:val="430A382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D17F78"/>
    <w:multiLevelType w:val="hybridMultilevel"/>
    <w:tmpl w:val="0ABE9B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185B6A"/>
    <w:multiLevelType w:val="hybridMultilevel"/>
    <w:tmpl w:val="7CCE62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66B0486"/>
    <w:multiLevelType w:val="hybridMultilevel"/>
    <w:tmpl w:val="8D00A3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BB0403D"/>
    <w:multiLevelType w:val="hybridMultilevel"/>
    <w:tmpl w:val="06DCA58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7597D48"/>
    <w:multiLevelType w:val="hybridMultilevel"/>
    <w:tmpl w:val="FC48126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AE763F2"/>
    <w:multiLevelType w:val="hybridMultilevel"/>
    <w:tmpl w:val="00F89A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E153B9"/>
    <w:multiLevelType w:val="hybridMultilevel"/>
    <w:tmpl w:val="6ECC0F9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0130EC"/>
    <w:multiLevelType w:val="hybridMultilevel"/>
    <w:tmpl w:val="FD5A099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745834318">
    <w:abstractNumId w:val="0"/>
  </w:num>
  <w:num w:numId="2" w16cid:durableId="692614559">
    <w:abstractNumId w:val="6"/>
  </w:num>
  <w:num w:numId="3" w16cid:durableId="661935481">
    <w:abstractNumId w:val="14"/>
  </w:num>
  <w:num w:numId="4" w16cid:durableId="2087416960">
    <w:abstractNumId w:val="9"/>
  </w:num>
  <w:num w:numId="5" w16cid:durableId="1924801503">
    <w:abstractNumId w:val="4"/>
  </w:num>
  <w:num w:numId="6" w16cid:durableId="1836795937">
    <w:abstractNumId w:val="17"/>
  </w:num>
  <w:num w:numId="7" w16cid:durableId="731269208">
    <w:abstractNumId w:val="15"/>
  </w:num>
  <w:num w:numId="8" w16cid:durableId="285550417">
    <w:abstractNumId w:val="3"/>
  </w:num>
  <w:num w:numId="9" w16cid:durableId="1510679650">
    <w:abstractNumId w:val="18"/>
  </w:num>
  <w:num w:numId="10" w16cid:durableId="646862325">
    <w:abstractNumId w:val="2"/>
  </w:num>
  <w:num w:numId="11" w16cid:durableId="852650035">
    <w:abstractNumId w:val="13"/>
  </w:num>
  <w:num w:numId="12" w16cid:durableId="1480883749">
    <w:abstractNumId w:val="7"/>
  </w:num>
  <w:num w:numId="13" w16cid:durableId="1578779760">
    <w:abstractNumId w:val="16"/>
  </w:num>
  <w:num w:numId="14" w16cid:durableId="108746461">
    <w:abstractNumId w:val="0"/>
  </w:num>
  <w:num w:numId="15" w16cid:durableId="2110857582">
    <w:abstractNumId w:val="8"/>
  </w:num>
  <w:num w:numId="16" w16cid:durableId="1985088265">
    <w:abstractNumId w:val="5"/>
  </w:num>
  <w:num w:numId="17" w16cid:durableId="210651550">
    <w:abstractNumId w:val="10"/>
  </w:num>
  <w:num w:numId="18" w16cid:durableId="1217736242">
    <w:abstractNumId w:val="0"/>
  </w:num>
  <w:num w:numId="19" w16cid:durableId="1147430655">
    <w:abstractNumId w:val="0"/>
  </w:num>
  <w:num w:numId="20" w16cid:durableId="1993674249">
    <w:abstractNumId w:val="0"/>
  </w:num>
  <w:num w:numId="21" w16cid:durableId="841745163">
    <w:abstractNumId w:val="0"/>
  </w:num>
  <w:num w:numId="22" w16cid:durableId="2039042656">
    <w:abstractNumId w:val="1"/>
  </w:num>
  <w:num w:numId="23" w16cid:durableId="217859601">
    <w:abstractNumId w:val="0"/>
  </w:num>
  <w:num w:numId="24" w16cid:durableId="1105882362">
    <w:abstractNumId w:val="0"/>
  </w:num>
  <w:num w:numId="25" w16cid:durableId="1262684448">
    <w:abstractNumId w:val="11"/>
  </w:num>
  <w:num w:numId="26" w16cid:durableId="1220901168">
    <w:abstractNumId w:val="0"/>
  </w:num>
  <w:num w:numId="27" w16cid:durableId="569118025">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CL" w:vendorID="64" w:dllVersion="6" w:nlCheck="1" w:checkStyle="1"/>
  <w:activeWritingStyle w:appName="MSWord" w:lang="es-ES"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s-VE" w:vendorID="64" w:dllVersion="6" w:nlCheck="1" w:checkStyle="1"/>
  <w:activeWritingStyle w:appName="MSWord" w:lang="es-419"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es-ES" w:vendorID="64" w:dllVersion="0" w:nlCheck="1" w:checkStyle="0"/>
  <w:activeWritingStyle w:appName="MSWord" w:lang="es-VE" w:vendorID="64" w:dllVersion="0" w:nlCheck="1" w:checkStyle="0"/>
  <w:activeWritingStyle w:appName="MSWord" w:lang="es-419" w:vendorID="64" w:dllVersion="0" w:nlCheck="1" w:checkStyle="0"/>
  <w:activeWritingStyle w:appName="MSWord" w:lang="es-CL" w:vendorID="64" w:dllVersion="0" w:nlCheck="1" w:checkStyle="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2585"/>
    <w:rsid w:val="00004618"/>
    <w:rsid w:val="000068FB"/>
    <w:rsid w:val="000143D2"/>
    <w:rsid w:val="000156F7"/>
    <w:rsid w:val="000270AF"/>
    <w:rsid w:val="000332F3"/>
    <w:rsid w:val="00040B7E"/>
    <w:rsid w:val="000414A6"/>
    <w:rsid w:val="0004210E"/>
    <w:rsid w:val="00043D08"/>
    <w:rsid w:val="00050F60"/>
    <w:rsid w:val="00053B21"/>
    <w:rsid w:val="00054CF9"/>
    <w:rsid w:val="000560A9"/>
    <w:rsid w:val="00063531"/>
    <w:rsid w:val="0006453A"/>
    <w:rsid w:val="000758C4"/>
    <w:rsid w:val="00075BD0"/>
    <w:rsid w:val="00077420"/>
    <w:rsid w:val="00080C0A"/>
    <w:rsid w:val="00084498"/>
    <w:rsid w:val="00086B03"/>
    <w:rsid w:val="00097570"/>
    <w:rsid w:val="000A2397"/>
    <w:rsid w:val="000B1F88"/>
    <w:rsid w:val="000B6DAE"/>
    <w:rsid w:val="000B79C8"/>
    <w:rsid w:val="000C31D4"/>
    <w:rsid w:val="000D58CF"/>
    <w:rsid w:val="000D784A"/>
    <w:rsid w:val="000F3D61"/>
    <w:rsid w:val="000F49D9"/>
    <w:rsid w:val="000F6297"/>
    <w:rsid w:val="001044CF"/>
    <w:rsid w:val="00107E01"/>
    <w:rsid w:val="00113D08"/>
    <w:rsid w:val="00121F61"/>
    <w:rsid w:val="00122049"/>
    <w:rsid w:val="00123351"/>
    <w:rsid w:val="001233B6"/>
    <w:rsid w:val="00123B63"/>
    <w:rsid w:val="00126CB5"/>
    <w:rsid w:val="0013252C"/>
    <w:rsid w:val="00132D6B"/>
    <w:rsid w:val="00133E14"/>
    <w:rsid w:val="00135059"/>
    <w:rsid w:val="0014357C"/>
    <w:rsid w:val="00145902"/>
    <w:rsid w:val="00145B63"/>
    <w:rsid w:val="00145EAE"/>
    <w:rsid w:val="0016065F"/>
    <w:rsid w:val="001620B7"/>
    <w:rsid w:val="00162DA7"/>
    <w:rsid w:val="00171A13"/>
    <w:rsid w:val="001758A1"/>
    <w:rsid w:val="00177CA5"/>
    <w:rsid w:val="001803D6"/>
    <w:rsid w:val="00184A7C"/>
    <w:rsid w:val="00186C4B"/>
    <w:rsid w:val="0019344A"/>
    <w:rsid w:val="001940B7"/>
    <w:rsid w:val="001A0CCB"/>
    <w:rsid w:val="001A1598"/>
    <w:rsid w:val="001A1DF3"/>
    <w:rsid w:val="001A2CF8"/>
    <w:rsid w:val="001A396A"/>
    <w:rsid w:val="001B371D"/>
    <w:rsid w:val="001B496D"/>
    <w:rsid w:val="001B5A23"/>
    <w:rsid w:val="001B7454"/>
    <w:rsid w:val="001C4AB4"/>
    <w:rsid w:val="001C73AE"/>
    <w:rsid w:val="001C745B"/>
    <w:rsid w:val="001D43FE"/>
    <w:rsid w:val="001D54F3"/>
    <w:rsid w:val="001D559C"/>
    <w:rsid w:val="001E1C17"/>
    <w:rsid w:val="001E3306"/>
    <w:rsid w:val="001F0856"/>
    <w:rsid w:val="001F4F2D"/>
    <w:rsid w:val="001F67EE"/>
    <w:rsid w:val="001F74C8"/>
    <w:rsid w:val="00200092"/>
    <w:rsid w:val="002026E7"/>
    <w:rsid w:val="00202B0B"/>
    <w:rsid w:val="00202EF6"/>
    <w:rsid w:val="0020678E"/>
    <w:rsid w:val="00206FC0"/>
    <w:rsid w:val="002117A7"/>
    <w:rsid w:val="00211BF5"/>
    <w:rsid w:val="0021554B"/>
    <w:rsid w:val="002255F1"/>
    <w:rsid w:val="00225C4D"/>
    <w:rsid w:val="002304C4"/>
    <w:rsid w:val="00230A57"/>
    <w:rsid w:val="00236FC6"/>
    <w:rsid w:val="00242252"/>
    <w:rsid w:val="0024355D"/>
    <w:rsid w:val="002435B7"/>
    <w:rsid w:val="00251757"/>
    <w:rsid w:val="00251B72"/>
    <w:rsid w:val="00252A63"/>
    <w:rsid w:val="00254930"/>
    <w:rsid w:val="0025788F"/>
    <w:rsid w:val="00260F1F"/>
    <w:rsid w:val="002640D4"/>
    <w:rsid w:val="00265184"/>
    <w:rsid w:val="00273A0A"/>
    <w:rsid w:val="00274EB2"/>
    <w:rsid w:val="002A0638"/>
    <w:rsid w:val="002A0E0C"/>
    <w:rsid w:val="002A62DD"/>
    <w:rsid w:val="002A7F6C"/>
    <w:rsid w:val="002C22F5"/>
    <w:rsid w:val="002C4292"/>
    <w:rsid w:val="002C7B0A"/>
    <w:rsid w:val="002D0B24"/>
    <w:rsid w:val="002E33ED"/>
    <w:rsid w:val="002E7012"/>
    <w:rsid w:val="002F0B81"/>
    <w:rsid w:val="002F6CBD"/>
    <w:rsid w:val="003012C8"/>
    <w:rsid w:val="003077ED"/>
    <w:rsid w:val="00307DCE"/>
    <w:rsid w:val="00310659"/>
    <w:rsid w:val="00312C55"/>
    <w:rsid w:val="00312C84"/>
    <w:rsid w:val="003142C6"/>
    <w:rsid w:val="00323BEA"/>
    <w:rsid w:val="003311E5"/>
    <w:rsid w:val="00336709"/>
    <w:rsid w:val="00336B1D"/>
    <w:rsid w:val="00337602"/>
    <w:rsid w:val="0034515B"/>
    <w:rsid w:val="00353F78"/>
    <w:rsid w:val="00355427"/>
    <w:rsid w:val="00357433"/>
    <w:rsid w:val="00367147"/>
    <w:rsid w:val="00370CA2"/>
    <w:rsid w:val="00383419"/>
    <w:rsid w:val="0038457F"/>
    <w:rsid w:val="003862CA"/>
    <w:rsid w:val="00386B7E"/>
    <w:rsid w:val="00396F63"/>
    <w:rsid w:val="003971B8"/>
    <w:rsid w:val="00397E99"/>
    <w:rsid w:val="003A4E47"/>
    <w:rsid w:val="003C2368"/>
    <w:rsid w:val="003C7890"/>
    <w:rsid w:val="003D33BA"/>
    <w:rsid w:val="003D4D23"/>
    <w:rsid w:val="003E23D9"/>
    <w:rsid w:val="003E3DFA"/>
    <w:rsid w:val="003E6603"/>
    <w:rsid w:val="003E71F5"/>
    <w:rsid w:val="003F11F4"/>
    <w:rsid w:val="003F25BE"/>
    <w:rsid w:val="003F3D30"/>
    <w:rsid w:val="003F4A06"/>
    <w:rsid w:val="003F4EF2"/>
    <w:rsid w:val="003F632B"/>
    <w:rsid w:val="004021EB"/>
    <w:rsid w:val="00414267"/>
    <w:rsid w:val="00416AFB"/>
    <w:rsid w:val="00421F38"/>
    <w:rsid w:val="004329EE"/>
    <w:rsid w:val="00433172"/>
    <w:rsid w:val="0043479E"/>
    <w:rsid w:val="004353C7"/>
    <w:rsid w:val="0043653A"/>
    <w:rsid w:val="00437C13"/>
    <w:rsid w:val="00443330"/>
    <w:rsid w:val="00456068"/>
    <w:rsid w:val="00456798"/>
    <w:rsid w:val="004639D4"/>
    <w:rsid w:val="00464116"/>
    <w:rsid w:val="00464502"/>
    <w:rsid w:val="0046538D"/>
    <w:rsid w:val="004662D6"/>
    <w:rsid w:val="004671E8"/>
    <w:rsid w:val="00467E4B"/>
    <w:rsid w:val="00480B8E"/>
    <w:rsid w:val="0049131D"/>
    <w:rsid w:val="00494936"/>
    <w:rsid w:val="004A499B"/>
    <w:rsid w:val="004A5A93"/>
    <w:rsid w:val="004B2751"/>
    <w:rsid w:val="004B3902"/>
    <w:rsid w:val="004B4AA8"/>
    <w:rsid w:val="004C14AA"/>
    <w:rsid w:val="004C6CA8"/>
    <w:rsid w:val="004D0E0D"/>
    <w:rsid w:val="004D69FD"/>
    <w:rsid w:val="004D6EA1"/>
    <w:rsid w:val="004E3F2C"/>
    <w:rsid w:val="004F138C"/>
    <w:rsid w:val="004F6C6A"/>
    <w:rsid w:val="00504D08"/>
    <w:rsid w:val="005110C6"/>
    <w:rsid w:val="005161E1"/>
    <w:rsid w:val="0051709C"/>
    <w:rsid w:val="00524C1A"/>
    <w:rsid w:val="00524DB3"/>
    <w:rsid w:val="005268F2"/>
    <w:rsid w:val="00526DDB"/>
    <w:rsid w:val="0053284E"/>
    <w:rsid w:val="005354CE"/>
    <w:rsid w:val="00544B7C"/>
    <w:rsid w:val="00556993"/>
    <w:rsid w:val="005611FC"/>
    <w:rsid w:val="00563B45"/>
    <w:rsid w:val="00563E81"/>
    <w:rsid w:val="00581959"/>
    <w:rsid w:val="00583F8F"/>
    <w:rsid w:val="00594656"/>
    <w:rsid w:val="00597B73"/>
    <w:rsid w:val="005B16A8"/>
    <w:rsid w:val="005B3011"/>
    <w:rsid w:val="005B3C7F"/>
    <w:rsid w:val="005B6399"/>
    <w:rsid w:val="005B6781"/>
    <w:rsid w:val="005B72BD"/>
    <w:rsid w:val="005C3FFB"/>
    <w:rsid w:val="005D11FF"/>
    <w:rsid w:val="005D199B"/>
    <w:rsid w:val="005D2BD3"/>
    <w:rsid w:val="005D6F0D"/>
    <w:rsid w:val="005D71CE"/>
    <w:rsid w:val="005E4549"/>
    <w:rsid w:val="005E519A"/>
    <w:rsid w:val="005E53BB"/>
    <w:rsid w:val="005F2F30"/>
    <w:rsid w:val="00601E9B"/>
    <w:rsid w:val="0060515B"/>
    <w:rsid w:val="00605DDC"/>
    <w:rsid w:val="00620500"/>
    <w:rsid w:val="006274EE"/>
    <w:rsid w:val="006372C8"/>
    <w:rsid w:val="0066162F"/>
    <w:rsid w:val="006624B6"/>
    <w:rsid w:val="0067256F"/>
    <w:rsid w:val="00672C97"/>
    <w:rsid w:val="00676525"/>
    <w:rsid w:val="00683A62"/>
    <w:rsid w:val="00690EBD"/>
    <w:rsid w:val="00693662"/>
    <w:rsid w:val="00693EFD"/>
    <w:rsid w:val="006A35A9"/>
    <w:rsid w:val="006A3879"/>
    <w:rsid w:val="006A7820"/>
    <w:rsid w:val="006B2236"/>
    <w:rsid w:val="006B4AB7"/>
    <w:rsid w:val="006C464D"/>
    <w:rsid w:val="006D19FB"/>
    <w:rsid w:val="006D5ECE"/>
    <w:rsid w:val="006E019A"/>
    <w:rsid w:val="006E328F"/>
    <w:rsid w:val="006E5B5E"/>
    <w:rsid w:val="006E61F5"/>
    <w:rsid w:val="006E6A93"/>
    <w:rsid w:val="006F43A3"/>
    <w:rsid w:val="006F457C"/>
    <w:rsid w:val="006F607E"/>
    <w:rsid w:val="00700205"/>
    <w:rsid w:val="0071019D"/>
    <w:rsid w:val="00713237"/>
    <w:rsid w:val="0071564E"/>
    <w:rsid w:val="00722C3B"/>
    <w:rsid w:val="007315DF"/>
    <w:rsid w:val="007331B4"/>
    <w:rsid w:val="0074082F"/>
    <w:rsid w:val="00740A9A"/>
    <w:rsid w:val="00741843"/>
    <w:rsid w:val="00743B3C"/>
    <w:rsid w:val="00745433"/>
    <w:rsid w:val="0074790C"/>
    <w:rsid w:val="00747DE1"/>
    <w:rsid w:val="00750049"/>
    <w:rsid w:val="007568EA"/>
    <w:rsid w:val="00762A57"/>
    <w:rsid w:val="0077357B"/>
    <w:rsid w:val="007743AE"/>
    <w:rsid w:val="00777521"/>
    <w:rsid w:val="00781762"/>
    <w:rsid w:val="007828AD"/>
    <w:rsid w:val="0079065B"/>
    <w:rsid w:val="007913F2"/>
    <w:rsid w:val="007966CC"/>
    <w:rsid w:val="00796A6E"/>
    <w:rsid w:val="007A4680"/>
    <w:rsid w:val="007A5054"/>
    <w:rsid w:val="007A757D"/>
    <w:rsid w:val="007B21DE"/>
    <w:rsid w:val="007B73FD"/>
    <w:rsid w:val="007B74A0"/>
    <w:rsid w:val="007C45ED"/>
    <w:rsid w:val="007C751A"/>
    <w:rsid w:val="007D10C2"/>
    <w:rsid w:val="007D39C6"/>
    <w:rsid w:val="007E49E0"/>
    <w:rsid w:val="007E5CAE"/>
    <w:rsid w:val="007F1CAF"/>
    <w:rsid w:val="007F58E1"/>
    <w:rsid w:val="007F72AC"/>
    <w:rsid w:val="007F7D7C"/>
    <w:rsid w:val="00813C05"/>
    <w:rsid w:val="0081550B"/>
    <w:rsid w:val="00817AD6"/>
    <w:rsid w:val="00825C74"/>
    <w:rsid w:val="00826D7D"/>
    <w:rsid w:val="008319DF"/>
    <w:rsid w:val="00833FBF"/>
    <w:rsid w:val="00835319"/>
    <w:rsid w:val="00841CCE"/>
    <w:rsid w:val="00850EBD"/>
    <w:rsid w:val="008522BD"/>
    <w:rsid w:val="00854F5C"/>
    <w:rsid w:val="008566CE"/>
    <w:rsid w:val="008569A9"/>
    <w:rsid w:val="00867E09"/>
    <w:rsid w:val="00870FC0"/>
    <w:rsid w:val="00872625"/>
    <w:rsid w:val="00874F9A"/>
    <w:rsid w:val="0087522B"/>
    <w:rsid w:val="008756F4"/>
    <w:rsid w:val="00883E52"/>
    <w:rsid w:val="00884022"/>
    <w:rsid w:val="00884C4C"/>
    <w:rsid w:val="00887948"/>
    <w:rsid w:val="00893268"/>
    <w:rsid w:val="008953AD"/>
    <w:rsid w:val="008A03A3"/>
    <w:rsid w:val="008C0F48"/>
    <w:rsid w:val="008C165D"/>
    <w:rsid w:val="008D0972"/>
    <w:rsid w:val="008D1903"/>
    <w:rsid w:val="008D2AF7"/>
    <w:rsid w:val="008E0B29"/>
    <w:rsid w:val="008E37FF"/>
    <w:rsid w:val="008E6686"/>
    <w:rsid w:val="008F4108"/>
    <w:rsid w:val="008F527E"/>
    <w:rsid w:val="008F5A56"/>
    <w:rsid w:val="009018A7"/>
    <w:rsid w:val="00910BBB"/>
    <w:rsid w:val="00910FBF"/>
    <w:rsid w:val="009220C4"/>
    <w:rsid w:val="009232D7"/>
    <w:rsid w:val="00923B60"/>
    <w:rsid w:val="00934479"/>
    <w:rsid w:val="00934ED5"/>
    <w:rsid w:val="00935910"/>
    <w:rsid w:val="00941231"/>
    <w:rsid w:val="00941A37"/>
    <w:rsid w:val="009427BD"/>
    <w:rsid w:val="009572C2"/>
    <w:rsid w:val="009627D3"/>
    <w:rsid w:val="009650A5"/>
    <w:rsid w:val="00973968"/>
    <w:rsid w:val="0097530F"/>
    <w:rsid w:val="00976B6E"/>
    <w:rsid w:val="00982642"/>
    <w:rsid w:val="009848E0"/>
    <w:rsid w:val="00985F4B"/>
    <w:rsid w:val="0098726E"/>
    <w:rsid w:val="009875B5"/>
    <w:rsid w:val="009A1426"/>
    <w:rsid w:val="009A5B20"/>
    <w:rsid w:val="009B1A6B"/>
    <w:rsid w:val="009B691B"/>
    <w:rsid w:val="009C0F83"/>
    <w:rsid w:val="009C174C"/>
    <w:rsid w:val="009C5723"/>
    <w:rsid w:val="009C5AC0"/>
    <w:rsid w:val="009D3270"/>
    <w:rsid w:val="009D481E"/>
    <w:rsid w:val="009D5649"/>
    <w:rsid w:val="009E6D9D"/>
    <w:rsid w:val="009E700C"/>
    <w:rsid w:val="009F0AE8"/>
    <w:rsid w:val="009F44CD"/>
    <w:rsid w:val="009F6E83"/>
    <w:rsid w:val="00A00F3D"/>
    <w:rsid w:val="00A023C7"/>
    <w:rsid w:val="00A02FD2"/>
    <w:rsid w:val="00A1175A"/>
    <w:rsid w:val="00A11C18"/>
    <w:rsid w:val="00A126ED"/>
    <w:rsid w:val="00A14C17"/>
    <w:rsid w:val="00A15549"/>
    <w:rsid w:val="00A176CD"/>
    <w:rsid w:val="00A2429E"/>
    <w:rsid w:val="00A46A97"/>
    <w:rsid w:val="00A60DAC"/>
    <w:rsid w:val="00A652A3"/>
    <w:rsid w:val="00A65537"/>
    <w:rsid w:val="00A6672C"/>
    <w:rsid w:val="00A66DBF"/>
    <w:rsid w:val="00A74B3D"/>
    <w:rsid w:val="00A767B8"/>
    <w:rsid w:val="00A776DC"/>
    <w:rsid w:val="00A809F3"/>
    <w:rsid w:val="00A81F79"/>
    <w:rsid w:val="00A90316"/>
    <w:rsid w:val="00A91779"/>
    <w:rsid w:val="00A93783"/>
    <w:rsid w:val="00A93D90"/>
    <w:rsid w:val="00AA1908"/>
    <w:rsid w:val="00AA511B"/>
    <w:rsid w:val="00AA6F81"/>
    <w:rsid w:val="00AA76C5"/>
    <w:rsid w:val="00AB78DC"/>
    <w:rsid w:val="00AC261C"/>
    <w:rsid w:val="00AD24C9"/>
    <w:rsid w:val="00AE07D7"/>
    <w:rsid w:val="00AE0985"/>
    <w:rsid w:val="00AE09C8"/>
    <w:rsid w:val="00AE7224"/>
    <w:rsid w:val="00AF229A"/>
    <w:rsid w:val="00AF272A"/>
    <w:rsid w:val="00B01E56"/>
    <w:rsid w:val="00B044D3"/>
    <w:rsid w:val="00B12902"/>
    <w:rsid w:val="00B12A74"/>
    <w:rsid w:val="00B21D03"/>
    <w:rsid w:val="00B231FE"/>
    <w:rsid w:val="00B23533"/>
    <w:rsid w:val="00B243C0"/>
    <w:rsid w:val="00B262F2"/>
    <w:rsid w:val="00B315E4"/>
    <w:rsid w:val="00B33FD6"/>
    <w:rsid w:val="00B354EF"/>
    <w:rsid w:val="00B47CDD"/>
    <w:rsid w:val="00B50D6A"/>
    <w:rsid w:val="00B52F42"/>
    <w:rsid w:val="00B61C63"/>
    <w:rsid w:val="00B62126"/>
    <w:rsid w:val="00B704E2"/>
    <w:rsid w:val="00BA2BE3"/>
    <w:rsid w:val="00BA3A01"/>
    <w:rsid w:val="00BA4EE6"/>
    <w:rsid w:val="00BA686D"/>
    <w:rsid w:val="00BA7D40"/>
    <w:rsid w:val="00BB5619"/>
    <w:rsid w:val="00BC3A25"/>
    <w:rsid w:val="00BD311F"/>
    <w:rsid w:val="00BD59E8"/>
    <w:rsid w:val="00BE3309"/>
    <w:rsid w:val="00BE55E4"/>
    <w:rsid w:val="00BE5F2C"/>
    <w:rsid w:val="00BF05BC"/>
    <w:rsid w:val="00BF35F1"/>
    <w:rsid w:val="00BF526E"/>
    <w:rsid w:val="00BF7A47"/>
    <w:rsid w:val="00C00761"/>
    <w:rsid w:val="00C045A8"/>
    <w:rsid w:val="00C0464E"/>
    <w:rsid w:val="00C049B8"/>
    <w:rsid w:val="00C27366"/>
    <w:rsid w:val="00C32346"/>
    <w:rsid w:val="00C33436"/>
    <w:rsid w:val="00C423B6"/>
    <w:rsid w:val="00C42516"/>
    <w:rsid w:val="00C50BF4"/>
    <w:rsid w:val="00C57A5E"/>
    <w:rsid w:val="00C60599"/>
    <w:rsid w:val="00C6796D"/>
    <w:rsid w:val="00C76ED5"/>
    <w:rsid w:val="00C85169"/>
    <w:rsid w:val="00C92121"/>
    <w:rsid w:val="00CA0EC3"/>
    <w:rsid w:val="00CA13E0"/>
    <w:rsid w:val="00CA222B"/>
    <w:rsid w:val="00CB3C5A"/>
    <w:rsid w:val="00CB4537"/>
    <w:rsid w:val="00CB6B64"/>
    <w:rsid w:val="00CC2D65"/>
    <w:rsid w:val="00CC38CE"/>
    <w:rsid w:val="00CC7944"/>
    <w:rsid w:val="00CD6A9F"/>
    <w:rsid w:val="00CE54AD"/>
    <w:rsid w:val="00CF4EEA"/>
    <w:rsid w:val="00CF5EDC"/>
    <w:rsid w:val="00D03EA3"/>
    <w:rsid w:val="00D07D63"/>
    <w:rsid w:val="00D239A4"/>
    <w:rsid w:val="00D26CEA"/>
    <w:rsid w:val="00D36C16"/>
    <w:rsid w:val="00D54753"/>
    <w:rsid w:val="00D56699"/>
    <w:rsid w:val="00D612D2"/>
    <w:rsid w:val="00D645CA"/>
    <w:rsid w:val="00D6656A"/>
    <w:rsid w:val="00D67E6C"/>
    <w:rsid w:val="00D76477"/>
    <w:rsid w:val="00D774CC"/>
    <w:rsid w:val="00D80436"/>
    <w:rsid w:val="00D863A1"/>
    <w:rsid w:val="00D90D30"/>
    <w:rsid w:val="00D93912"/>
    <w:rsid w:val="00DA64BD"/>
    <w:rsid w:val="00DA78BE"/>
    <w:rsid w:val="00DB5721"/>
    <w:rsid w:val="00DC2C50"/>
    <w:rsid w:val="00DC7C63"/>
    <w:rsid w:val="00DD0F83"/>
    <w:rsid w:val="00DD28A9"/>
    <w:rsid w:val="00DD494F"/>
    <w:rsid w:val="00DE754C"/>
    <w:rsid w:val="00DF0F16"/>
    <w:rsid w:val="00DF4CCD"/>
    <w:rsid w:val="00DF5943"/>
    <w:rsid w:val="00E02695"/>
    <w:rsid w:val="00E07D1C"/>
    <w:rsid w:val="00E101AB"/>
    <w:rsid w:val="00E15ABD"/>
    <w:rsid w:val="00E2102B"/>
    <w:rsid w:val="00E27392"/>
    <w:rsid w:val="00E32E41"/>
    <w:rsid w:val="00E442DE"/>
    <w:rsid w:val="00E45D8F"/>
    <w:rsid w:val="00E45ECC"/>
    <w:rsid w:val="00E47361"/>
    <w:rsid w:val="00E60DDD"/>
    <w:rsid w:val="00E64EC6"/>
    <w:rsid w:val="00E70986"/>
    <w:rsid w:val="00E70ED8"/>
    <w:rsid w:val="00E72CDB"/>
    <w:rsid w:val="00E77ED7"/>
    <w:rsid w:val="00E84A82"/>
    <w:rsid w:val="00E85334"/>
    <w:rsid w:val="00E86691"/>
    <w:rsid w:val="00E87C1A"/>
    <w:rsid w:val="00E91E0D"/>
    <w:rsid w:val="00E91E4B"/>
    <w:rsid w:val="00E941F6"/>
    <w:rsid w:val="00EA34E6"/>
    <w:rsid w:val="00EB0B29"/>
    <w:rsid w:val="00EC0B41"/>
    <w:rsid w:val="00EC4255"/>
    <w:rsid w:val="00EC78EA"/>
    <w:rsid w:val="00ED2644"/>
    <w:rsid w:val="00ED3B81"/>
    <w:rsid w:val="00ED4A14"/>
    <w:rsid w:val="00ED7C25"/>
    <w:rsid w:val="00EE3603"/>
    <w:rsid w:val="00EF7F80"/>
    <w:rsid w:val="00F00B9E"/>
    <w:rsid w:val="00F03853"/>
    <w:rsid w:val="00F163BB"/>
    <w:rsid w:val="00F21FCC"/>
    <w:rsid w:val="00F3066E"/>
    <w:rsid w:val="00F3365E"/>
    <w:rsid w:val="00F45AC8"/>
    <w:rsid w:val="00F552A6"/>
    <w:rsid w:val="00F60DFB"/>
    <w:rsid w:val="00F65CC4"/>
    <w:rsid w:val="00F66293"/>
    <w:rsid w:val="00F700FA"/>
    <w:rsid w:val="00F73ED5"/>
    <w:rsid w:val="00F847CF"/>
    <w:rsid w:val="00F92E67"/>
    <w:rsid w:val="00F9323E"/>
    <w:rsid w:val="00F95783"/>
    <w:rsid w:val="00F97413"/>
    <w:rsid w:val="00FA0E6F"/>
    <w:rsid w:val="00FA5DB2"/>
    <w:rsid w:val="00FA6809"/>
    <w:rsid w:val="00FA71F8"/>
    <w:rsid w:val="00FD1463"/>
    <w:rsid w:val="00FD4EC3"/>
    <w:rsid w:val="00FE0F26"/>
    <w:rsid w:val="00FE181E"/>
    <w:rsid w:val="00FE747E"/>
    <w:rsid w:val="00FF5D57"/>
    <w:rsid w:val="00FF6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66443"/>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semiHidden/>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563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PlanDeProyecto</Template>
  <TotalTime>3</TotalTime>
  <Pages>23</Pages>
  <Words>4788</Words>
  <Characters>26340</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Plan de Proyecto</vt:lpstr>
    </vt:vector>
  </TitlesOfParts>
  <Company>Proyecto Tutelkan</Company>
  <LinksUpToDate>false</LinksUpToDate>
  <CharactersWithSpaces>31066</CharactersWithSpaces>
  <SharedDoc>false</SharedDoc>
  <HLinks>
    <vt:vector size="150" baseType="variant">
      <vt:variant>
        <vt:i4>1310774</vt:i4>
      </vt:variant>
      <vt:variant>
        <vt:i4>146</vt:i4>
      </vt:variant>
      <vt:variant>
        <vt:i4>0</vt:i4>
      </vt:variant>
      <vt:variant>
        <vt:i4>5</vt:i4>
      </vt:variant>
      <vt:variant>
        <vt:lpwstr/>
      </vt:variant>
      <vt:variant>
        <vt:lpwstr>_Toc257301347</vt:lpwstr>
      </vt:variant>
      <vt:variant>
        <vt:i4>1310774</vt:i4>
      </vt:variant>
      <vt:variant>
        <vt:i4>140</vt:i4>
      </vt:variant>
      <vt:variant>
        <vt:i4>0</vt:i4>
      </vt:variant>
      <vt:variant>
        <vt:i4>5</vt:i4>
      </vt:variant>
      <vt:variant>
        <vt:lpwstr/>
      </vt:variant>
      <vt:variant>
        <vt:lpwstr>_Toc257301346</vt:lpwstr>
      </vt:variant>
      <vt:variant>
        <vt:i4>1310774</vt:i4>
      </vt:variant>
      <vt:variant>
        <vt:i4>134</vt:i4>
      </vt:variant>
      <vt:variant>
        <vt:i4>0</vt:i4>
      </vt:variant>
      <vt:variant>
        <vt:i4>5</vt:i4>
      </vt:variant>
      <vt:variant>
        <vt:lpwstr/>
      </vt:variant>
      <vt:variant>
        <vt:lpwstr>_Toc257301345</vt:lpwstr>
      </vt:variant>
      <vt:variant>
        <vt:i4>1310774</vt:i4>
      </vt:variant>
      <vt:variant>
        <vt:i4>128</vt:i4>
      </vt:variant>
      <vt:variant>
        <vt:i4>0</vt:i4>
      </vt:variant>
      <vt:variant>
        <vt:i4>5</vt:i4>
      </vt:variant>
      <vt:variant>
        <vt:lpwstr/>
      </vt:variant>
      <vt:variant>
        <vt:lpwstr>_Toc257301344</vt:lpwstr>
      </vt:variant>
      <vt:variant>
        <vt:i4>1310774</vt:i4>
      </vt:variant>
      <vt:variant>
        <vt:i4>122</vt:i4>
      </vt:variant>
      <vt:variant>
        <vt:i4>0</vt:i4>
      </vt:variant>
      <vt:variant>
        <vt:i4>5</vt:i4>
      </vt:variant>
      <vt:variant>
        <vt:lpwstr/>
      </vt:variant>
      <vt:variant>
        <vt:lpwstr>_Toc257301343</vt:lpwstr>
      </vt:variant>
      <vt:variant>
        <vt:i4>1310774</vt:i4>
      </vt:variant>
      <vt:variant>
        <vt:i4>116</vt:i4>
      </vt:variant>
      <vt:variant>
        <vt:i4>0</vt:i4>
      </vt:variant>
      <vt:variant>
        <vt:i4>5</vt:i4>
      </vt:variant>
      <vt:variant>
        <vt:lpwstr/>
      </vt:variant>
      <vt:variant>
        <vt:lpwstr>_Toc257301342</vt:lpwstr>
      </vt:variant>
      <vt:variant>
        <vt:i4>1310774</vt:i4>
      </vt:variant>
      <vt:variant>
        <vt:i4>110</vt:i4>
      </vt:variant>
      <vt:variant>
        <vt:i4>0</vt:i4>
      </vt:variant>
      <vt:variant>
        <vt:i4>5</vt:i4>
      </vt:variant>
      <vt:variant>
        <vt:lpwstr/>
      </vt:variant>
      <vt:variant>
        <vt:lpwstr>_Toc257301341</vt:lpwstr>
      </vt:variant>
      <vt:variant>
        <vt:i4>1310774</vt:i4>
      </vt:variant>
      <vt:variant>
        <vt:i4>104</vt:i4>
      </vt:variant>
      <vt:variant>
        <vt:i4>0</vt:i4>
      </vt:variant>
      <vt:variant>
        <vt:i4>5</vt:i4>
      </vt:variant>
      <vt:variant>
        <vt:lpwstr/>
      </vt:variant>
      <vt:variant>
        <vt:lpwstr>_Toc257301340</vt:lpwstr>
      </vt:variant>
      <vt:variant>
        <vt:i4>1245238</vt:i4>
      </vt:variant>
      <vt:variant>
        <vt:i4>98</vt:i4>
      </vt:variant>
      <vt:variant>
        <vt:i4>0</vt:i4>
      </vt:variant>
      <vt:variant>
        <vt:i4>5</vt:i4>
      </vt:variant>
      <vt:variant>
        <vt:lpwstr/>
      </vt:variant>
      <vt:variant>
        <vt:lpwstr>_Toc257301339</vt:lpwstr>
      </vt:variant>
      <vt:variant>
        <vt:i4>1245238</vt:i4>
      </vt:variant>
      <vt:variant>
        <vt:i4>92</vt:i4>
      </vt:variant>
      <vt:variant>
        <vt:i4>0</vt:i4>
      </vt:variant>
      <vt:variant>
        <vt:i4>5</vt:i4>
      </vt:variant>
      <vt:variant>
        <vt:lpwstr/>
      </vt:variant>
      <vt:variant>
        <vt:lpwstr>_Toc257301338</vt:lpwstr>
      </vt:variant>
      <vt:variant>
        <vt:i4>1245238</vt:i4>
      </vt:variant>
      <vt:variant>
        <vt:i4>86</vt:i4>
      </vt:variant>
      <vt:variant>
        <vt:i4>0</vt:i4>
      </vt:variant>
      <vt:variant>
        <vt:i4>5</vt:i4>
      </vt:variant>
      <vt:variant>
        <vt:lpwstr/>
      </vt:variant>
      <vt:variant>
        <vt:lpwstr>_Toc257301337</vt:lpwstr>
      </vt:variant>
      <vt:variant>
        <vt:i4>1245238</vt:i4>
      </vt:variant>
      <vt:variant>
        <vt:i4>80</vt:i4>
      </vt:variant>
      <vt:variant>
        <vt:i4>0</vt:i4>
      </vt:variant>
      <vt:variant>
        <vt:i4>5</vt:i4>
      </vt:variant>
      <vt:variant>
        <vt:lpwstr/>
      </vt:variant>
      <vt:variant>
        <vt:lpwstr>_Toc257301336</vt:lpwstr>
      </vt:variant>
      <vt:variant>
        <vt:i4>1245238</vt:i4>
      </vt:variant>
      <vt:variant>
        <vt:i4>74</vt:i4>
      </vt:variant>
      <vt:variant>
        <vt:i4>0</vt:i4>
      </vt:variant>
      <vt:variant>
        <vt:i4>5</vt:i4>
      </vt:variant>
      <vt:variant>
        <vt:lpwstr/>
      </vt:variant>
      <vt:variant>
        <vt:lpwstr>_Toc257301335</vt:lpwstr>
      </vt:variant>
      <vt:variant>
        <vt:i4>1245238</vt:i4>
      </vt:variant>
      <vt:variant>
        <vt:i4>68</vt:i4>
      </vt:variant>
      <vt:variant>
        <vt:i4>0</vt:i4>
      </vt:variant>
      <vt:variant>
        <vt:i4>5</vt:i4>
      </vt:variant>
      <vt:variant>
        <vt:lpwstr/>
      </vt:variant>
      <vt:variant>
        <vt:lpwstr>_Toc257301334</vt:lpwstr>
      </vt:variant>
      <vt:variant>
        <vt:i4>1245238</vt:i4>
      </vt:variant>
      <vt:variant>
        <vt:i4>62</vt:i4>
      </vt:variant>
      <vt:variant>
        <vt:i4>0</vt:i4>
      </vt:variant>
      <vt:variant>
        <vt:i4>5</vt:i4>
      </vt:variant>
      <vt:variant>
        <vt:lpwstr/>
      </vt:variant>
      <vt:variant>
        <vt:lpwstr>_Toc257301333</vt:lpwstr>
      </vt:variant>
      <vt:variant>
        <vt:i4>1245238</vt:i4>
      </vt:variant>
      <vt:variant>
        <vt:i4>56</vt:i4>
      </vt:variant>
      <vt:variant>
        <vt:i4>0</vt:i4>
      </vt:variant>
      <vt:variant>
        <vt:i4>5</vt:i4>
      </vt:variant>
      <vt:variant>
        <vt:lpwstr/>
      </vt:variant>
      <vt:variant>
        <vt:lpwstr>_Toc257301332</vt:lpwstr>
      </vt:variant>
      <vt:variant>
        <vt:i4>1245238</vt:i4>
      </vt:variant>
      <vt:variant>
        <vt:i4>50</vt:i4>
      </vt:variant>
      <vt:variant>
        <vt:i4>0</vt:i4>
      </vt:variant>
      <vt:variant>
        <vt:i4>5</vt:i4>
      </vt:variant>
      <vt:variant>
        <vt:lpwstr/>
      </vt:variant>
      <vt:variant>
        <vt:lpwstr>_Toc257301331</vt:lpwstr>
      </vt:variant>
      <vt:variant>
        <vt:i4>1245238</vt:i4>
      </vt:variant>
      <vt:variant>
        <vt:i4>44</vt:i4>
      </vt:variant>
      <vt:variant>
        <vt:i4>0</vt:i4>
      </vt:variant>
      <vt:variant>
        <vt:i4>5</vt:i4>
      </vt:variant>
      <vt:variant>
        <vt:lpwstr/>
      </vt:variant>
      <vt:variant>
        <vt:lpwstr>_Toc257301330</vt:lpwstr>
      </vt:variant>
      <vt:variant>
        <vt:i4>1179702</vt:i4>
      </vt:variant>
      <vt:variant>
        <vt:i4>38</vt:i4>
      </vt:variant>
      <vt:variant>
        <vt:i4>0</vt:i4>
      </vt:variant>
      <vt:variant>
        <vt:i4>5</vt:i4>
      </vt:variant>
      <vt:variant>
        <vt:lpwstr/>
      </vt:variant>
      <vt:variant>
        <vt:lpwstr>_Toc257301329</vt:lpwstr>
      </vt:variant>
      <vt:variant>
        <vt:i4>1179702</vt:i4>
      </vt:variant>
      <vt:variant>
        <vt:i4>32</vt:i4>
      </vt:variant>
      <vt:variant>
        <vt:i4>0</vt:i4>
      </vt:variant>
      <vt:variant>
        <vt:i4>5</vt:i4>
      </vt:variant>
      <vt:variant>
        <vt:lpwstr/>
      </vt:variant>
      <vt:variant>
        <vt:lpwstr>_Toc257301328</vt:lpwstr>
      </vt:variant>
      <vt:variant>
        <vt:i4>1179702</vt:i4>
      </vt:variant>
      <vt:variant>
        <vt:i4>26</vt:i4>
      </vt:variant>
      <vt:variant>
        <vt:i4>0</vt:i4>
      </vt:variant>
      <vt:variant>
        <vt:i4>5</vt:i4>
      </vt:variant>
      <vt:variant>
        <vt:lpwstr/>
      </vt:variant>
      <vt:variant>
        <vt:lpwstr>_Toc257301327</vt:lpwstr>
      </vt:variant>
      <vt:variant>
        <vt:i4>1179702</vt:i4>
      </vt:variant>
      <vt:variant>
        <vt:i4>20</vt:i4>
      </vt:variant>
      <vt:variant>
        <vt:i4>0</vt:i4>
      </vt:variant>
      <vt:variant>
        <vt:i4>5</vt:i4>
      </vt:variant>
      <vt:variant>
        <vt:lpwstr/>
      </vt:variant>
      <vt:variant>
        <vt:lpwstr>_Toc257301326</vt:lpwstr>
      </vt:variant>
      <vt:variant>
        <vt:i4>1179702</vt:i4>
      </vt:variant>
      <vt:variant>
        <vt:i4>14</vt:i4>
      </vt:variant>
      <vt:variant>
        <vt:i4>0</vt:i4>
      </vt:variant>
      <vt:variant>
        <vt:i4>5</vt:i4>
      </vt:variant>
      <vt:variant>
        <vt:lpwstr/>
      </vt:variant>
      <vt:variant>
        <vt:lpwstr>_Toc257301325</vt:lpwstr>
      </vt:variant>
      <vt:variant>
        <vt:i4>1179702</vt:i4>
      </vt:variant>
      <vt:variant>
        <vt:i4>8</vt:i4>
      </vt:variant>
      <vt:variant>
        <vt:i4>0</vt:i4>
      </vt:variant>
      <vt:variant>
        <vt:i4>5</vt:i4>
      </vt:variant>
      <vt:variant>
        <vt:lpwstr/>
      </vt:variant>
      <vt:variant>
        <vt:lpwstr>_Toc257301324</vt:lpwstr>
      </vt:variant>
      <vt:variant>
        <vt:i4>1179702</vt:i4>
      </vt:variant>
      <vt:variant>
        <vt:i4>2</vt:i4>
      </vt:variant>
      <vt:variant>
        <vt:i4>0</vt:i4>
      </vt:variant>
      <vt:variant>
        <vt:i4>5</vt:i4>
      </vt:variant>
      <vt:variant>
        <vt:lpwstr/>
      </vt:variant>
      <vt:variant>
        <vt:lpwstr>_Toc257301323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subject/>
  <dc:creator>israel alberto naranjo retamal</dc:creator>
  <cp:keywords/>
  <cp:lastModifiedBy>MATIAS MARCELO TAPIA AMPUERO</cp:lastModifiedBy>
  <cp:revision>2</cp:revision>
  <cp:lastPrinted>2003-08-22T15:40:00Z</cp:lastPrinted>
  <dcterms:created xsi:type="dcterms:W3CDTF">2026-09-25T16:53:00Z</dcterms:created>
  <dcterms:modified xsi:type="dcterms:W3CDTF">2026-09-25T16:53:00Z</dcterms:modified>
</cp:coreProperties>
</file>