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Long-Distance Dispersal of Plants by Vehicles as a Driver of Plant Invasions</w:t>
      </w:r>
    </w:p>
    <w:p>
      <w:pPr>
        <w:pStyle w:val="Normal"/>
        <w:rPr>
          <w:b/>
          <w:bCs/>
        </w:rPr>
      </w:pPr>
      <w:r>
        <w:rPr>
          <w:b/>
          <w:bCs/>
        </w:rPr>
        <w:t>MORITZ VON DER LIPPE∗ AND INGO KOWARIK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- seed traps in tunnels in Berlin</w:t>
      </w:r>
    </w:p>
    <w:p>
      <w:pPr>
        <w:pStyle w:val="Normal"/>
        <w:rPr/>
      </w:pPr>
      <w:r>
        <w:rPr/>
        <w:t xml:space="preserve">- </w:t>
      </w:r>
      <w:r>
        <w:rPr/>
        <w:t>high traffic tunnels</w:t>
      </w:r>
    </w:p>
    <w:p>
      <w:pPr>
        <w:pStyle w:val="Normal"/>
        <w:rPr/>
      </w:pPr>
      <w:r>
        <w:rPr/>
        <w:t>- highest abundance</w:t>
      </w:r>
    </w:p>
    <w:p>
      <w:pPr>
        <w:pStyle w:val="Normal"/>
        <w:rPr/>
      </w:pPr>
      <w:r>
        <w:rPr/>
        <w:t>- seed rain: 635 to 1579 seeds/m2/year</w:t>
      </w:r>
    </w:p>
    <w:p>
      <w:pPr>
        <w:pStyle w:val="Normal"/>
        <w:rPr/>
      </w:pPr>
      <w:r>
        <w:rPr/>
        <w:t>- seed rain a magnitude lower than species-rich grassland</w:t>
      </w:r>
    </w:p>
    <w:p>
      <w:pPr>
        <w:pStyle w:val="Normal"/>
        <w:rPr/>
      </w:pPr>
      <w:r>
        <w:rPr/>
        <w:t>- 50% non-native</w:t>
      </w:r>
    </w:p>
    <w:p>
      <w:pPr>
        <w:pStyle w:val="Normal"/>
        <w:rPr/>
      </w:pPr>
      <w:r>
        <w:rPr/>
        <w:t>- long-distance dispersal (&gt;250m) for more than 32%</w:t>
      </w:r>
    </w:p>
    <w:p>
      <w:pPr>
        <w:pStyle w:val="Normal"/>
        <w:rPr/>
      </w:pPr>
      <w:r>
        <w:rPr/>
        <w:t xml:space="preserve">- </w:t>
      </w:r>
      <w:r>
        <w:rPr/>
        <w:t>plant assemblage mix of many species from large surrounding area (&gt;5km)</w:t>
      </w:r>
    </w:p>
    <w:p>
      <w:pPr>
        <w:pStyle w:val="Normal"/>
        <w:rPr/>
      </w:pPr>
      <w:r>
        <w:rPr/>
        <w:t xml:space="preserve">- </w:t>
      </w:r>
      <w:r>
        <w:rPr/>
        <w:t>motor-vehicle borne long-distant dispersal the rule and not the exception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Motor vehicles as vectors of plant species from road verges in a suburban environment Arnout Zwaenepoela, Pieter Rooversb,?, Martin Hermyb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- Mud analysis from cars in Flanders</w:t>
      </w:r>
    </w:p>
    <w:p>
      <w:pPr>
        <w:pStyle w:val="Normal"/>
        <w:rPr/>
      </w:pPr>
      <w:r>
        <w:rPr/>
        <w:t>- mostly small and light seeds → typical for pioneers</w:t>
      </w:r>
    </w:p>
    <w:p>
      <w:pPr>
        <w:pStyle w:val="Normal"/>
        <w:rPr/>
      </w:pPr>
      <w:r>
        <w:rPr/>
        <w:t xml:space="preserve">- </w:t>
      </w:r>
      <w:r>
        <w:rPr/>
        <w:t>mud retention time is a significant factor</w:t>
      </w:r>
    </w:p>
    <w:p>
      <w:pPr>
        <w:pStyle w:val="Normal"/>
        <w:rPr/>
      </w:pPr>
      <w:r>
        <w:rPr/>
        <w:t xml:space="preserve">- </w:t>
      </w:r>
      <w:r>
        <w:rPr/>
        <w:t>mud seasonality (!)</w:t>
      </w:r>
    </w:p>
    <w:p>
      <w:pPr>
        <w:pStyle w:val="Normal"/>
        <w:rPr/>
      </w:pPr>
      <w:r>
        <w:rPr/>
        <w:t xml:space="preserve">- </w:t>
      </w:r>
      <w:r>
        <w:rPr/>
        <w:t>mean seedlings per car: 1-7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Sera B (2010) Roadside herbaceous vegetation: life history groups and habitat preferences. Polish Journal of Ecology 58, 69–79.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- Plant traits of roadside vegetation</w:t>
      </w:r>
    </w:p>
    <w:p>
      <w:pPr>
        <w:pStyle w:val="Normal"/>
        <w:rPr/>
      </w:pPr>
      <w:r>
        <w:rPr/>
        <w:t>- Wind dispersal mode: 34% (all species)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Follak, S., Eberius, M., Essl, F., Fürdös, A., Sedlacek, N. &amp; Trognitz, F. (2018). Invasive alien plants along roadsides in Europe. EPPO Bull.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- Alien plants along roadsides in Central Europe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Is there an urban effect in alien plant invasions? </w:t>
      </w:r>
    </w:p>
    <w:p>
      <w:pPr>
        <w:pStyle w:val="Normal"/>
        <w:rPr>
          <w:b/>
          <w:bCs/>
        </w:rPr>
      </w:pPr>
      <w:r>
        <w:rPr>
          <w:b/>
          <w:bCs/>
        </w:rPr>
        <w:t>Ingolf Kühn, Janis Wolf, Aline Schneider</w:t>
      </w:r>
    </w:p>
    <w:p>
      <w:pPr>
        <w:pStyle w:val="Normal"/>
        <w:rPr>
          <w:b/>
          <w:bCs/>
        </w:rPr>
      </w:pPr>
      <w:r>
        <w:rPr>
          <w:b/>
          <w:bCs/>
        </w:rPr>
        <w:t>Biol Invasions DOI 10.1007/s10530-017-1591-1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- test for changes in alien plant richness along urban-rural gradient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urban areas host more alien plant species, though the proportion of alien/native richness </w:t>
      </w:r>
      <w:r>
        <w:rPr>
          <w:b w:val="false"/>
          <w:bCs w:val="false"/>
        </w:rPr>
        <w:t>remains the same in and outside cities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rivers, roads and railways contribute to higher alien species richness, but not so in cities, where alien species richness is already high (maybe effect is hidden)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2018-06-14T21:19:16Z</dcterms:created>
  <dc:language>en-US</dc:language>
  <dcterms:modified xsi:type="dcterms:W3CDTF">2018-07-11T08:49:30Z</dcterms:modified>
  <cp:revision>14</cp:revision>
</cp:coreProperties>
</file>