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0FC9D6F" w14:textId="791BBAE6" w:rsidR="009303D9" w:rsidRPr="00C15F31" w:rsidRDefault="00E12224" w:rsidP="0067781A">
      <w:pPr>
        <w:pStyle w:val="Title"/>
        <w:rPr>
          <w:rFonts w:ascii="Times New Roman" w:hAnsi="Times New Roman" w:cs="Times New Roman"/>
          <w:sz w:val="48"/>
          <w:szCs w:val="48"/>
        </w:rPr>
      </w:pPr>
      <w:r w:rsidRPr="00C15F31">
        <w:rPr>
          <w:rFonts w:ascii="Times New Roman" w:hAnsi="Times New Roman" w:cs="Times New Roman"/>
          <w:sz w:val="48"/>
          <w:szCs w:val="48"/>
        </w:rPr>
        <w:t xml:space="preserve">EEG </w:t>
      </w:r>
      <w:r w:rsidR="0067781A" w:rsidRPr="00381647">
        <w:rPr>
          <w:rFonts w:ascii="Times New Roman" w:hAnsi="Times New Roman" w:cs="Times New Roman"/>
          <w:sz w:val="48"/>
          <w:szCs w:val="48"/>
        </w:rPr>
        <w:t>S</w:t>
      </w:r>
      <w:r w:rsidR="006C1F99" w:rsidRPr="00381647">
        <w:rPr>
          <w:rFonts w:ascii="Times New Roman" w:hAnsi="Times New Roman" w:cs="Times New Roman"/>
          <w:sz w:val="48"/>
          <w:szCs w:val="48"/>
        </w:rPr>
        <w:t>ignal</w:t>
      </w:r>
      <w:r w:rsidR="0067781A" w:rsidRPr="00381647">
        <w:rPr>
          <w:rFonts w:ascii="Times New Roman" w:hAnsi="Times New Roman" w:cs="Times New Roman"/>
          <w:sz w:val="48"/>
          <w:szCs w:val="48"/>
        </w:rPr>
        <w:t xml:space="preserve"> Analysis</w:t>
      </w:r>
      <w:r w:rsidR="006C1F99" w:rsidRPr="00381647">
        <w:rPr>
          <w:rFonts w:ascii="Times New Roman" w:hAnsi="Times New Roman" w:cs="Times New Roman"/>
          <w:sz w:val="48"/>
          <w:szCs w:val="48"/>
        </w:rPr>
        <w:t xml:space="preserve"> </w:t>
      </w:r>
      <w:r w:rsidR="0067781A" w:rsidRPr="00381647">
        <w:rPr>
          <w:rFonts w:ascii="Times New Roman" w:hAnsi="Times New Roman" w:cs="Times New Roman"/>
          <w:sz w:val="48"/>
          <w:szCs w:val="48"/>
        </w:rPr>
        <w:t>D</w:t>
      </w:r>
      <w:r w:rsidRPr="00381647">
        <w:rPr>
          <w:rFonts w:ascii="Times New Roman" w:hAnsi="Times New Roman" w:cs="Times New Roman"/>
          <w:sz w:val="48"/>
          <w:szCs w:val="48"/>
        </w:rPr>
        <w:t xml:space="preserve">uring </w:t>
      </w:r>
      <w:r w:rsidR="0067781A" w:rsidRPr="00381647">
        <w:rPr>
          <w:rFonts w:ascii="Times New Roman" w:hAnsi="Times New Roman" w:cs="Times New Roman"/>
          <w:sz w:val="48"/>
          <w:szCs w:val="48"/>
        </w:rPr>
        <w:t>Mental Arithmetics</w:t>
      </w:r>
    </w:p>
    <w:p w14:paraId="4E4E4480" w14:textId="15A3EDE3" w:rsidR="000155E5" w:rsidRPr="00605417" w:rsidRDefault="000155E5" w:rsidP="006347CF">
      <w:pPr>
        <w:pStyle w:val="papertitle"/>
        <w:spacing w:before="5pt" w:beforeAutospacing="1" w:after="5pt" w:afterAutospacing="1"/>
        <w:rPr>
          <w:sz w:val="22"/>
          <w:szCs w:val="22"/>
          <w:lang w:val="it-IT"/>
        </w:rPr>
      </w:pPr>
      <w:r w:rsidRPr="00605417">
        <w:rPr>
          <w:sz w:val="22"/>
          <w:szCs w:val="22"/>
          <w:lang w:val="it-IT"/>
        </w:rPr>
        <w:t>Group Number</w:t>
      </w:r>
      <w:r w:rsidR="00E12224" w:rsidRPr="00605417">
        <w:rPr>
          <w:sz w:val="22"/>
          <w:szCs w:val="22"/>
          <w:lang w:val="it-IT"/>
        </w:rPr>
        <w:t>: 17</w:t>
      </w:r>
    </w:p>
    <w:p w14:paraId="46F70410" w14:textId="77777777" w:rsidR="00D7522C" w:rsidRPr="003F5ED0" w:rsidRDefault="00D7522C" w:rsidP="00CA4392">
      <w:pPr>
        <w:pStyle w:val="Author"/>
        <w:spacing w:before="5pt" w:beforeAutospacing="1" w:after="5pt" w:afterAutospacing="1" w:line="6pt" w:lineRule="auto"/>
        <w:rPr>
          <w:sz w:val="16"/>
          <w:szCs w:val="16"/>
          <w:lang w:val="it-IT"/>
        </w:rPr>
      </w:pPr>
    </w:p>
    <w:p w14:paraId="31CC6FF6" w14:textId="77777777" w:rsidR="00D7522C" w:rsidRPr="003F5ED0" w:rsidRDefault="00D7522C" w:rsidP="00CA4392">
      <w:pPr>
        <w:pStyle w:val="Author"/>
        <w:spacing w:before="5pt" w:beforeAutospacing="1" w:after="5pt" w:afterAutospacing="1" w:line="6pt" w:lineRule="auto"/>
        <w:rPr>
          <w:sz w:val="16"/>
          <w:szCs w:val="16"/>
          <w:lang w:val="it-IT"/>
        </w:rPr>
        <w:sectPr w:rsidR="00D7522C" w:rsidRPr="003F5ED0" w:rsidSect="001A3B3D">
          <w:footerReference w:type="first" r:id="rId11"/>
          <w:pgSz w:w="612pt" w:h="792pt" w:code="1"/>
          <w:pgMar w:top="54pt" w:right="44.65pt" w:bottom="72pt" w:left="44.65pt" w:header="36pt" w:footer="36pt" w:gutter="0pt"/>
          <w:cols w:space="36pt"/>
          <w:titlePg/>
          <w:docGrid w:linePitch="360"/>
        </w:sectPr>
      </w:pPr>
    </w:p>
    <w:p w14:paraId="42232382" w14:textId="465D9500" w:rsidR="008040AE" w:rsidRPr="003F5ED0" w:rsidRDefault="00E12224" w:rsidP="007166B4">
      <w:pPr>
        <w:jc w:val="both"/>
        <w:rPr>
          <w:lang w:val="it-IT"/>
        </w:rPr>
      </w:pPr>
      <w:r w:rsidRPr="003F5ED0">
        <w:rPr>
          <w:lang w:val="it-IT"/>
        </w:rPr>
        <w:t>Mattia</w:t>
      </w:r>
      <w:r w:rsidR="001E0945">
        <w:rPr>
          <w:lang w:val="it-IT"/>
        </w:rPr>
        <w:t xml:space="preserve"> </w:t>
      </w:r>
    </w:p>
    <w:p w14:paraId="7CF51DB1" w14:textId="3CAD8EE0" w:rsidR="008040AE" w:rsidRPr="003F5ED0" w:rsidRDefault="00E12224" w:rsidP="007166B4">
      <w:pPr>
        <w:jc w:val="both"/>
        <w:rPr>
          <w:lang w:val="it-IT"/>
        </w:rPr>
      </w:pPr>
      <w:r w:rsidRPr="003F5ED0">
        <w:rPr>
          <w:lang w:val="it-IT"/>
        </w:rPr>
        <w:t>Pezzano</w:t>
      </w:r>
    </w:p>
    <w:p w14:paraId="0C1CF1D3" w14:textId="4FA67CF4" w:rsidR="008040AE" w:rsidRPr="003F5ED0" w:rsidRDefault="00E12224" w:rsidP="007166B4">
      <w:pPr>
        <w:jc w:val="both"/>
        <w:rPr>
          <w:lang w:val="it-IT"/>
        </w:rPr>
      </w:pPr>
      <w:r w:rsidRPr="003F5ED0">
        <w:rPr>
          <w:lang w:val="it-IT"/>
        </w:rPr>
        <w:t>Maurizio</w:t>
      </w:r>
    </w:p>
    <w:p w14:paraId="7B785A65" w14:textId="3045F274" w:rsidR="008040AE" w:rsidRPr="003F5ED0" w:rsidRDefault="00E12224" w:rsidP="007166B4">
      <w:pPr>
        <w:jc w:val="both"/>
        <w:rPr>
          <w:lang w:val="it-IT"/>
        </w:rPr>
      </w:pPr>
      <w:r w:rsidRPr="003F5ED0">
        <w:rPr>
          <w:lang w:val="it-IT"/>
        </w:rPr>
        <w:t>Tirabassi</w:t>
      </w:r>
    </w:p>
    <w:p w14:paraId="44ABF891" w14:textId="67339B51" w:rsidR="002D59BB" w:rsidRPr="003F5ED0" w:rsidRDefault="00E12224" w:rsidP="007166B4">
      <w:pPr>
        <w:jc w:val="both"/>
        <w:rPr>
          <w:lang w:val="it-IT"/>
        </w:rPr>
      </w:pPr>
      <w:r w:rsidRPr="003F5ED0">
        <w:rPr>
          <w:lang w:val="it-IT"/>
        </w:rPr>
        <w:t xml:space="preserve"> </w:t>
      </w:r>
    </w:p>
    <w:p w14:paraId="0DED5E0C" w14:textId="77777777" w:rsidR="008040AE" w:rsidRPr="003F5ED0" w:rsidRDefault="008040AE" w:rsidP="007166B4">
      <w:pPr>
        <w:jc w:val="both"/>
        <w:rPr>
          <w:lang w:val="it-IT"/>
        </w:rPr>
        <w:sectPr w:rsidR="008040AE" w:rsidRPr="003F5ED0"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Pr="003F5ED0" w:rsidRDefault="008040AE" w:rsidP="007166B4">
      <w:pPr>
        <w:jc w:val="both"/>
        <w:rPr>
          <w:lang w:val="it-IT"/>
        </w:rPr>
      </w:pPr>
    </w:p>
    <w:p w14:paraId="26CE682A" w14:textId="237DC9A8" w:rsidR="008040AE" w:rsidRPr="003F5ED0" w:rsidRDefault="008040AE" w:rsidP="007166B4">
      <w:pPr>
        <w:jc w:val="both"/>
        <w:rPr>
          <w:lang w:val="it-IT"/>
        </w:rPr>
        <w:sectPr w:rsidR="008040AE" w:rsidRPr="003F5ED0">
          <w:type w:val="continuous"/>
          <w:pgSz w:w="612pt" w:h="792pt" w:code="1"/>
          <w:pgMar w:top="54pt" w:right="44.65pt" w:bottom="72pt" w:left="44.65pt" w:header="36pt" w:footer="36pt" w:gutter="0pt"/>
          <w:cols w:space="36pt"/>
          <w:docGrid w:linePitch="360"/>
        </w:sectPr>
      </w:pPr>
    </w:p>
    <w:p w14:paraId="67B014FC" w14:textId="77777777" w:rsidR="00CA4392" w:rsidRPr="003F5ED0" w:rsidRDefault="00CA4392" w:rsidP="000155E5">
      <w:pPr>
        <w:pStyle w:val="Author"/>
        <w:spacing w:before="5pt" w:beforeAutospacing="1"/>
        <w:contextualSpacing/>
        <w:jc w:val="both"/>
        <w:rPr>
          <w:sz w:val="18"/>
          <w:szCs w:val="18"/>
          <w:lang w:val="it-IT"/>
        </w:rPr>
      </w:pPr>
    </w:p>
    <w:p w14:paraId="42E02682" w14:textId="77777777" w:rsidR="006347CF" w:rsidRPr="003F5ED0" w:rsidRDefault="006347CF" w:rsidP="00CA4392">
      <w:pPr>
        <w:pStyle w:val="Author"/>
        <w:spacing w:before="5pt" w:beforeAutospacing="1"/>
        <w:jc w:val="both"/>
        <w:rPr>
          <w:sz w:val="16"/>
          <w:szCs w:val="16"/>
          <w:lang w:val="it-IT"/>
        </w:rPr>
        <w:sectPr w:rsidR="006347CF" w:rsidRPr="003F5ED0" w:rsidSect="00F847A6">
          <w:type w:val="continuous"/>
          <w:pgSz w:w="612pt" w:h="792pt" w:code="1"/>
          <w:pgMar w:top="54pt" w:right="44.65pt" w:bottom="72pt" w:left="44.65pt" w:header="36pt" w:footer="36pt" w:gutter="0pt"/>
          <w:cols w:num="4" w:space="10.80pt"/>
          <w:docGrid w:linePitch="360"/>
        </w:sectPr>
      </w:pPr>
    </w:p>
    <w:p w14:paraId="7CED039A" w14:textId="2DD7DA3E" w:rsidR="00914096" w:rsidRPr="0050663A" w:rsidRDefault="009303D9" w:rsidP="0050663A">
      <w:pPr>
        <w:pStyle w:val="Abstract"/>
        <w:rPr>
          <w:i/>
          <w:iCs/>
        </w:rPr>
      </w:pPr>
      <w:r>
        <w:rPr>
          <w:i/>
          <w:iCs/>
        </w:rPr>
        <w:t>Abstract</w:t>
      </w:r>
      <w:r>
        <w:t>—</w:t>
      </w:r>
      <w:r w:rsidR="002A6AFB" w:rsidRPr="002A6AFB">
        <w:t xml:space="preserve"> </w:t>
      </w:r>
      <w:r w:rsidR="00F62B12" w:rsidRPr="00F62B12">
        <w:rPr>
          <w:i/>
          <w:iCs/>
        </w:rPr>
        <w:t xml:space="preserve">In this study, we conducted </w:t>
      </w:r>
      <w:r w:rsidR="00CE2208">
        <w:rPr>
          <w:i/>
          <w:iCs/>
        </w:rPr>
        <w:t xml:space="preserve">an analysis of </w:t>
      </w:r>
      <w:r w:rsidR="00CA5B2D">
        <w:rPr>
          <w:i/>
          <w:iCs/>
        </w:rPr>
        <w:t>electroencephalography</w:t>
      </w:r>
      <w:r w:rsidR="00F62B12" w:rsidRPr="00F62B12">
        <w:rPr>
          <w:i/>
          <w:iCs/>
        </w:rPr>
        <w:t xml:space="preserve"> </w:t>
      </w:r>
      <w:r w:rsidR="00CE2208">
        <w:rPr>
          <w:i/>
          <w:iCs/>
        </w:rPr>
        <w:t>data</w:t>
      </w:r>
      <w:r w:rsidR="00F62B12" w:rsidRPr="00F62B12">
        <w:rPr>
          <w:i/>
          <w:iCs/>
        </w:rPr>
        <w:t xml:space="preserve"> </w:t>
      </w:r>
      <w:r w:rsidR="00CE2208">
        <w:rPr>
          <w:i/>
          <w:iCs/>
        </w:rPr>
        <w:t>from</w:t>
      </w:r>
      <w:r w:rsidR="003B1133">
        <w:rPr>
          <w:i/>
          <w:iCs/>
        </w:rPr>
        <w:t xml:space="preserve"> six</w:t>
      </w:r>
      <w:r w:rsidR="00F62B12" w:rsidRPr="00F62B12">
        <w:rPr>
          <w:i/>
          <w:iCs/>
        </w:rPr>
        <w:t xml:space="preserve"> subjects </w:t>
      </w:r>
      <w:r w:rsidR="003B1133">
        <w:rPr>
          <w:i/>
          <w:iCs/>
        </w:rPr>
        <w:t xml:space="preserve">while they were </w:t>
      </w:r>
      <w:r w:rsidR="00F62B12" w:rsidRPr="00F62B12">
        <w:rPr>
          <w:i/>
          <w:iCs/>
        </w:rPr>
        <w:t xml:space="preserve">engaged in a repeated subtraction mental arithmetic task. Our analysis, </w:t>
      </w:r>
      <w:r w:rsidR="00F97B94">
        <w:rPr>
          <w:i/>
          <w:iCs/>
        </w:rPr>
        <w:t>employing</w:t>
      </w:r>
      <w:r w:rsidR="00F62B12" w:rsidRPr="00F62B12">
        <w:rPr>
          <w:i/>
          <w:iCs/>
        </w:rPr>
        <w:t xml:space="preserve"> </w:t>
      </w:r>
      <w:r w:rsidR="00CA5B2D">
        <w:rPr>
          <w:i/>
          <w:iCs/>
        </w:rPr>
        <w:t>power spectral density</w:t>
      </w:r>
      <w:r w:rsidR="00F62B12" w:rsidRPr="00F62B12">
        <w:rPr>
          <w:i/>
          <w:iCs/>
        </w:rPr>
        <w:t xml:space="preserve"> and coherence measures, revealed significant increases in average power within the theta, alpha, and beta wave bands, particularly in the left frontal and left </w:t>
      </w:r>
      <w:r w:rsidR="00A62568">
        <w:rPr>
          <w:i/>
          <w:iCs/>
        </w:rPr>
        <w:t>parieto-</w:t>
      </w:r>
      <w:r w:rsidR="00F62B12" w:rsidRPr="00F62B12">
        <w:rPr>
          <w:i/>
          <w:iCs/>
        </w:rPr>
        <w:t xml:space="preserve">occipital regions. </w:t>
      </w:r>
      <w:r w:rsidR="001D018D">
        <w:rPr>
          <w:i/>
          <w:iCs/>
        </w:rPr>
        <w:t>Additionally</w:t>
      </w:r>
      <w:r w:rsidR="00F62B12" w:rsidRPr="00F62B12">
        <w:rPr>
          <w:i/>
          <w:iCs/>
        </w:rPr>
        <w:t xml:space="preserve">, </w:t>
      </w:r>
      <w:r w:rsidR="00BE4D4E">
        <w:rPr>
          <w:i/>
          <w:iCs/>
        </w:rPr>
        <w:t xml:space="preserve">we </w:t>
      </w:r>
      <w:r w:rsidR="00121828">
        <w:rPr>
          <w:i/>
          <w:iCs/>
        </w:rPr>
        <w:t>observed</w:t>
      </w:r>
      <w:r w:rsidR="00BE4D4E">
        <w:rPr>
          <w:i/>
          <w:iCs/>
        </w:rPr>
        <w:t xml:space="preserve"> </w:t>
      </w:r>
      <w:r w:rsidR="00005C1A">
        <w:rPr>
          <w:i/>
          <w:iCs/>
        </w:rPr>
        <w:t>noteworthy</w:t>
      </w:r>
      <w:r w:rsidR="00BE4D4E">
        <w:rPr>
          <w:i/>
          <w:iCs/>
        </w:rPr>
        <w:t xml:space="preserve"> </w:t>
      </w:r>
      <w:r w:rsidR="00F62B12" w:rsidRPr="00F62B12">
        <w:rPr>
          <w:i/>
          <w:iCs/>
        </w:rPr>
        <w:t>functional connectivity in the frontal region within these frequency bands</w:t>
      </w:r>
      <w:r w:rsidR="00F62B12">
        <w:rPr>
          <w:i/>
          <w:iCs/>
        </w:rPr>
        <w:t>.</w:t>
      </w:r>
    </w:p>
    <w:p w14:paraId="1C1EA1D7" w14:textId="6D82EDBC" w:rsidR="009303D9" w:rsidRPr="004D72B5" w:rsidRDefault="004D72B5" w:rsidP="003963E8">
      <w:pPr>
        <w:pStyle w:val="Abstract"/>
      </w:pPr>
      <w:r w:rsidRPr="004D72B5">
        <w:t>Keywords—</w:t>
      </w:r>
      <w:r w:rsidR="00331292">
        <w:t>electroencephalogra</w:t>
      </w:r>
      <w:r w:rsidR="00F4344B">
        <w:t>m</w:t>
      </w:r>
      <w:r w:rsidR="00331292">
        <w:t>, power spectral density, cognitive</w:t>
      </w:r>
      <w:r w:rsidR="00181272">
        <w:t xml:space="preserve"> engagement</w:t>
      </w:r>
      <w:r w:rsidR="009E783A">
        <w:t xml:space="preserve">, </w:t>
      </w:r>
      <w:r w:rsidR="0053392F">
        <w:t xml:space="preserve">mental task, </w:t>
      </w:r>
      <w:r w:rsidR="009E783A">
        <w:t>coherence</w:t>
      </w:r>
      <w:r w:rsidR="006E7753">
        <w:t>.</w:t>
      </w:r>
    </w:p>
    <w:p w14:paraId="5E337026" w14:textId="11177DE7" w:rsidR="009303D9" w:rsidRPr="00D632BE" w:rsidRDefault="009303D9" w:rsidP="006B6B66">
      <w:pPr>
        <w:pStyle w:val="Heading1"/>
      </w:pPr>
      <w:r w:rsidRPr="00D632BE">
        <w:t>Introduction</w:t>
      </w:r>
    </w:p>
    <w:p w14:paraId="766240BC" w14:textId="66838C81" w:rsidR="009303D9" w:rsidRPr="009B1F0F" w:rsidRDefault="00662CA5" w:rsidP="00D7506A">
      <w:pPr>
        <w:pStyle w:val="BodyText"/>
        <w:ind w:firstLine="0pt"/>
        <w:rPr>
          <w:lang w:val="en-US"/>
        </w:rPr>
      </w:pPr>
      <w:r>
        <w:tab/>
      </w:r>
      <w:r w:rsidR="004A1927">
        <w:t xml:space="preserve">The human brain </w:t>
      </w:r>
      <w:proofErr w:type="spellStart"/>
      <w:r w:rsidR="004A1927">
        <w:t>engages</w:t>
      </w:r>
      <w:proofErr w:type="spellEnd"/>
      <w:r w:rsidR="004A1927">
        <w:t xml:space="preserve"> in </w:t>
      </w:r>
      <w:proofErr w:type="spellStart"/>
      <w:r w:rsidR="004A1927">
        <w:t>complex</w:t>
      </w:r>
      <w:proofErr w:type="spellEnd"/>
      <w:r w:rsidR="004A1927">
        <w:t xml:space="preserve"> </w:t>
      </w:r>
      <w:proofErr w:type="spellStart"/>
      <w:r w:rsidR="004A1927">
        <w:t>neural</w:t>
      </w:r>
      <w:proofErr w:type="spellEnd"/>
      <w:r w:rsidR="004A1927">
        <w:t xml:space="preserve"> processing </w:t>
      </w:r>
      <w:proofErr w:type="spellStart"/>
      <w:r w:rsidR="004A1927">
        <w:t>during</w:t>
      </w:r>
      <w:proofErr w:type="spellEnd"/>
      <w:r w:rsidR="004A1927">
        <w:t xml:space="preserve"> </w:t>
      </w:r>
      <w:proofErr w:type="spellStart"/>
      <w:r w:rsidR="004A1927">
        <w:t>mental</w:t>
      </w:r>
      <w:proofErr w:type="spellEnd"/>
      <w:r w:rsidR="004A1927">
        <w:t xml:space="preserve"> </w:t>
      </w:r>
      <w:proofErr w:type="spellStart"/>
      <w:r w:rsidR="004A1927">
        <w:t>arithmetic</w:t>
      </w:r>
      <w:proofErr w:type="spellEnd"/>
      <w:r w:rsidR="004A1927">
        <w:t xml:space="preserve"> tasks. </w:t>
      </w:r>
      <w:proofErr w:type="spellStart"/>
      <w:r w:rsidR="004A1927">
        <w:t>Electroencephalogra</w:t>
      </w:r>
      <w:r w:rsidR="00F4344B">
        <w:rPr>
          <w:lang w:val="en-US"/>
        </w:rPr>
        <w:t>m</w:t>
      </w:r>
      <w:proofErr w:type="spellEnd"/>
      <w:r w:rsidR="004A1927">
        <w:t xml:space="preserve"> (EEG) </w:t>
      </w:r>
      <w:proofErr w:type="spellStart"/>
      <w:r w:rsidR="004A1927">
        <w:t>offers</w:t>
      </w:r>
      <w:proofErr w:type="spellEnd"/>
      <w:r w:rsidR="004A1927">
        <w:t xml:space="preserve"> a </w:t>
      </w:r>
      <w:proofErr w:type="spellStart"/>
      <w:r w:rsidR="004A1927">
        <w:t>valuable</w:t>
      </w:r>
      <w:proofErr w:type="spellEnd"/>
      <w:r w:rsidR="004A1927">
        <w:t xml:space="preserve"> </w:t>
      </w:r>
      <w:proofErr w:type="spellStart"/>
      <w:r w:rsidR="004A1927">
        <w:t>means</w:t>
      </w:r>
      <w:proofErr w:type="spellEnd"/>
      <w:r w:rsidR="004A1927">
        <w:t xml:space="preserve"> of </w:t>
      </w:r>
      <w:proofErr w:type="spellStart"/>
      <w:r w:rsidR="004A1927">
        <w:t>examining</w:t>
      </w:r>
      <w:proofErr w:type="spellEnd"/>
      <w:r w:rsidR="004A1927">
        <w:t xml:space="preserve"> </w:t>
      </w:r>
      <w:proofErr w:type="spellStart"/>
      <w:r w:rsidR="004A1927">
        <w:t>these</w:t>
      </w:r>
      <w:proofErr w:type="spellEnd"/>
      <w:r w:rsidR="004A1927">
        <w:t xml:space="preserve"> cognitive </w:t>
      </w:r>
      <w:proofErr w:type="spellStart"/>
      <w:r w:rsidR="004A1927">
        <w:t>mechanisms</w:t>
      </w:r>
      <w:proofErr w:type="spellEnd"/>
      <w:r w:rsidR="004A1927">
        <w:t xml:space="preserve"> on a </w:t>
      </w:r>
      <w:proofErr w:type="spellStart"/>
      <w:r w:rsidR="004A1927">
        <w:t>broader</w:t>
      </w:r>
      <w:proofErr w:type="spellEnd"/>
      <w:r w:rsidR="004A1927">
        <w:t xml:space="preserve"> scale. </w:t>
      </w:r>
      <w:proofErr w:type="spellStart"/>
      <w:r w:rsidR="004A1927">
        <w:t>This</w:t>
      </w:r>
      <w:proofErr w:type="spellEnd"/>
      <w:r w:rsidR="004A1927">
        <w:t xml:space="preserve"> paper </w:t>
      </w:r>
      <w:proofErr w:type="spellStart"/>
      <w:r w:rsidR="004A1927">
        <w:t>presents</w:t>
      </w:r>
      <w:proofErr w:type="spellEnd"/>
      <w:r w:rsidR="004A1927">
        <w:t xml:space="preserve"> a </w:t>
      </w:r>
      <w:proofErr w:type="spellStart"/>
      <w:r w:rsidR="004A1927">
        <w:t>comprehensive</w:t>
      </w:r>
      <w:proofErr w:type="spellEnd"/>
      <w:r w:rsidR="004A1927">
        <w:t xml:space="preserve"> </w:t>
      </w:r>
      <w:proofErr w:type="spellStart"/>
      <w:r w:rsidR="004A1927">
        <w:t>analysis</w:t>
      </w:r>
      <w:proofErr w:type="spellEnd"/>
      <w:r w:rsidR="004A1927">
        <w:t xml:space="preserve"> of EEG data </w:t>
      </w:r>
      <w:proofErr w:type="spellStart"/>
      <w:r w:rsidR="004A1927">
        <w:t>collected</w:t>
      </w:r>
      <w:proofErr w:type="spellEnd"/>
      <w:r w:rsidR="004A1927">
        <w:t xml:space="preserve"> </w:t>
      </w:r>
      <w:proofErr w:type="spellStart"/>
      <w:r w:rsidR="004A1927">
        <w:t>during</w:t>
      </w:r>
      <w:proofErr w:type="spellEnd"/>
      <w:r w:rsidR="004A1927">
        <w:t xml:space="preserve"> </w:t>
      </w:r>
      <w:proofErr w:type="spellStart"/>
      <w:r w:rsidR="004A1927">
        <w:t>repeated</w:t>
      </w:r>
      <w:proofErr w:type="spellEnd"/>
      <w:r w:rsidR="004A1927">
        <w:t xml:space="preserve"> </w:t>
      </w:r>
      <w:proofErr w:type="spellStart"/>
      <w:r w:rsidR="004A1927">
        <w:t>mental</w:t>
      </w:r>
      <w:proofErr w:type="spellEnd"/>
      <w:r w:rsidR="004A1927">
        <w:t xml:space="preserve"> </w:t>
      </w:r>
      <w:proofErr w:type="spellStart"/>
      <w:r w:rsidR="004A1927">
        <w:t>subtraction</w:t>
      </w:r>
      <w:proofErr w:type="spellEnd"/>
      <w:r w:rsidR="004A1927">
        <w:t xml:space="preserve">, with a </w:t>
      </w:r>
      <w:proofErr w:type="spellStart"/>
      <w:r w:rsidR="004A1927">
        <w:t>specific</w:t>
      </w:r>
      <w:proofErr w:type="spellEnd"/>
      <w:r w:rsidR="004A1927">
        <w:t xml:space="preserve"> focus on </w:t>
      </w:r>
      <w:proofErr w:type="spellStart"/>
      <w:r w:rsidR="004A1927">
        <w:t>examining</w:t>
      </w:r>
      <w:proofErr w:type="spellEnd"/>
      <w:r w:rsidR="004A1927">
        <w:t xml:space="preserve"> </w:t>
      </w:r>
      <w:r w:rsidR="00925A55">
        <w:rPr>
          <w:lang w:val="en-US"/>
        </w:rPr>
        <w:t>p</w:t>
      </w:r>
      <w:proofErr w:type="spellStart"/>
      <w:r w:rsidR="004A1927">
        <w:t>ower</w:t>
      </w:r>
      <w:proofErr w:type="spellEnd"/>
      <w:r w:rsidR="004A1927">
        <w:t xml:space="preserve"> </w:t>
      </w:r>
      <w:r w:rsidR="00925A55">
        <w:rPr>
          <w:lang w:val="en-US"/>
        </w:rPr>
        <w:t>s</w:t>
      </w:r>
      <w:proofErr w:type="spellStart"/>
      <w:r w:rsidR="004A1927">
        <w:t>pectral</w:t>
      </w:r>
      <w:proofErr w:type="spellEnd"/>
      <w:r w:rsidR="004A1927">
        <w:t xml:space="preserve"> </w:t>
      </w:r>
      <w:r w:rsidR="00925A55">
        <w:rPr>
          <w:lang w:val="en-US"/>
        </w:rPr>
        <w:t>d</w:t>
      </w:r>
      <w:proofErr w:type="spellStart"/>
      <w:r w:rsidR="004A1927">
        <w:t>ensity</w:t>
      </w:r>
      <w:proofErr w:type="spellEnd"/>
      <w:r w:rsidR="004A1927">
        <w:t xml:space="preserve"> </w:t>
      </w:r>
      <w:r w:rsidR="00AB75D9" w:rsidRPr="00AB75D9">
        <w:rPr>
          <w:lang w:val="en-US"/>
        </w:rPr>
        <w:t>(P</w:t>
      </w:r>
      <w:r w:rsidR="00AB75D9">
        <w:rPr>
          <w:lang w:val="en-US"/>
        </w:rPr>
        <w:t xml:space="preserve">SD) </w:t>
      </w:r>
      <w:r w:rsidR="004A1927">
        <w:t xml:space="preserve">and </w:t>
      </w:r>
      <w:r w:rsidR="00925A55">
        <w:rPr>
          <w:lang w:val="en-US"/>
        </w:rPr>
        <w:t xml:space="preserve">magnitude-squared </w:t>
      </w:r>
      <w:proofErr w:type="spellStart"/>
      <w:r w:rsidR="004A1927">
        <w:t>coherence</w:t>
      </w:r>
      <w:proofErr w:type="spellEnd"/>
      <w:r w:rsidR="00925A55">
        <w:rPr>
          <w:lang w:val="en-US"/>
        </w:rPr>
        <w:t xml:space="preserve"> (MSC)</w:t>
      </w:r>
      <w:r w:rsidR="004A1927">
        <w:t>.</w:t>
      </w:r>
      <w:r w:rsidR="004A1927" w:rsidRPr="002A6AFB">
        <w:t xml:space="preserve"> </w:t>
      </w:r>
      <w:r w:rsidR="004A1927">
        <w:t xml:space="preserve">The study </w:t>
      </w:r>
      <w:proofErr w:type="spellStart"/>
      <w:r w:rsidR="004A1927">
        <w:t>investigates</w:t>
      </w:r>
      <w:proofErr w:type="spellEnd"/>
      <w:r w:rsidR="004A1927">
        <w:t xml:space="preserve"> </w:t>
      </w:r>
      <w:proofErr w:type="spellStart"/>
      <w:r w:rsidR="004A1927">
        <w:t>how</w:t>
      </w:r>
      <w:proofErr w:type="spellEnd"/>
      <w:r w:rsidR="004A1927">
        <w:t xml:space="preserve"> </w:t>
      </w:r>
      <w:proofErr w:type="spellStart"/>
      <w:r w:rsidR="004A1927">
        <w:t>different</w:t>
      </w:r>
      <w:proofErr w:type="spellEnd"/>
      <w:r w:rsidR="004A1927">
        <w:t xml:space="preserve"> brain </w:t>
      </w:r>
      <w:proofErr w:type="spellStart"/>
      <w:r w:rsidR="004A1927">
        <w:t>regions</w:t>
      </w:r>
      <w:proofErr w:type="spellEnd"/>
      <w:r w:rsidR="004A1927">
        <w:t xml:space="preserve"> </w:t>
      </w:r>
      <w:proofErr w:type="spellStart"/>
      <w:r w:rsidR="004A1927">
        <w:t>behave</w:t>
      </w:r>
      <w:proofErr w:type="spellEnd"/>
      <w:r w:rsidR="004A1927">
        <w:t xml:space="preserve"> and </w:t>
      </w:r>
      <w:proofErr w:type="spellStart"/>
      <w:r w:rsidR="004A1927">
        <w:t>interact</w:t>
      </w:r>
      <w:proofErr w:type="spellEnd"/>
      <w:r w:rsidR="004A1927">
        <w:t xml:space="preserve"> with </w:t>
      </w:r>
      <w:proofErr w:type="spellStart"/>
      <w:r w:rsidR="004A1927">
        <w:t>each</w:t>
      </w:r>
      <w:proofErr w:type="spellEnd"/>
      <w:r w:rsidR="004A1927">
        <w:t xml:space="preserve"> </w:t>
      </w:r>
      <w:proofErr w:type="spellStart"/>
      <w:r w:rsidR="004A1927">
        <w:t>other</w:t>
      </w:r>
      <w:proofErr w:type="spellEnd"/>
      <w:r w:rsidR="004A1927">
        <w:t xml:space="preserve"> </w:t>
      </w:r>
      <w:proofErr w:type="spellStart"/>
      <w:r w:rsidR="004A1927">
        <w:t>during</w:t>
      </w:r>
      <w:proofErr w:type="spellEnd"/>
      <w:r w:rsidR="004A1927">
        <w:t xml:space="preserve"> the </w:t>
      </w:r>
      <w:proofErr w:type="spellStart"/>
      <w:r w:rsidR="004A1927">
        <w:t>given</w:t>
      </w:r>
      <w:proofErr w:type="spellEnd"/>
      <w:r w:rsidR="004A1927">
        <w:t xml:space="preserve"> </w:t>
      </w:r>
      <w:proofErr w:type="spellStart"/>
      <w:r w:rsidR="004A1927">
        <w:t>mental</w:t>
      </w:r>
      <w:proofErr w:type="spellEnd"/>
      <w:r w:rsidR="004A1927">
        <w:t xml:space="preserve"> ta</w:t>
      </w:r>
      <w:r w:rsidR="00D7506A">
        <w:rPr>
          <w:lang w:val="en-US"/>
        </w:rPr>
        <w:t>sk.</w:t>
      </w:r>
    </w:p>
    <w:p w14:paraId="325A71D2" w14:textId="6411461E" w:rsidR="009303D9" w:rsidRPr="006B6B66" w:rsidRDefault="002A6AFB" w:rsidP="006B6B66">
      <w:pPr>
        <w:pStyle w:val="Heading1"/>
      </w:pPr>
      <w:r>
        <w:t>Material and Methods</w:t>
      </w:r>
    </w:p>
    <w:p w14:paraId="16B51563" w14:textId="0026588B" w:rsidR="001E3896" w:rsidRPr="001E3896" w:rsidRDefault="0085160A" w:rsidP="001E3896">
      <w:pPr>
        <w:ind w:firstLine="14.40pt"/>
        <w:jc w:val="both"/>
      </w:pPr>
      <w:r>
        <w:t>The</w:t>
      </w:r>
      <w:r w:rsidR="00526CAA">
        <w:t xml:space="preserve"> </w:t>
      </w:r>
      <w:r w:rsidR="007A5557">
        <w:t>MATLAB</w:t>
      </w:r>
      <w:r>
        <w:t xml:space="preserve"> programming language was used to implement all data analysis and visualization in this work</w:t>
      </w:r>
      <w:r w:rsidR="00526CAA">
        <w:t xml:space="preserve">. </w:t>
      </w:r>
      <w:r w:rsidR="001E3896">
        <w:t xml:space="preserve">All </w:t>
      </w:r>
      <w:r w:rsidR="00267ED2">
        <w:t xml:space="preserve">the </w:t>
      </w:r>
      <w:r w:rsidR="001E3896">
        <w:t xml:space="preserve">figures </w:t>
      </w:r>
      <w:r w:rsidR="00267ED2">
        <w:t>provided</w:t>
      </w:r>
      <w:r w:rsidR="001E3896">
        <w:t xml:space="preserve"> are vectorial</w:t>
      </w:r>
      <w:r w:rsidR="00196304">
        <w:t>, it is possible to digitally</w:t>
      </w:r>
      <w:r w:rsidR="001E3896">
        <w:t xml:space="preserve"> zoom</w:t>
      </w:r>
      <w:r w:rsidR="00196304">
        <w:t xml:space="preserve"> to enhance</w:t>
      </w:r>
      <w:r w:rsidR="001E3896">
        <w:t xml:space="preserve"> resolution.</w:t>
      </w:r>
    </w:p>
    <w:p w14:paraId="52CD5324" w14:textId="6401A153" w:rsidR="009303D9" w:rsidRDefault="00E03999" w:rsidP="00ED0149">
      <w:pPr>
        <w:pStyle w:val="Heading2"/>
      </w:pPr>
      <w:r>
        <w:t>Experiment Design</w:t>
      </w:r>
    </w:p>
    <w:p w14:paraId="2AEC6C48" w14:textId="550137DB" w:rsidR="006347CF" w:rsidRDefault="003E3D2C" w:rsidP="00E7596C">
      <w:pPr>
        <w:pStyle w:val="BodyText"/>
        <w:rPr>
          <w:lang w:val="en-US"/>
        </w:rPr>
      </w:pPr>
      <w:r w:rsidRPr="003E3D2C">
        <w:rPr>
          <w:lang w:val="en-US"/>
        </w:rPr>
        <w:t>The dataset was acquired to explore EEG correlates during a mental arithmetic task</w:t>
      </w:r>
      <w:r w:rsidR="00DA007E">
        <w:rPr>
          <w:lang w:val="en-US"/>
        </w:rPr>
        <w:t>:</w:t>
      </w:r>
      <w:r w:rsidRPr="003E3D2C">
        <w:rPr>
          <w:lang w:val="en-US"/>
        </w:rPr>
        <w:t xml:space="preserve"> serial subtraction. Participants were seated in a controlled, soundproof environment where they initially underwent a 3-minute period of adaptation, remaining in a relaxed state with closed eyes. Following this adaptation phase, a </w:t>
      </w:r>
      <w:r w:rsidR="00227312">
        <w:rPr>
          <w:lang w:val="en-US"/>
        </w:rPr>
        <w:t>3</w:t>
      </w:r>
      <w:r w:rsidRPr="003E3D2C">
        <w:rPr>
          <w:lang w:val="en-US"/>
        </w:rPr>
        <w:t>-minute EEG recording was obtained to capture baseline activity during rest.</w:t>
      </w:r>
      <w:r w:rsidR="00227312">
        <w:rPr>
          <w:lang w:val="en-US"/>
        </w:rPr>
        <w:t xml:space="preserve"> </w:t>
      </w:r>
      <w:r w:rsidRPr="003E3D2C">
        <w:rPr>
          <w:lang w:val="en-US"/>
        </w:rPr>
        <w:t xml:space="preserve">Subsequently, </w:t>
      </w:r>
      <w:r w:rsidR="009B2172">
        <w:rPr>
          <w:lang w:val="en-US"/>
        </w:rPr>
        <w:t>4-digit</w:t>
      </w:r>
      <w:r w:rsidR="004B4932">
        <w:rPr>
          <w:lang w:val="en-US"/>
        </w:rPr>
        <w:t xml:space="preserve"> minuend and 2</w:t>
      </w:r>
      <w:r w:rsidR="009B2172">
        <w:rPr>
          <w:lang w:val="en-US"/>
        </w:rPr>
        <w:t>-</w:t>
      </w:r>
      <w:r w:rsidR="004B4932">
        <w:rPr>
          <w:lang w:val="en-US"/>
        </w:rPr>
        <w:t xml:space="preserve">digit </w:t>
      </w:r>
      <w:r w:rsidR="009B2172">
        <w:rPr>
          <w:lang w:val="en-US"/>
        </w:rPr>
        <w:t xml:space="preserve">subtrahend were </w:t>
      </w:r>
      <w:r w:rsidR="00085B4D">
        <w:rPr>
          <w:lang w:val="en-US"/>
        </w:rPr>
        <w:t xml:space="preserve">orally communicated to the participants who then </w:t>
      </w:r>
      <w:r w:rsidRPr="003E3D2C">
        <w:rPr>
          <w:lang w:val="en-US"/>
        </w:rPr>
        <w:t xml:space="preserve">engaged in a 4-minute mental arithmetic task, </w:t>
      </w:r>
      <w:r w:rsidR="00F316FA">
        <w:rPr>
          <w:lang w:val="en-US"/>
        </w:rPr>
        <w:t>of which</w:t>
      </w:r>
      <w:r w:rsidR="00C61B24">
        <w:rPr>
          <w:lang w:val="en-US"/>
        </w:rPr>
        <w:t xml:space="preserve"> 1</w:t>
      </w:r>
      <w:r w:rsidR="005A1860">
        <w:rPr>
          <w:lang w:val="en-US"/>
        </w:rPr>
        <w:t xml:space="preserve"> </w:t>
      </w:r>
      <w:r w:rsidR="00C61B24">
        <w:rPr>
          <w:lang w:val="en-US"/>
        </w:rPr>
        <w:t>minute was provided as data</w:t>
      </w:r>
      <w:r w:rsidRPr="003E3D2C">
        <w:rPr>
          <w:lang w:val="en-US"/>
        </w:rPr>
        <w:t>.</w:t>
      </w:r>
    </w:p>
    <w:p w14:paraId="54E46462" w14:textId="77777777" w:rsidR="00E03999" w:rsidRDefault="00E03999" w:rsidP="00E03999">
      <w:pPr>
        <w:pStyle w:val="Heading2"/>
      </w:pPr>
      <w:r>
        <w:t>Data Collection</w:t>
      </w:r>
    </w:p>
    <w:p w14:paraId="4027E0B5" w14:textId="4D7F3444" w:rsidR="00E03999" w:rsidRPr="006C656A" w:rsidRDefault="00E03999" w:rsidP="00E03999">
      <w:pPr>
        <w:pStyle w:val="BodyText"/>
        <w:rPr>
          <w:lang w:val="en-US"/>
        </w:rPr>
      </w:pPr>
      <w:r w:rsidRPr="00767850">
        <w:rPr>
          <w:lang w:val="en-US"/>
        </w:rPr>
        <w:t xml:space="preserve">The EEG recordings were obtained </w:t>
      </w:r>
      <w:commentRangeStart w:id="0"/>
      <w:r w:rsidRPr="00767850">
        <w:rPr>
          <w:lang w:val="en-US"/>
        </w:rPr>
        <w:t>with electrode placements conforming to</w:t>
      </w:r>
      <w:commentRangeEnd w:id="0"/>
      <w:r w:rsidR="003674FD">
        <w:rPr>
          <w:rStyle w:val="CommentReference"/>
          <w:spacing w:val="0"/>
          <w:lang w:val="en-US" w:eastAsia="en-US"/>
        </w:rPr>
        <w:commentReference w:id="0"/>
      </w:r>
      <w:r w:rsidRPr="00767850">
        <w:rPr>
          <w:lang w:val="en-US"/>
        </w:rPr>
        <w:t xml:space="preserve"> the International 10</w:t>
      </w:r>
      <w:r w:rsidR="007E07C8">
        <w:rPr>
          <w:lang w:val="en-US"/>
        </w:rPr>
        <w:t>-</w:t>
      </w:r>
      <w:r w:rsidRPr="00767850">
        <w:rPr>
          <w:lang w:val="en-US"/>
        </w:rPr>
        <w:t>20 scheme. All channels were</w:t>
      </w:r>
      <w:r>
        <w:rPr>
          <w:lang w:val="en-US"/>
        </w:rPr>
        <w:t xml:space="preserve"> </w:t>
      </w:r>
      <w:r w:rsidRPr="00767850">
        <w:rPr>
          <w:lang w:val="en-US"/>
        </w:rPr>
        <w:t>sampled at a rate of 500 Hz. The data was supplied in a partially preprocessed state, involving the application of a high-pass filter with a 0.5 Hz cut-off frequency, a low-pass filter with a 45 Hz cut-off frequency, and a power line notch filter set at 50 Hz.</w:t>
      </w:r>
    </w:p>
    <w:p w14:paraId="4B02BECD" w14:textId="3A0BB337" w:rsidR="009303D9" w:rsidRPr="005B520E" w:rsidRDefault="002A6AFB" w:rsidP="00ED0149">
      <w:pPr>
        <w:pStyle w:val="Heading2"/>
      </w:pPr>
      <w:r>
        <w:t>Data Preprocessing</w:t>
      </w:r>
    </w:p>
    <w:p w14:paraId="0565D87B" w14:textId="22C435A5" w:rsidR="004D6A28" w:rsidRPr="00E1551C" w:rsidRDefault="002B3BDE" w:rsidP="00E1551C">
      <w:pPr>
        <w:pStyle w:val="BodyText"/>
        <w:rPr>
          <w:lang w:val="en-US"/>
        </w:rPr>
      </w:pPr>
      <w:r w:rsidRPr="002B3BDE">
        <w:rPr>
          <w:lang w:val="en-US"/>
        </w:rPr>
        <w:t>Upon conducting an initial visual analysis of each channel, our observations revealed the presence of artifacts, notably an excess of</w:t>
      </w:r>
      <w:r w:rsidR="005517C8">
        <w:rPr>
          <w:lang w:val="en-US"/>
        </w:rPr>
        <w:t xml:space="preserve"> </w:t>
      </w:r>
      <w:r w:rsidRPr="002B3BDE">
        <w:rPr>
          <w:lang w:val="en-US"/>
        </w:rPr>
        <w:t xml:space="preserve">1000 samples, which we subsequently decided to </w:t>
      </w:r>
      <w:r w:rsidR="00791208">
        <w:rPr>
          <w:lang w:val="en-US"/>
        </w:rPr>
        <w:t>remove</w:t>
      </w:r>
      <w:r w:rsidRPr="002B3BDE">
        <w:rPr>
          <w:lang w:val="en-US"/>
        </w:rPr>
        <w:t xml:space="preserve">. To ensure the temporal stability and stationary nature of our stochastic signals, we adopted a methodology involving the extraction of a 45-second window from the </w:t>
      </w:r>
      <w:r w:rsidR="00530FDB" w:rsidRPr="002B3BDE">
        <w:rPr>
          <w:lang w:val="en-US"/>
        </w:rPr>
        <w:t>middle portion</w:t>
      </w:r>
      <w:r w:rsidRPr="002B3BDE">
        <w:rPr>
          <w:lang w:val="en-US"/>
        </w:rPr>
        <w:t xml:space="preserve"> of the available data. This approach was chosen to capture the most representative aspects of the two distinct neurological activities under investigation</w:t>
      </w:r>
      <w:r w:rsidR="00BB1C35">
        <w:rPr>
          <w:lang w:val="en-US"/>
        </w:rPr>
        <w:t>, avoi</w:t>
      </w:r>
      <w:r w:rsidR="009633CC">
        <w:rPr>
          <w:lang w:val="en-US"/>
        </w:rPr>
        <w:t xml:space="preserve">ding </w:t>
      </w:r>
      <w:r w:rsidR="00530FDB">
        <w:rPr>
          <w:lang w:val="en-US"/>
        </w:rPr>
        <w:t>alterations</w:t>
      </w:r>
      <w:r w:rsidR="009633CC">
        <w:rPr>
          <w:lang w:val="en-US"/>
        </w:rPr>
        <w:t xml:space="preserve"> caused, for </w:t>
      </w:r>
      <w:r w:rsidR="002239D0">
        <w:rPr>
          <w:lang w:val="en-US"/>
        </w:rPr>
        <w:t>instance</w:t>
      </w:r>
      <w:r w:rsidR="009633CC">
        <w:rPr>
          <w:lang w:val="en-US"/>
        </w:rPr>
        <w:t xml:space="preserve">, by </w:t>
      </w:r>
      <w:r w:rsidR="002A49EA">
        <w:rPr>
          <w:lang w:val="en-US"/>
        </w:rPr>
        <w:t xml:space="preserve">the transition </w:t>
      </w:r>
      <w:r w:rsidR="007165E1">
        <w:rPr>
          <w:lang w:val="en-US"/>
        </w:rPr>
        <w:t>between the stages of the experiment</w:t>
      </w:r>
      <w:r w:rsidRPr="002B3BDE">
        <w:rPr>
          <w:lang w:val="en-US"/>
        </w:rPr>
        <w:t xml:space="preserve">. </w:t>
      </w:r>
      <w:r w:rsidR="00C40371">
        <w:rPr>
          <w:lang w:val="en-US"/>
        </w:rPr>
        <w:t>Consequently, the signals were detrended.</w:t>
      </w:r>
    </w:p>
    <w:p w14:paraId="3E8BFC21" w14:textId="50BF7F58" w:rsidR="006E7753" w:rsidRDefault="006E7753" w:rsidP="006E7753">
      <w:pPr>
        <w:pStyle w:val="Heading2"/>
      </w:pPr>
      <w:r>
        <w:t>Power Spectral Density</w:t>
      </w:r>
    </w:p>
    <w:p w14:paraId="2DCCDF8E" w14:textId="4B030D60" w:rsidR="004F5F55" w:rsidRDefault="00147474" w:rsidP="002826E9">
      <w:pPr>
        <w:pStyle w:val="BodyText"/>
        <w:rPr>
          <w:lang w:val="en-US"/>
        </w:rPr>
      </w:pPr>
      <w:r w:rsidRPr="00147474">
        <w:rPr>
          <w:lang w:val="en-US"/>
        </w:rPr>
        <w:t xml:space="preserve">To examine the frequency characteristics of the signals, we employed </w:t>
      </w:r>
      <w:r w:rsidR="00AB75D9">
        <w:rPr>
          <w:lang w:val="en-US"/>
        </w:rPr>
        <w:t>PSD</w:t>
      </w:r>
      <w:r w:rsidR="00104E3B">
        <w:rPr>
          <w:lang w:val="en-US"/>
        </w:rPr>
        <w:t xml:space="preserve"> </w:t>
      </w:r>
      <w:r w:rsidRPr="00147474">
        <w:rPr>
          <w:lang w:val="en-US"/>
        </w:rPr>
        <w:t xml:space="preserve">analysis </w:t>
      </w:r>
      <w:commentRangeStart w:id="1"/>
      <w:commentRangeStart w:id="2"/>
      <w:r w:rsidRPr="00147474">
        <w:rPr>
          <w:lang w:val="en-US"/>
        </w:rPr>
        <w:t>utilizing the Welch method</w:t>
      </w:r>
      <w:commentRangeEnd w:id="1"/>
      <w:r w:rsidR="00AA1552">
        <w:rPr>
          <w:rStyle w:val="CommentReference"/>
          <w:spacing w:val="0"/>
          <w:lang w:val="en-US" w:eastAsia="en-US"/>
        </w:rPr>
        <w:commentReference w:id="1"/>
      </w:r>
      <w:commentRangeEnd w:id="2"/>
      <w:r w:rsidR="00521BF9">
        <w:rPr>
          <w:rStyle w:val="CommentReference"/>
          <w:spacing w:val="0"/>
          <w:lang w:val="en-US" w:eastAsia="en-US"/>
        </w:rPr>
        <w:commentReference w:id="2"/>
      </w:r>
      <w:r w:rsidR="00542469">
        <w:rPr>
          <w:lang w:val="en-US"/>
        </w:rPr>
        <w:t xml:space="preserve"> (window type: Hamming, </w:t>
      </w:r>
      <w:r w:rsidR="008701D1">
        <w:rPr>
          <w:lang w:val="en-US"/>
        </w:rPr>
        <w:t>size: 10 s, overlap: 0</w:t>
      </w:r>
      <w:r w:rsidR="008C61D6">
        <w:rPr>
          <w:lang w:val="en-US"/>
        </w:rPr>
        <w:t>.</w:t>
      </w:r>
      <w:r w:rsidR="008701D1">
        <w:rPr>
          <w:lang w:val="en-US"/>
        </w:rPr>
        <w:t>1 s)</w:t>
      </w:r>
      <w:r w:rsidR="00C65896">
        <w:rPr>
          <w:lang w:val="en-US"/>
        </w:rPr>
        <w:t xml:space="preserve"> according to</w:t>
      </w:r>
      <w:r w:rsidR="00501D99">
        <w:rPr>
          <w:lang w:val="en-US"/>
        </w:rPr>
        <w:t xml:space="preserve"> </w:t>
      </w:r>
      <w:r w:rsidR="00C65896">
        <w:rPr>
          <w:lang w:val="en-US"/>
        </w:rPr>
        <w:t xml:space="preserve">provided </w:t>
      </w:r>
      <w:r w:rsidR="00501D99">
        <w:rPr>
          <w:lang w:val="en-US"/>
        </w:rPr>
        <w:t xml:space="preserve">relevant references </w:t>
      </w:r>
      <w:r w:rsidR="00F615C4">
        <w:rPr>
          <w:lang w:val="en-US"/>
        </w:rPr>
        <w:fldChar w:fldCharType="begin"/>
      </w:r>
      <w:r w:rsidR="00F615C4">
        <w:rPr>
          <w:lang w:val="en-US"/>
        </w:rPr>
        <w:instrText xml:space="preserve"> REF _Ref149756134 \r \h </w:instrText>
      </w:r>
      <w:r w:rsidR="00F615C4">
        <w:rPr>
          <w:lang w:val="en-US"/>
        </w:rPr>
      </w:r>
      <w:r w:rsidR="00F615C4">
        <w:rPr>
          <w:lang w:val="en-US"/>
        </w:rPr>
        <w:fldChar w:fldCharType="separate"/>
      </w:r>
      <w:r w:rsidR="00F615C4">
        <w:rPr>
          <w:lang w:val="en-US"/>
        </w:rPr>
        <w:t>[</w:t>
      </w:r>
      <w:r w:rsidR="00F615C4">
        <w:rPr>
          <w:lang w:val="en-US"/>
        </w:rPr>
        <w:t>1</w:t>
      </w:r>
      <w:r w:rsidR="00F615C4">
        <w:rPr>
          <w:lang w:val="en-US"/>
        </w:rPr>
        <w:t>]</w:t>
      </w:r>
      <w:r w:rsidR="00F615C4">
        <w:rPr>
          <w:lang w:val="en-US"/>
        </w:rPr>
        <w:fldChar w:fldCharType="end"/>
      </w:r>
      <w:r w:rsidRPr="00147474">
        <w:rPr>
          <w:lang w:val="en-US"/>
        </w:rPr>
        <w:t>.</w:t>
      </w:r>
      <w:r w:rsidR="002826E9">
        <w:rPr>
          <w:lang w:val="en-US"/>
        </w:rPr>
        <w:t xml:space="preserve"> </w:t>
      </w:r>
      <w:r w:rsidRPr="00147474">
        <w:rPr>
          <w:lang w:val="en-US"/>
        </w:rPr>
        <w:t>For the sake of comparative analysis</w:t>
      </w:r>
      <w:r w:rsidR="00D8040A">
        <w:rPr>
          <w:lang w:val="en-US"/>
        </w:rPr>
        <w:t xml:space="preserve"> and to </w:t>
      </w:r>
      <w:r w:rsidR="00D8040A" w:rsidRPr="00147474">
        <w:rPr>
          <w:lang w:val="en-US"/>
        </w:rPr>
        <w:t>streamline the dataset by reducing its dimensionality</w:t>
      </w:r>
      <w:r w:rsidRPr="00147474">
        <w:rPr>
          <w:lang w:val="en-US"/>
        </w:rPr>
        <w:t>, we opted to normalize the power spectral density of signals during cognitive engagement (the working state) with respect to the baseline (the rest state). To facilitate visual examination and interpretation, we applied a logarithmic scale transformation.</w:t>
      </w:r>
      <w:r w:rsidR="005145AB" w:rsidRPr="006F67F9">
        <w:rPr>
          <w:b/>
          <w:bCs/>
          <w:lang w:val="en-US"/>
        </w:rPr>
        <w:t xml:space="preserve"> </w:t>
      </w:r>
      <w:commentRangeStart w:id="3"/>
      <w:r w:rsidR="006F67F9" w:rsidRPr="006F67F9">
        <w:rPr>
          <w:b/>
          <w:bCs/>
          <w:lang w:val="en-US"/>
        </w:rPr>
        <w:fldChar w:fldCharType="begin"/>
      </w:r>
      <w:r w:rsidR="006F67F9" w:rsidRPr="006F67F9">
        <w:rPr>
          <w:b/>
          <w:bCs/>
          <w:lang w:val="en-US"/>
        </w:rPr>
        <w:instrText xml:space="preserve"> REF _Ref149471849 \h </w:instrText>
      </w:r>
      <w:r w:rsidR="006F67F9">
        <w:rPr>
          <w:b/>
          <w:bCs/>
          <w:lang w:val="en-US"/>
        </w:rPr>
        <w:instrText xml:space="preserve"> \* MERGEFORMAT </w:instrText>
      </w:r>
      <w:r w:rsidR="006F67F9" w:rsidRPr="006F67F9">
        <w:rPr>
          <w:b/>
          <w:bCs/>
          <w:lang w:val="en-US"/>
        </w:rPr>
      </w:r>
      <w:r w:rsidR="006F67F9" w:rsidRPr="006F67F9">
        <w:rPr>
          <w:b/>
          <w:bCs/>
          <w:lang w:val="en-US"/>
        </w:rPr>
        <w:fldChar w:fldCharType="separate"/>
      </w:r>
      <w:r w:rsidR="006F67F9" w:rsidRPr="006F67F9">
        <w:rPr>
          <w:b/>
          <w:bCs/>
        </w:rPr>
        <w:t xml:space="preserve">Figure </w:t>
      </w:r>
      <w:r w:rsidR="006F67F9" w:rsidRPr="006F67F9">
        <w:rPr>
          <w:b/>
          <w:bCs/>
          <w:noProof/>
        </w:rPr>
        <w:t>II</w:t>
      </w:r>
      <w:bookmarkStart w:id="4" w:name="_Hlt149756345"/>
      <w:r w:rsidR="006F67F9" w:rsidRPr="006F67F9">
        <w:rPr>
          <w:b/>
          <w:bCs/>
        </w:rPr>
        <w:t>.</w:t>
      </w:r>
      <w:bookmarkEnd w:id="4"/>
      <w:r w:rsidR="006F67F9" w:rsidRPr="006F67F9">
        <w:rPr>
          <w:b/>
          <w:bCs/>
          <w:noProof/>
        </w:rPr>
        <w:t>2</w:t>
      </w:r>
      <w:r w:rsidR="006F67F9" w:rsidRPr="006F67F9">
        <w:rPr>
          <w:b/>
          <w:bCs/>
          <w:lang w:val="en-US"/>
        </w:rPr>
        <w:fldChar w:fldCharType="end"/>
      </w:r>
      <w:r w:rsidR="006F67F9">
        <w:rPr>
          <w:b/>
          <w:bCs/>
          <w:lang w:val="en-US"/>
        </w:rPr>
        <w:t xml:space="preserve"> </w:t>
      </w:r>
      <w:r w:rsidR="000E4CE7">
        <w:rPr>
          <w:lang w:val="en-US"/>
        </w:rPr>
        <w:t xml:space="preserve">provides </w:t>
      </w:r>
      <w:r w:rsidR="004A28A8">
        <w:rPr>
          <w:lang w:val="en-US"/>
        </w:rPr>
        <w:t>a concrete example</w:t>
      </w:r>
      <w:r w:rsidR="000E4CE7">
        <w:rPr>
          <w:lang w:val="en-US"/>
        </w:rPr>
        <w:t xml:space="preserve"> of our approach.</w:t>
      </w:r>
    </w:p>
    <w:p w14:paraId="58FF13A3" w14:textId="77777777" w:rsidR="004F5F55" w:rsidRDefault="004F5F55" w:rsidP="004F5F55">
      <w:pPr>
        <w:pStyle w:val="Caption"/>
        <w:keepNext/>
        <w:jc w:val="both"/>
      </w:pPr>
      <w:r w:rsidRPr="004F5F55">
        <w:rPr>
          <w:noProof/>
        </w:rPr>
        <w:drawing>
          <wp:inline distT="0" distB="0" distL="0" distR="0" wp14:anchorId="6A427AB2" wp14:editId="5C3833F6">
            <wp:extent cx="3152142" cy="1794432"/>
            <wp:effectExtent l="0" t="0" r="0" b="0"/>
            <wp:docPr id="2124287935" name="Immagine 21242879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53%" t="4.005%" r="6.842%" b="4.066%"/>
                    <a:stretch/>
                  </pic:blipFill>
                  <pic:spPr bwMode="auto">
                    <a:xfrm>
                      <a:off x="0" y="0"/>
                      <a:ext cx="3165726" cy="1802165"/>
                    </a:xfrm>
                    <a:prstGeom prst="rect">
                      <a:avLst/>
                    </a:prstGeom>
                    <a:noFill/>
                    <a:ln>
                      <a:noFill/>
                    </a:ln>
                    <a:extLst>
                      <a:ext uri="{53640926-AAD7-44D8-BBD7-CCE9431645EC}">
                        <a14:shadowObscured xmlns:a14="http://schemas.microsoft.com/office/drawing/2010/main"/>
                      </a:ext>
                    </a:extLst>
                  </pic:spPr>
                </pic:pic>
              </a:graphicData>
            </a:graphic>
          </wp:inline>
        </w:drawing>
      </w:r>
      <w:commentRangeEnd w:id="3"/>
      <w:r w:rsidR="008001E5">
        <w:rPr>
          <w:rStyle w:val="CommentReference"/>
          <w:i w:val="0"/>
          <w:iCs w:val="0"/>
          <w:color w:val="auto"/>
        </w:rPr>
        <w:commentReference w:id="3"/>
      </w:r>
    </w:p>
    <w:p w14:paraId="5F4E977F" w14:textId="16F91349" w:rsidR="004F5F55" w:rsidRPr="00D43D4C" w:rsidRDefault="004F5F55" w:rsidP="00D43D4C">
      <w:pPr>
        <w:pStyle w:val="Caption"/>
        <w:jc w:val="both"/>
      </w:pPr>
      <w:bookmarkStart w:id="5" w:name="_Ref149471849"/>
      <w:r>
        <w:t xml:space="preserve">Figure </w:t>
      </w:r>
      <w:r w:rsidR="002818A2">
        <w:fldChar w:fldCharType="begin"/>
      </w:r>
      <w:r w:rsidR="002818A2">
        <w:instrText xml:space="preserve"> STYLEREF 1 \s </w:instrText>
      </w:r>
      <w:r w:rsidR="002818A2">
        <w:fldChar w:fldCharType="separate"/>
      </w:r>
      <w:r>
        <w:rPr>
          <w:noProof/>
        </w:rPr>
        <w:t>II</w:t>
      </w:r>
      <w:r w:rsidR="002818A2">
        <w:rPr>
          <w:noProof/>
        </w:rPr>
        <w:fldChar w:fldCharType="end"/>
      </w:r>
      <w:r>
        <w:t>.</w:t>
      </w:r>
      <w:r w:rsidR="002818A2">
        <w:fldChar w:fldCharType="begin"/>
      </w:r>
      <w:r w:rsidR="002818A2">
        <w:instrText xml:space="preserve"> SEQ Figure \* ARABIC \s 1 </w:instrText>
      </w:r>
      <w:r w:rsidR="002818A2">
        <w:fldChar w:fldCharType="separate"/>
      </w:r>
      <w:r w:rsidR="00012296">
        <w:rPr>
          <w:noProof/>
        </w:rPr>
        <w:t>1</w:t>
      </w:r>
      <w:r w:rsidR="002818A2">
        <w:rPr>
          <w:noProof/>
        </w:rPr>
        <w:fldChar w:fldCharType="end"/>
      </w:r>
      <w:bookmarkEnd w:id="5"/>
      <w:r>
        <w:t xml:space="preserve"> Example of </w:t>
      </w:r>
      <w:r w:rsidR="00BE719D">
        <w:t xml:space="preserve">power spectral density baseline </w:t>
      </w:r>
      <w:r>
        <w:t>normalization</w:t>
      </w:r>
    </w:p>
    <w:p w14:paraId="04BC3ED1" w14:textId="09F71C92" w:rsidR="000B26FC" w:rsidRDefault="000B26FC" w:rsidP="000B26FC">
      <w:pPr>
        <w:pStyle w:val="Heading2"/>
      </w:pPr>
      <w:r>
        <w:t>Frequency bands</w:t>
      </w:r>
    </w:p>
    <w:p w14:paraId="7BD01870" w14:textId="19FBC6D0" w:rsidR="000B26FC" w:rsidRPr="000B26FC" w:rsidRDefault="008C1F4E" w:rsidP="00D77759">
      <w:pPr>
        <w:ind w:firstLine="14.40pt"/>
        <w:jc w:val="both"/>
      </w:pPr>
      <w:r w:rsidRPr="008C1F4E">
        <w:t xml:space="preserve">To assess the specific contributions of distinct frequency bands to the overall power of </w:t>
      </w:r>
      <w:r w:rsidR="00F34E73">
        <w:t xml:space="preserve">baseline-normalized </w:t>
      </w:r>
      <w:r w:rsidRPr="008C1F4E">
        <w:t>cognitive brain activity, we conducted integrations across</w:t>
      </w:r>
      <w:r w:rsidR="008101D4">
        <w:t xml:space="preserve"> relevant </w:t>
      </w:r>
      <w:r w:rsidRPr="008C1F4E">
        <w:t>frequency ranges. These bands</w:t>
      </w:r>
      <w:r w:rsidR="00E65D09">
        <w:t xml:space="preserve"> </w:t>
      </w:r>
      <w:r w:rsidR="00690EBD">
        <w:t>were</w:t>
      </w:r>
      <w:r w:rsidRPr="008C1F4E">
        <w:t xml:space="preserve"> the following:</w:t>
      </w:r>
      <w:r w:rsidR="00CF1295">
        <w:t xml:space="preserve"> </w:t>
      </w:r>
      <w:r w:rsidR="002C35F0" w:rsidRPr="002C35F0">
        <w:t>δ</w:t>
      </w:r>
      <w:r w:rsidR="00833E85">
        <w:t xml:space="preserve"> (</w:t>
      </w:r>
      <w:r w:rsidR="00AC7161">
        <w:t>1, 4) Hz</w:t>
      </w:r>
      <w:r w:rsidR="00CF1295">
        <w:t xml:space="preserve">, </w:t>
      </w:r>
      <w:r w:rsidR="000C3B76" w:rsidRPr="000C3B76">
        <w:t>θ</w:t>
      </w:r>
      <w:r w:rsidR="00AC7161">
        <w:t xml:space="preserve"> (4, 8) </w:t>
      </w:r>
      <w:r w:rsidR="0093384B">
        <w:t>H</w:t>
      </w:r>
      <w:r w:rsidR="00AC7161">
        <w:t>z</w:t>
      </w:r>
      <w:r w:rsidR="00CF1295">
        <w:t xml:space="preserve">, </w:t>
      </w:r>
      <w:r w:rsidR="000C3B76" w:rsidRPr="000C3B76">
        <w:t>α</w:t>
      </w:r>
      <w:r w:rsidR="00AC7161">
        <w:t xml:space="preserve"> (8, 13) Hz</w:t>
      </w:r>
      <w:r w:rsidR="00CF1295">
        <w:t xml:space="preserve">, </w:t>
      </w:r>
      <w:r w:rsidR="000C3B76" w:rsidRPr="000C3B76">
        <w:t>β</w:t>
      </w:r>
      <w:r w:rsidR="000C3B76">
        <w:t>1</w:t>
      </w:r>
      <w:r w:rsidR="00AC7161">
        <w:t xml:space="preserve"> (</w:t>
      </w:r>
      <w:r w:rsidR="00C17257">
        <w:t>13, 20) Hz</w:t>
      </w:r>
      <w:r w:rsidR="00CF1295">
        <w:t xml:space="preserve">, </w:t>
      </w:r>
      <w:r w:rsidR="000C3B76" w:rsidRPr="000C3B76">
        <w:t>β</w:t>
      </w:r>
      <w:r w:rsidR="000C3B76">
        <w:t>2</w:t>
      </w:r>
      <w:r w:rsidR="00C17257">
        <w:t xml:space="preserve"> (20, </w:t>
      </w:r>
      <w:r w:rsidR="00C10083">
        <w:t>30) Hz</w:t>
      </w:r>
      <w:r w:rsidR="00CF1295">
        <w:t xml:space="preserve">, </w:t>
      </w:r>
      <w:r w:rsidR="00803EDC" w:rsidRPr="00803EDC">
        <w:t>γ</w:t>
      </w:r>
      <w:r w:rsidR="00C10083">
        <w:t xml:space="preserve"> (30, 40) Hz</w:t>
      </w:r>
      <w:r w:rsidR="00CF1295">
        <w:t>.</w:t>
      </w:r>
      <w:r w:rsidR="008A2999">
        <w:t xml:space="preserve"> </w:t>
      </w:r>
      <w:r w:rsidR="00690EBD" w:rsidRPr="00690EBD">
        <w:t>Our selection was informed by foundational literature. Moreover, the partitioning of the beta band was assessed in relation to relevant references</w:t>
      </w:r>
      <w:r w:rsidR="003D6F01">
        <w:t xml:space="preserve"> </w:t>
      </w:r>
      <w:r w:rsidR="00F615C4">
        <w:fldChar w:fldCharType="begin"/>
      </w:r>
      <w:r w:rsidR="00F615C4">
        <w:instrText xml:space="preserve"> REF _Ref149756134 \r \h </w:instrText>
      </w:r>
      <w:r w:rsidR="00F615C4">
        <w:fldChar w:fldCharType="separate"/>
      </w:r>
      <w:r w:rsidR="00F615C4">
        <w:t>[1]</w:t>
      </w:r>
      <w:r w:rsidR="00F615C4">
        <w:fldChar w:fldCharType="end"/>
      </w:r>
      <w:r w:rsidR="00690EBD" w:rsidRPr="00690EBD">
        <w:t>, enhancing the resolution for the identification of pivotal brain activity.</w:t>
      </w:r>
    </w:p>
    <w:p w14:paraId="2F7B810C" w14:textId="66AE78AD" w:rsidR="006E7753" w:rsidRDefault="00807CBB" w:rsidP="006E7753">
      <w:pPr>
        <w:pStyle w:val="Heading2"/>
      </w:pPr>
      <w:r>
        <w:t xml:space="preserve">Magnitude-Squared </w:t>
      </w:r>
      <w:r w:rsidR="006E7753">
        <w:t>Coherence</w:t>
      </w:r>
    </w:p>
    <w:p w14:paraId="5ACBE353" w14:textId="2F8A067C" w:rsidR="006E7753" w:rsidRPr="002A6AFB" w:rsidRDefault="00CC0A50" w:rsidP="006E7753">
      <w:pPr>
        <w:pStyle w:val="BodyText"/>
        <w:rPr>
          <w:lang w:val="en-US"/>
        </w:rPr>
      </w:pPr>
      <w:r w:rsidRPr="00CC0A50">
        <w:rPr>
          <w:lang w:val="en-US"/>
        </w:rPr>
        <w:t>An effective metric for assessing</w:t>
      </w:r>
      <w:r w:rsidR="0069134C">
        <w:rPr>
          <w:lang w:val="en-US"/>
        </w:rPr>
        <w:t xml:space="preserve"> functional connectivity</w:t>
      </w:r>
      <w:r w:rsidR="00CD7055">
        <w:rPr>
          <w:lang w:val="en-US"/>
        </w:rPr>
        <w:t xml:space="preserve"> between </w:t>
      </w:r>
      <w:r>
        <w:rPr>
          <w:lang w:val="en-US"/>
        </w:rPr>
        <w:t xml:space="preserve">different brain </w:t>
      </w:r>
      <w:r w:rsidR="00CD7055">
        <w:rPr>
          <w:lang w:val="en-US"/>
        </w:rPr>
        <w:t xml:space="preserve">regions is the </w:t>
      </w:r>
      <w:r w:rsidR="008720EB">
        <w:rPr>
          <w:lang w:val="en-US"/>
        </w:rPr>
        <w:t>m</w:t>
      </w:r>
      <w:r w:rsidR="00CD7055">
        <w:rPr>
          <w:lang w:val="en-US"/>
        </w:rPr>
        <w:t>agnitude</w:t>
      </w:r>
      <w:r w:rsidR="00DA308F">
        <w:rPr>
          <w:lang w:val="en-US"/>
        </w:rPr>
        <w:t>-</w:t>
      </w:r>
      <w:r w:rsidR="008720EB">
        <w:rPr>
          <w:lang w:val="en-US"/>
        </w:rPr>
        <w:t>s</w:t>
      </w:r>
      <w:r w:rsidR="00CD7055">
        <w:rPr>
          <w:lang w:val="en-US"/>
        </w:rPr>
        <w:t>quare</w:t>
      </w:r>
      <w:r w:rsidR="00DA308F">
        <w:rPr>
          <w:lang w:val="en-US"/>
        </w:rPr>
        <w:t>d</w:t>
      </w:r>
      <w:r w:rsidR="00CD7055">
        <w:rPr>
          <w:lang w:val="en-US"/>
        </w:rPr>
        <w:t xml:space="preserve"> </w:t>
      </w:r>
      <w:r w:rsidR="008720EB">
        <w:rPr>
          <w:lang w:val="en-US"/>
        </w:rPr>
        <w:t>c</w:t>
      </w:r>
      <w:r w:rsidR="00CD7055">
        <w:rPr>
          <w:lang w:val="en-US"/>
        </w:rPr>
        <w:t>oherence (MSC)</w:t>
      </w:r>
      <w:r w:rsidR="00CC2B46">
        <w:rPr>
          <w:lang w:val="en-US"/>
        </w:rPr>
        <w:t xml:space="preserve"> evaluated </w:t>
      </w:r>
      <w:r w:rsidR="00794F30">
        <w:rPr>
          <w:lang w:val="en-US"/>
        </w:rPr>
        <w:t>between</w:t>
      </w:r>
      <w:r w:rsidR="00CC2B46">
        <w:rPr>
          <w:lang w:val="en-US"/>
        </w:rPr>
        <w:t xml:space="preserve"> each pair of electrodes</w:t>
      </w:r>
      <w:r w:rsidR="00A0048E">
        <w:rPr>
          <w:lang w:val="en-US"/>
        </w:rPr>
        <w:t>.</w:t>
      </w:r>
      <w:r w:rsidR="00381922">
        <w:rPr>
          <w:rStyle w:val="CommentReference"/>
          <w:spacing w:val="0"/>
          <w:lang w:val="en-US" w:eastAsia="en-US"/>
        </w:rPr>
        <w:t xml:space="preserve"> </w:t>
      </w:r>
      <w:r w:rsidR="00F71A1A">
        <w:rPr>
          <w:rStyle w:val="CommentReference"/>
          <w:spacing w:val="0"/>
          <w:lang w:val="en-US" w:eastAsia="en-US"/>
        </w:rPr>
        <w:t>It</w:t>
      </w:r>
      <w:r w:rsidR="00F71A1A" w:rsidRPr="00BD2419">
        <w:rPr>
          <w:lang w:val="en-US"/>
        </w:rPr>
        <w:t xml:space="preserve"> </w:t>
      </w:r>
      <w:r w:rsidR="00F71A1A">
        <w:rPr>
          <w:lang w:val="en-US"/>
        </w:rPr>
        <w:t>r</w:t>
      </w:r>
      <w:r w:rsidR="00BD2419" w:rsidRPr="00BD2419">
        <w:rPr>
          <w:lang w:val="en-US"/>
        </w:rPr>
        <w:t>anges from 0 to 1 and indicates the correlation leve</w:t>
      </w:r>
      <w:r w:rsidR="00F71A1A">
        <w:rPr>
          <w:lang w:val="en-US"/>
        </w:rPr>
        <w:t>l</w:t>
      </w:r>
      <w:r w:rsidR="00245BDB">
        <w:rPr>
          <w:lang w:val="en-US"/>
        </w:rPr>
        <w:t xml:space="preserve"> for each frequency</w:t>
      </w:r>
      <w:r w:rsidR="00F71A1A">
        <w:rPr>
          <w:lang w:val="en-US"/>
        </w:rPr>
        <w:t>.</w:t>
      </w:r>
    </w:p>
    <w:p w14:paraId="317AF019" w14:textId="2A24A73B" w:rsidR="00DD0CCA" w:rsidRDefault="005D0A75" w:rsidP="00DD0CCA">
      <w:pPr>
        <w:pStyle w:val="Heading1"/>
      </w:pPr>
      <w:r>
        <w:t>Results</w:t>
      </w:r>
      <w:r w:rsidR="001D2D50">
        <w:t xml:space="preserve"> and Discussion</w:t>
      </w:r>
    </w:p>
    <w:p w14:paraId="64CE9F06" w14:textId="57FD30E9" w:rsidR="00DD0CCA" w:rsidRPr="00B802C0" w:rsidRDefault="00596B68" w:rsidP="00B802C0">
      <w:pPr>
        <w:ind w:firstLine="14.40pt"/>
        <w:jc w:val="both"/>
      </w:pPr>
      <w:r w:rsidRPr="00596B68">
        <w:t>The topographical maps depicted in</w:t>
      </w:r>
      <w:r>
        <w:t xml:space="preserve"> </w:t>
      </w:r>
      <w:r w:rsidR="00E35CB8" w:rsidRPr="00B802C0">
        <w:rPr>
          <w:b/>
          <w:bCs/>
        </w:rPr>
        <w:fldChar w:fldCharType="begin"/>
      </w:r>
      <w:r w:rsidR="00E35CB8" w:rsidRPr="00B802C0">
        <w:rPr>
          <w:b/>
          <w:bCs/>
        </w:rPr>
        <w:instrText xml:space="preserve"> REF _Ref149591843 \h </w:instrText>
      </w:r>
      <w:r w:rsidR="00B802C0">
        <w:rPr>
          <w:b/>
          <w:bCs/>
        </w:rPr>
        <w:instrText xml:space="preserve"> \* MERGEFORMAT </w:instrText>
      </w:r>
      <w:r w:rsidR="00E35CB8" w:rsidRPr="00B802C0">
        <w:rPr>
          <w:b/>
          <w:bCs/>
        </w:rPr>
      </w:r>
      <w:r w:rsidR="00E35CB8" w:rsidRPr="00B802C0">
        <w:rPr>
          <w:b/>
          <w:bCs/>
        </w:rPr>
        <w:fldChar w:fldCharType="separate"/>
      </w:r>
      <w:r w:rsidR="00E35CB8" w:rsidRPr="00B802C0">
        <w:rPr>
          <w:b/>
          <w:bCs/>
        </w:rPr>
        <w:t xml:space="preserve">Figure </w:t>
      </w:r>
      <w:r w:rsidR="00E35CB8" w:rsidRPr="00B802C0">
        <w:rPr>
          <w:b/>
          <w:bCs/>
          <w:noProof/>
        </w:rPr>
        <w:t>I</w:t>
      </w:r>
      <w:bookmarkStart w:id="6" w:name="_Hlt149756342"/>
      <w:r w:rsidR="00E35CB8" w:rsidRPr="00B802C0">
        <w:rPr>
          <w:b/>
          <w:bCs/>
          <w:noProof/>
        </w:rPr>
        <w:t>I</w:t>
      </w:r>
      <w:bookmarkEnd w:id="6"/>
      <w:r w:rsidR="00E35CB8" w:rsidRPr="00B802C0">
        <w:rPr>
          <w:b/>
          <w:bCs/>
          <w:noProof/>
        </w:rPr>
        <w:t>I</w:t>
      </w:r>
      <w:r w:rsidR="00E35CB8" w:rsidRPr="00B802C0">
        <w:rPr>
          <w:b/>
          <w:bCs/>
        </w:rPr>
        <w:t>.</w:t>
      </w:r>
      <w:r w:rsidR="00E35CB8" w:rsidRPr="00B802C0">
        <w:rPr>
          <w:b/>
          <w:bCs/>
          <w:noProof/>
        </w:rPr>
        <w:t>1</w:t>
      </w:r>
      <w:r w:rsidR="00E35CB8" w:rsidRPr="00B802C0">
        <w:rPr>
          <w:b/>
          <w:bCs/>
        </w:rPr>
        <w:fldChar w:fldCharType="end"/>
      </w:r>
      <w:r>
        <w:rPr>
          <w:b/>
          <w:bCs/>
        </w:rPr>
        <w:t xml:space="preserve"> </w:t>
      </w:r>
      <w:r w:rsidRPr="00596B68">
        <w:t xml:space="preserve">were </w:t>
      </w:r>
      <w:r w:rsidR="00480A12">
        <w:t>g</w:t>
      </w:r>
      <w:r w:rsidRPr="00596B68">
        <w:t>enerated using baseline-normalized power spectral density averaged across subjects</w:t>
      </w:r>
      <w:r w:rsidR="00707B79">
        <w:t>, integrated over each</w:t>
      </w:r>
      <w:r w:rsidR="005D461A">
        <w:t xml:space="preserve"> frequency band</w:t>
      </w:r>
      <w:r w:rsidRPr="00596B68">
        <w:t>. Additionally,</w:t>
      </w:r>
      <w:r w:rsidR="00B4248C" w:rsidRPr="00040331">
        <w:rPr>
          <w:b/>
          <w:bCs/>
        </w:rPr>
        <w:t xml:space="preserve"> </w:t>
      </w:r>
      <w:r w:rsidR="00040331" w:rsidRPr="00040331">
        <w:rPr>
          <w:b/>
          <w:bCs/>
        </w:rPr>
        <w:fldChar w:fldCharType="begin"/>
      </w:r>
      <w:r w:rsidR="00040331" w:rsidRPr="00040331">
        <w:rPr>
          <w:b/>
          <w:bCs/>
        </w:rPr>
        <w:instrText xml:space="preserve"> REF _Ref149734159 \h </w:instrText>
      </w:r>
      <w:r w:rsidR="00040331">
        <w:rPr>
          <w:b/>
          <w:bCs/>
        </w:rPr>
        <w:instrText xml:space="preserve"> \* MERGEFORMAT </w:instrText>
      </w:r>
      <w:r w:rsidR="00040331" w:rsidRPr="00040331">
        <w:rPr>
          <w:b/>
          <w:bCs/>
        </w:rPr>
      </w:r>
      <w:r w:rsidR="00040331" w:rsidRPr="00040331">
        <w:rPr>
          <w:b/>
          <w:bCs/>
        </w:rPr>
        <w:fldChar w:fldCharType="separate"/>
      </w:r>
      <w:r w:rsidR="00040331" w:rsidRPr="00040331">
        <w:rPr>
          <w:b/>
          <w:bCs/>
        </w:rPr>
        <w:t xml:space="preserve">Figure </w:t>
      </w:r>
      <w:r w:rsidR="00040331" w:rsidRPr="00040331">
        <w:rPr>
          <w:b/>
          <w:bCs/>
          <w:noProof/>
        </w:rPr>
        <w:t>I</w:t>
      </w:r>
      <w:bookmarkStart w:id="7" w:name="_Hlt149756341"/>
      <w:r w:rsidR="00040331" w:rsidRPr="00040331">
        <w:rPr>
          <w:b/>
          <w:bCs/>
          <w:noProof/>
        </w:rPr>
        <w:t>I</w:t>
      </w:r>
      <w:bookmarkEnd w:id="7"/>
      <w:r w:rsidR="00040331" w:rsidRPr="00040331">
        <w:rPr>
          <w:b/>
          <w:bCs/>
          <w:noProof/>
        </w:rPr>
        <w:t>I</w:t>
      </w:r>
      <w:r w:rsidR="00040331" w:rsidRPr="00040331">
        <w:rPr>
          <w:b/>
          <w:bCs/>
        </w:rPr>
        <w:t>.</w:t>
      </w:r>
      <w:r w:rsidR="00040331" w:rsidRPr="00040331">
        <w:rPr>
          <w:b/>
          <w:bCs/>
          <w:noProof/>
        </w:rPr>
        <w:t>2</w:t>
      </w:r>
      <w:r w:rsidR="00040331" w:rsidRPr="00040331">
        <w:rPr>
          <w:b/>
          <w:bCs/>
        </w:rPr>
        <w:fldChar w:fldCharType="end"/>
      </w:r>
      <w:r w:rsidR="0001301A" w:rsidRPr="00596B68">
        <w:t xml:space="preserve">, displaying boxplots, provides a comprehensive view of </w:t>
      </w:r>
      <w:r w:rsidR="00645FE3" w:rsidRPr="00645FE3">
        <w:t>how band power varied among subjects over the anatomical lobes of the brain</w:t>
      </w:r>
      <w:r w:rsidR="0001301A" w:rsidRPr="00596B68">
        <w:t>. These visualizations allow</w:t>
      </w:r>
      <w:r w:rsidR="00BD3FC9">
        <w:t>ed</w:t>
      </w:r>
      <w:r w:rsidR="0001301A" w:rsidRPr="00596B68">
        <w:t xml:space="preserve"> us to draw the following conclusions</w:t>
      </w:r>
      <w:r w:rsidR="0001301A">
        <w:t>:</w:t>
      </w:r>
    </w:p>
    <w:p w14:paraId="3475C0DA" w14:textId="22820B05" w:rsidR="002E7D2C" w:rsidRDefault="004D1C12" w:rsidP="009A6C66">
      <w:pPr>
        <w:pStyle w:val="Heading2"/>
      </w:pPr>
      <w:r>
        <w:t xml:space="preserve">Frequency </w:t>
      </w:r>
      <w:r w:rsidR="00FD7BFD">
        <w:t>B</w:t>
      </w:r>
      <w:r>
        <w:t xml:space="preserve">and </w:t>
      </w:r>
      <w:r w:rsidR="00FD7BFD">
        <w:t>A</w:t>
      </w:r>
      <w:r>
        <w:t>ctivation</w:t>
      </w:r>
    </w:p>
    <w:p w14:paraId="4A371155" w14:textId="480D2536" w:rsidR="0023387E" w:rsidRDefault="009459DA" w:rsidP="00147730">
      <w:pPr>
        <w:ind w:firstLine="14.40pt"/>
        <w:jc w:val="both"/>
      </w:pPr>
      <w:commentRangeStart w:id="8"/>
      <w:r w:rsidRPr="009459DA">
        <w:t xml:space="preserve">Drawing from established literature </w:t>
      </w:r>
      <w:r w:rsidR="00F615C4">
        <w:fldChar w:fldCharType="begin"/>
      </w:r>
      <w:r w:rsidR="00F615C4">
        <w:instrText xml:space="preserve"> REF _Ref149756161 \r \h </w:instrText>
      </w:r>
      <w:r w:rsidR="00F615C4">
        <w:fldChar w:fldCharType="separate"/>
      </w:r>
      <w:r w:rsidR="00F615C4">
        <w:t>[2]</w:t>
      </w:r>
      <w:r w:rsidR="00F615C4">
        <w:fldChar w:fldCharType="end"/>
      </w:r>
      <w:r w:rsidRPr="009459DA">
        <w:t xml:space="preserve">, </w:t>
      </w:r>
      <w:proofErr w:type="gramStart"/>
      <w:r w:rsidRPr="009459DA">
        <w:t>it is clear that alpha</w:t>
      </w:r>
      <w:proofErr w:type="gramEnd"/>
      <w:r w:rsidRPr="009459DA">
        <w:t xml:space="preserve"> activity increases in response to cognitive load, especially during the retention phase of working memory tasks. This elevation in alpha activity correlates with the number of items held in working memory and is most prominent in the posterior and bilateral central regions. This phenomenon is likely attributed to the</w:t>
      </w:r>
      <w:r w:rsidR="00470028">
        <w:t xml:space="preserve"> </w:t>
      </w:r>
      <w:r w:rsidRPr="009459DA">
        <w:t>generation of the alpha rhythm near the parietal-occipital fissure. Our data aligns with these findings, as we observed a noticeable increase in average power density within the theta (θ) and alpha (α) bands in the parieto-occipital region during cognitive engagement.</w:t>
      </w:r>
      <w:commentRangeEnd w:id="8"/>
      <w:r w:rsidR="000B4139">
        <w:rPr>
          <w:rStyle w:val="CommentReference"/>
        </w:rPr>
        <w:commentReference w:id="8"/>
      </w:r>
    </w:p>
    <w:p w14:paraId="3AC12EC2" w14:textId="6A963B63" w:rsidR="001C21AE" w:rsidRPr="00443904" w:rsidRDefault="00ED30A5" w:rsidP="00BF10FA">
      <w:pPr>
        <w:ind w:firstLine="14.40pt"/>
        <w:jc w:val="both"/>
      </w:pPr>
      <w:r>
        <w:rPr>
          <w:rStyle w:val="topic-highlight"/>
        </w:rPr>
        <w:t>Beta waves</w:t>
      </w:r>
      <w:r>
        <w:rPr>
          <w:rStyle w:val="u-font-serif"/>
        </w:rPr>
        <w:t xml:space="preserve"> are i</w:t>
      </w:r>
      <w:r w:rsidR="00691590">
        <w:rPr>
          <w:rStyle w:val="u-font-serif"/>
        </w:rPr>
        <w:t>nvolved in conscious thought and logical thinking.</w:t>
      </w:r>
      <w:r>
        <w:rPr>
          <w:rStyle w:val="u-font-serif"/>
        </w:rPr>
        <w:t xml:space="preserve"> </w:t>
      </w:r>
      <w:r w:rsidR="006A0649">
        <w:t>W</w:t>
      </w:r>
      <w:r w:rsidR="009A6C66" w:rsidRPr="00443904">
        <w:t xml:space="preserve">e </w:t>
      </w:r>
      <w:r w:rsidR="009A6C66">
        <w:t>observed</w:t>
      </w:r>
      <w:r w:rsidR="00437C66">
        <w:t xml:space="preserve"> a</w:t>
      </w:r>
      <w:r w:rsidR="00EB5854">
        <w:t xml:space="preserve"> prominent increase in</w:t>
      </w:r>
      <w:r w:rsidR="009A6C66" w:rsidRPr="00443904">
        <w:t xml:space="preserve"> β1 </w:t>
      </w:r>
      <w:r w:rsidR="00EB5854">
        <w:t xml:space="preserve">power </w:t>
      </w:r>
      <w:r w:rsidR="009A6C66" w:rsidRPr="00443904">
        <w:t>in the frontal region and</w:t>
      </w:r>
      <w:r w:rsidR="005E5A61">
        <w:t xml:space="preserve"> a more modest one</w:t>
      </w:r>
      <w:r w:rsidR="00105ECF">
        <w:t xml:space="preserve"> in</w:t>
      </w:r>
      <w:r w:rsidR="009A6C66" w:rsidRPr="00443904">
        <w:t xml:space="preserve"> β2 in the central-parietal region</w:t>
      </w:r>
      <w:r w:rsidR="00CB2ABB">
        <w:t>.</w:t>
      </w:r>
      <w:r w:rsidR="006A0649">
        <w:t xml:space="preserve"> </w:t>
      </w:r>
      <w:r w:rsidR="006A0649" w:rsidRPr="006A0649">
        <w:t>These findings reflect</w:t>
      </w:r>
      <w:r w:rsidR="00381819">
        <w:t xml:space="preserve"> </w:t>
      </w:r>
      <w:r w:rsidR="006A0649" w:rsidRPr="006A0649">
        <w:t>cognitive behavior</w:t>
      </w:r>
      <w:r w:rsidR="00381819">
        <w:t xml:space="preserve"> in optimal conditions,</w:t>
      </w:r>
      <w:r w:rsidR="006A0649" w:rsidRPr="006A0649">
        <w:t xml:space="preserve"> </w:t>
      </w:r>
      <w:r w:rsidR="007F5674">
        <w:t>characterized by</w:t>
      </w:r>
      <w:r w:rsidR="00381819">
        <w:t xml:space="preserve"> </w:t>
      </w:r>
      <w:r w:rsidR="00381819">
        <w:rPr>
          <w:rStyle w:val="u-font-serif"/>
        </w:rPr>
        <w:t xml:space="preserve">conscious focus, memory, and </w:t>
      </w:r>
      <w:proofErr w:type="gramStart"/>
      <w:r w:rsidR="00381819">
        <w:rPr>
          <w:rStyle w:val="u-font-serif"/>
        </w:rPr>
        <w:t>problem solving</w:t>
      </w:r>
      <w:proofErr w:type="gramEnd"/>
      <w:r w:rsidR="00381819">
        <w:rPr>
          <w:rStyle w:val="u-font-serif"/>
        </w:rPr>
        <w:t xml:space="preserve"> </w:t>
      </w:r>
      <w:r w:rsidR="006A0649" w:rsidRPr="006A0649">
        <w:t xml:space="preserve">during </w:t>
      </w:r>
      <w:r w:rsidR="006A0649">
        <w:t>stress-inducing mental</w:t>
      </w:r>
      <w:r w:rsidR="006A0649" w:rsidRPr="006A0649">
        <w:t xml:space="preserve"> tasks</w:t>
      </w:r>
      <w:r w:rsidR="00381819">
        <w:t xml:space="preserve"> </w:t>
      </w:r>
      <w:r w:rsidR="00F615C4">
        <w:fldChar w:fldCharType="begin"/>
      </w:r>
      <w:r w:rsidR="00F615C4">
        <w:instrText xml:space="preserve"> REF _Ref149756153 \r \h </w:instrText>
      </w:r>
      <w:r w:rsidR="00F615C4">
        <w:fldChar w:fldCharType="separate"/>
      </w:r>
      <w:r w:rsidR="00F615C4">
        <w:t>[3]</w:t>
      </w:r>
      <w:r w:rsidR="00F615C4">
        <w:fldChar w:fldCharType="end"/>
      </w:r>
      <w:r w:rsidR="00381819">
        <w:t>.</w:t>
      </w:r>
    </w:p>
    <w:p w14:paraId="202B9116" w14:textId="1AB0FFC8" w:rsidR="001C21AE" w:rsidRDefault="00180249" w:rsidP="001C21AE">
      <w:pPr>
        <w:pStyle w:val="Heading2"/>
      </w:pPr>
      <w:r w:rsidRPr="00443904">
        <w:t xml:space="preserve">Hemispherical </w:t>
      </w:r>
      <w:r w:rsidR="00F879E5">
        <w:t>A</w:t>
      </w:r>
      <w:r w:rsidRPr="00443904">
        <w:t>symmetry</w:t>
      </w:r>
      <w:r w:rsidR="004D1C12" w:rsidRPr="00443904">
        <w:t xml:space="preserve"> in</w:t>
      </w:r>
      <w:r w:rsidR="004D1C12">
        <w:t xml:space="preserve"> </w:t>
      </w:r>
      <w:r w:rsidR="00F879E5">
        <w:t>W</w:t>
      </w:r>
      <w:r w:rsidR="004D1C12">
        <w:t>orkload</w:t>
      </w:r>
    </w:p>
    <w:p w14:paraId="126123C7" w14:textId="12683923" w:rsidR="00E876FB" w:rsidRDefault="00D95680" w:rsidP="003B5C47">
      <w:pPr>
        <w:pStyle w:val="BodyText"/>
        <w:ind w:firstLine="0pt"/>
        <w:rPr>
          <w:lang w:val="en-US"/>
        </w:rPr>
      </w:pPr>
      <w:r>
        <w:rPr>
          <w:lang w:val="en-US"/>
        </w:rPr>
        <w:tab/>
        <w:t>It</w:t>
      </w:r>
      <w:r w:rsidR="00B35388">
        <w:rPr>
          <w:lang w:val="en-US"/>
        </w:rPr>
        <w:t xml:space="preserve"> is</w:t>
      </w:r>
      <w:r>
        <w:rPr>
          <w:lang w:val="en-US"/>
        </w:rPr>
        <w:t xml:space="preserve"> interesting to </w:t>
      </w:r>
      <w:r w:rsidR="00B35388">
        <w:rPr>
          <w:lang w:val="en-US"/>
        </w:rPr>
        <w:t>notice</w:t>
      </w:r>
      <w:r>
        <w:rPr>
          <w:lang w:val="en-US"/>
        </w:rPr>
        <w:t xml:space="preserve"> </w:t>
      </w:r>
      <w:r w:rsidR="005C7376">
        <w:t xml:space="preserve">the </w:t>
      </w:r>
      <w:proofErr w:type="spellStart"/>
      <w:r w:rsidR="005C7376">
        <w:t>heightened</w:t>
      </w:r>
      <w:proofErr w:type="spellEnd"/>
      <w:r w:rsidR="005C7376">
        <w:t xml:space="preserve"> </w:t>
      </w:r>
      <w:proofErr w:type="spellStart"/>
      <w:r w:rsidR="005C7376">
        <w:t>involvement</w:t>
      </w:r>
      <w:proofErr w:type="spellEnd"/>
      <w:r w:rsidR="005C7376">
        <w:t xml:space="preserve"> of the </w:t>
      </w:r>
      <w:proofErr w:type="spellStart"/>
      <w:r w:rsidR="005C7376">
        <w:t>left</w:t>
      </w:r>
      <w:proofErr w:type="spellEnd"/>
      <w:r w:rsidR="005C7376">
        <w:t xml:space="preserve"> </w:t>
      </w:r>
      <w:proofErr w:type="spellStart"/>
      <w:r w:rsidR="005C7376">
        <w:t>hemisphere</w:t>
      </w:r>
      <w:proofErr w:type="spellEnd"/>
      <w:r w:rsidR="005C7376">
        <w:t xml:space="preserve"> </w:t>
      </w:r>
      <w:proofErr w:type="spellStart"/>
      <w:r w:rsidR="005C7376">
        <w:t>compared</w:t>
      </w:r>
      <w:proofErr w:type="spellEnd"/>
      <w:r w:rsidR="005C7376">
        <w:t xml:space="preserve"> to the </w:t>
      </w:r>
      <w:proofErr w:type="spellStart"/>
      <w:r w:rsidR="005C7376">
        <w:t>right</w:t>
      </w:r>
      <w:proofErr w:type="spellEnd"/>
      <w:r w:rsidR="005C7376">
        <w:t>.</w:t>
      </w:r>
      <w:r w:rsidR="003B5C47">
        <w:rPr>
          <w:lang w:val="en-US"/>
        </w:rPr>
        <w:t xml:space="preserve"> </w:t>
      </w:r>
      <w:r w:rsidR="003B5C47" w:rsidRPr="002D5389">
        <w:rPr>
          <w:lang w:val="en-US"/>
        </w:rPr>
        <w:t>Scientific literature</w:t>
      </w:r>
      <w:r w:rsidR="004D563B">
        <w:rPr>
          <w:lang w:val="en-US"/>
        </w:rPr>
        <w:t xml:space="preserve"> </w:t>
      </w:r>
      <w:r w:rsidR="004D563B" w:rsidRPr="004D563B">
        <w:rPr>
          <w:lang w:val="en-US"/>
        </w:rPr>
        <w:t>recognizes that the left hemisphere excels</w:t>
      </w:r>
      <w:r w:rsidR="004D563B">
        <w:rPr>
          <w:lang w:val="en-US"/>
        </w:rPr>
        <w:t xml:space="preserve"> in </w:t>
      </w:r>
      <w:r w:rsidR="00F31367" w:rsidRPr="00F31367">
        <w:rPr>
          <w:lang w:val="en-US"/>
        </w:rPr>
        <w:t>executing practiced activities and applying familiar modes of comprehension when the task at hand no longer presents uncertainty</w:t>
      </w:r>
      <w:r w:rsidR="003B5C47">
        <w:rPr>
          <w:lang w:val="en-US"/>
        </w:rPr>
        <w:t xml:space="preserve"> </w:t>
      </w:r>
      <w:r w:rsidR="00F615C4">
        <w:rPr>
          <w:lang w:val="en-US"/>
        </w:rPr>
        <w:fldChar w:fldCharType="begin"/>
      </w:r>
      <w:r w:rsidR="00F615C4">
        <w:rPr>
          <w:lang w:val="en-US"/>
        </w:rPr>
        <w:instrText xml:space="preserve"> REF _Ref149756146 \r \h </w:instrText>
      </w:r>
      <w:r w:rsidR="00F615C4">
        <w:rPr>
          <w:lang w:val="en-US"/>
        </w:rPr>
      </w:r>
      <w:r w:rsidR="00F615C4">
        <w:rPr>
          <w:lang w:val="en-US"/>
        </w:rPr>
        <w:fldChar w:fldCharType="separate"/>
      </w:r>
      <w:r w:rsidR="00F615C4">
        <w:rPr>
          <w:lang w:val="en-US"/>
        </w:rPr>
        <w:t>[4]</w:t>
      </w:r>
      <w:r w:rsidR="00F615C4">
        <w:rPr>
          <w:lang w:val="en-US"/>
        </w:rPr>
        <w:fldChar w:fldCharType="end"/>
      </w:r>
      <w:r w:rsidR="002D5389" w:rsidRPr="002D5389">
        <w:rPr>
          <w:lang w:val="en-US"/>
        </w:rPr>
        <w:t>.</w:t>
      </w:r>
    </w:p>
    <w:p w14:paraId="05F45539" w14:textId="36263C56" w:rsidR="00987A0B" w:rsidRDefault="00987A0B" w:rsidP="00987A0B">
      <w:pPr>
        <w:pStyle w:val="Heading2"/>
      </w:pPr>
      <w:commentRangeStart w:id="9"/>
      <w:r>
        <w:t xml:space="preserve">Coherence </w:t>
      </w:r>
      <w:commentRangeEnd w:id="9"/>
      <w:r w:rsidR="005877D3">
        <w:t>A</w:t>
      </w:r>
      <w:r>
        <w:t xml:space="preserve">mong </w:t>
      </w:r>
      <w:r w:rsidR="005877D3">
        <w:t>C</w:t>
      </w:r>
      <w:r>
        <w:t>hannels</w:t>
      </w:r>
      <w:r>
        <w:rPr>
          <w:rStyle w:val="CommentReference"/>
          <w:i w:val="0"/>
          <w:iCs w:val="0"/>
          <w:noProof w:val="0"/>
        </w:rPr>
        <w:commentReference w:id="9"/>
      </w:r>
    </w:p>
    <w:p w14:paraId="159627AA" w14:textId="5608320A" w:rsidR="00987A0B" w:rsidRPr="00540DA0" w:rsidRDefault="002C7F4C" w:rsidP="00211FEB">
      <w:pPr>
        <w:ind w:firstLine="14.40pt"/>
        <w:jc w:val="both"/>
      </w:pPr>
      <w:r>
        <w:t>Through</w:t>
      </w:r>
      <w:r w:rsidR="00987A0B">
        <w:t xml:space="preserve"> empirical </w:t>
      </w:r>
      <w:r w:rsidR="00563C78">
        <w:t>analysis,</w:t>
      </w:r>
      <w:r w:rsidR="00987A0B">
        <w:t xml:space="preserve"> we </w:t>
      </w:r>
      <w:r w:rsidR="00EF7CF6">
        <w:t>determined</w:t>
      </w:r>
      <w:r w:rsidR="00987A0B">
        <w:t xml:space="preserve"> a </w:t>
      </w:r>
      <w:r w:rsidR="00563C78">
        <w:t>significant</w:t>
      </w:r>
      <w:r w:rsidR="00987A0B">
        <w:t xml:space="preserve"> threshold </w:t>
      </w:r>
      <w:r w:rsidR="00563C78">
        <w:t>of 0.4 for identifying</w:t>
      </w:r>
      <w:r w:rsidR="00987A0B">
        <w:t xml:space="preserve"> inter-channel coherence</w:t>
      </w:r>
      <w:r w:rsidR="00563C78">
        <w:t>.</w:t>
      </w:r>
      <w:r w:rsidR="00987A0B">
        <w:t xml:space="preserve"> </w:t>
      </w:r>
      <w:r w:rsidR="00F94594" w:rsidRPr="00F94594">
        <w:rPr>
          <w:b/>
          <w:bCs/>
        </w:rPr>
        <w:fldChar w:fldCharType="begin"/>
      </w:r>
      <w:r w:rsidR="00F94594" w:rsidRPr="00F94594">
        <w:rPr>
          <w:b/>
          <w:bCs/>
        </w:rPr>
        <w:instrText xml:space="preserve"> REF _Ref149756319 \h </w:instrText>
      </w:r>
      <w:r w:rsidR="00F94594" w:rsidRPr="00F94594">
        <w:rPr>
          <w:b/>
          <w:bCs/>
        </w:rPr>
      </w:r>
      <w:r w:rsidR="00F94594">
        <w:rPr>
          <w:b/>
          <w:bCs/>
        </w:rPr>
        <w:instrText xml:space="preserve"> \* MERGEFORMAT </w:instrText>
      </w:r>
      <w:r w:rsidR="00F94594" w:rsidRPr="00F94594">
        <w:rPr>
          <w:b/>
          <w:bCs/>
        </w:rPr>
        <w:fldChar w:fldCharType="separate"/>
      </w:r>
      <w:r w:rsidR="00F94594" w:rsidRPr="00F94594">
        <w:rPr>
          <w:b/>
          <w:bCs/>
        </w:rPr>
        <w:t>Fig</w:t>
      </w:r>
      <w:r w:rsidR="00F94594" w:rsidRPr="00F94594">
        <w:rPr>
          <w:b/>
          <w:bCs/>
        </w:rPr>
        <w:t>u</w:t>
      </w:r>
      <w:r w:rsidR="00F94594" w:rsidRPr="00F94594">
        <w:rPr>
          <w:b/>
          <w:bCs/>
        </w:rPr>
        <w:t xml:space="preserve">re </w:t>
      </w:r>
      <w:r w:rsidR="00F94594" w:rsidRPr="00F94594">
        <w:rPr>
          <w:b/>
          <w:bCs/>
          <w:noProof/>
        </w:rPr>
        <w:t>III</w:t>
      </w:r>
      <w:r w:rsidR="00F94594" w:rsidRPr="00F94594">
        <w:rPr>
          <w:b/>
          <w:bCs/>
        </w:rPr>
        <w:t>.</w:t>
      </w:r>
      <w:r w:rsidR="00F94594" w:rsidRPr="00F94594">
        <w:rPr>
          <w:b/>
          <w:bCs/>
          <w:noProof/>
        </w:rPr>
        <w:t>3</w:t>
      </w:r>
      <w:r w:rsidR="00F94594" w:rsidRPr="00F94594">
        <w:rPr>
          <w:b/>
          <w:bCs/>
        </w:rPr>
        <w:fldChar w:fldCharType="end"/>
      </w:r>
      <w:r w:rsidR="00F94594">
        <w:t xml:space="preserve"> </w:t>
      </w:r>
      <w:r w:rsidR="006067A3">
        <w:t>highlights</w:t>
      </w:r>
      <w:r w:rsidR="005075B5" w:rsidRPr="005075B5">
        <w:t xml:space="preserve"> </w:t>
      </w:r>
      <w:r w:rsidR="00987A0B">
        <w:t xml:space="preserve">the functional connectivity </w:t>
      </w:r>
      <w:r w:rsidR="005075B5" w:rsidRPr="005075B5">
        <w:t>among brain regions during the mental task</w:t>
      </w:r>
      <w:r w:rsidR="00987A0B">
        <w:t xml:space="preserve">, showing strong interactions </w:t>
      </w:r>
      <w:r w:rsidR="005075B5" w:rsidRPr="005075B5">
        <w:t xml:space="preserve">within and </w:t>
      </w:r>
      <w:r w:rsidR="00987A0B">
        <w:t>between the frontal, temporal</w:t>
      </w:r>
      <w:r w:rsidR="005075B5" w:rsidRPr="005075B5">
        <w:t>,</w:t>
      </w:r>
      <w:r w:rsidR="00987A0B">
        <w:t xml:space="preserve"> and central regions</w:t>
      </w:r>
      <w:r w:rsidR="005075B5" w:rsidRPr="005075B5">
        <w:t>.</w:t>
      </w:r>
      <w:r w:rsidR="00987A0B">
        <w:t xml:space="preserve"> </w:t>
      </w:r>
      <w:r w:rsidR="005075B5" w:rsidRPr="005075B5">
        <w:t xml:space="preserve">This emphasizes the consistent behavior of brain </w:t>
      </w:r>
      <w:r w:rsidR="00376B29">
        <w:t>areas</w:t>
      </w:r>
      <w:r w:rsidR="005075B5" w:rsidRPr="005075B5">
        <w:t xml:space="preserve"> engaged in cognitive tasks</w:t>
      </w:r>
      <w:r w:rsidR="00FC5D8F">
        <w:t>.</w:t>
      </w:r>
    </w:p>
    <w:p w14:paraId="1A0640BC" w14:textId="77777777" w:rsidR="003C7AE5" w:rsidRDefault="00564C4D" w:rsidP="003C7AE5">
      <w:pPr>
        <w:pStyle w:val="Caption"/>
        <w:keepNext/>
        <w:jc w:val="both"/>
      </w:pPr>
      <w:r w:rsidRPr="00564C4D">
        <w:rPr>
          <w:noProof/>
        </w:rPr>
        <w:drawing>
          <wp:inline distT="0" distB="0" distL="0" distR="0" wp14:anchorId="0875D69D" wp14:editId="105D24A2">
            <wp:extent cx="3308096" cy="1932317"/>
            <wp:effectExtent l="0" t="0" r="6985" b="0"/>
            <wp:docPr id="757744535" name="Immagine 757744535" descr="A group of circles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7744535" name="Picture 1" descr="A group of circles with different colored circles&#10;&#10;Description automatically generated"/>
                    <pic:cNvPicPr/>
                  </pic:nvPicPr>
                  <pic:blipFill rotWithShape="1">
                    <a:blip r:embed="rId17"/>
                    <a:srcRect l="11.216%" t="3.883%" r="8.443%" b="7.691%"/>
                    <a:stretch/>
                  </pic:blipFill>
                  <pic:spPr bwMode="auto">
                    <a:xfrm>
                      <a:off x="0" y="0"/>
                      <a:ext cx="3340484" cy="1951235"/>
                    </a:xfrm>
                    <a:prstGeom prst="rect">
                      <a:avLst/>
                    </a:prstGeom>
                    <a:ln>
                      <a:noFill/>
                    </a:ln>
                    <a:extLst>
                      <a:ext uri="{53640926-AAD7-44D8-BBD7-CCE9431645EC}">
                        <a14:shadowObscured xmlns:a14="http://schemas.microsoft.com/office/drawing/2010/main"/>
                      </a:ext>
                    </a:extLst>
                  </pic:spPr>
                </pic:pic>
              </a:graphicData>
            </a:graphic>
          </wp:inline>
        </w:drawing>
      </w:r>
    </w:p>
    <w:p w14:paraId="15F8F496" w14:textId="45C6DDCD" w:rsidR="00641CA5" w:rsidRDefault="003C7AE5" w:rsidP="004D1C12">
      <w:pPr>
        <w:pStyle w:val="Caption"/>
        <w:jc w:val="both"/>
      </w:pPr>
      <w:bookmarkStart w:id="10" w:name="_Ref149591843"/>
      <w:r>
        <w:t xml:space="preserve">Figure </w:t>
      </w:r>
      <w:r w:rsidR="00F47788">
        <w:fldChar w:fldCharType="begin"/>
      </w:r>
      <w:r w:rsidR="00F47788">
        <w:instrText xml:space="preserve"> STYLEREF 1 \s </w:instrText>
      </w:r>
      <w:r w:rsidR="00F47788">
        <w:fldChar w:fldCharType="separate"/>
      </w:r>
      <w:r w:rsidR="00040331">
        <w:rPr>
          <w:noProof/>
        </w:rPr>
        <w:t>III</w:t>
      </w:r>
      <w:r w:rsidR="00F47788">
        <w:rPr>
          <w:noProof/>
        </w:rPr>
        <w:fldChar w:fldCharType="end"/>
      </w:r>
      <w:r w:rsidR="00040331">
        <w:t>.</w:t>
      </w:r>
      <w:r w:rsidR="00F47788">
        <w:fldChar w:fldCharType="begin"/>
      </w:r>
      <w:r w:rsidR="00F47788">
        <w:instrText xml:space="preserve"> SEQ Figure \* ARABIC \s 1 </w:instrText>
      </w:r>
      <w:r w:rsidR="00F47788">
        <w:fldChar w:fldCharType="separate"/>
      </w:r>
      <w:r w:rsidR="00040331">
        <w:rPr>
          <w:noProof/>
        </w:rPr>
        <w:t>1</w:t>
      </w:r>
      <w:r w:rsidR="00F47788">
        <w:rPr>
          <w:noProof/>
        </w:rPr>
        <w:fldChar w:fldCharType="end"/>
      </w:r>
      <w:bookmarkEnd w:id="10"/>
      <w:r>
        <w:t xml:space="preserve"> Topographical maps</w:t>
      </w:r>
      <w:r w:rsidR="004111F1">
        <w:t xml:space="preserve"> per frequency band</w:t>
      </w:r>
    </w:p>
    <w:p w14:paraId="2E03F587" w14:textId="77777777" w:rsidR="00040331" w:rsidRDefault="00E46FF9" w:rsidP="00040331">
      <w:pPr>
        <w:pStyle w:val="Caption"/>
        <w:keepNext/>
        <w:jc w:val="both"/>
      </w:pPr>
      <w:r w:rsidRPr="00E46FF9">
        <w:rPr>
          <w:noProof/>
        </w:rPr>
        <w:drawing>
          <wp:inline distT="0" distB="0" distL="0" distR="0" wp14:anchorId="77729108" wp14:editId="54252128">
            <wp:extent cx="3255373" cy="1895303"/>
            <wp:effectExtent l="0" t="0" r="2540" b="0"/>
            <wp:docPr id="1294494799" name="Immagine 12944947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368%" t="2.548%" r="7.688%" b="5.257%"/>
                    <a:stretch/>
                  </pic:blipFill>
                  <pic:spPr bwMode="auto">
                    <a:xfrm>
                      <a:off x="0" y="0"/>
                      <a:ext cx="3313935" cy="1929398"/>
                    </a:xfrm>
                    <a:prstGeom prst="rect">
                      <a:avLst/>
                    </a:prstGeom>
                    <a:noFill/>
                    <a:ln>
                      <a:noFill/>
                    </a:ln>
                    <a:extLst>
                      <a:ext uri="{53640926-AAD7-44D8-BBD7-CCE9431645EC}">
                        <a14:shadowObscured xmlns:a14="http://schemas.microsoft.com/office/drawing/2010/main"/>
                      </a:ext>
                    </a:extLst>
                  </pic:spPr>
                </pic:pic>
              </a:graphicData>
            </a:graphic>
          </wp:inline>
        </w:drawing>
      </w:r>
    </w:p>
    <w:p w14:paraId="15035DB9" w14:textId="2AFDF0C1" w:rsidR="009B1F0F" w:rsidRDefault="00040331" w:rsidP="009B1F0F">
      <w:pPr>
        <w:pStyle w:val="Caption"/>
        <w:jc w:val="both"/>
      </w:pPr>
      <w:bookmarkStart w:id="11" w:name="_Ref149734159"/>
      <w:r>
        <w:t xml:space="preserve">Figure </w:t>
      </w:r>
      <w:r w:rsidR="00F47788">
        <w:fldChar w:fldCharType="begin"/>
      </w:r>
      <w:r w:rsidR="00F47788">
        <w:instrText xml:space="preserve"> STYLEREF 1 \s </w:instrText>
      </w:r>
      <w:r w:rsidR="00F47788">
        <w:fldChar w:fldCharType="separate"/>
      </w:r>
      <w:r>
        <w:rPr>
          <w:noProof/>
        </w:rPr>
        <w:t>III</w:t>
      </w:r>
      <w:r w:rsidR="00F47788">
        <w:rPr>
          <w:noProof/>
        </w:rPr>
        <w:fldChar w:fldCharType="end"/>
      </w:r>
      <w:r>
        <w:t>.</w:t>
      </w:r>
      <w:r w:rsidR="00F47788">
        <w:fldChar w:fldCharType="begin"/>
      </w:r>
      <w:r w:rsidR="00F47788">
        <w:instrText xml:space="preserve"> SEQ Figure \* ARABIC \s 1 </w:instrText>
      </w:r>
      <w:r w:rsidR="00F47788">
        <w:fldChar w:fldCharType="separate"/>
      </w:r>
      <w:r>
        <w:rPr>
          <w:noProof/>
        </w:rPr>
        <w:t>2</w:t>
      </w:r>
      <w:r w:rsidR="00F47788">
        <w:rPr>
          <w:noProof/>
        </w:rPr>
        <w:fldChar w:fldCharType="end"/>
      </w:r>
      <w:bookmarkEnd w:id="11"/>
      <w:r>
        <w:t xml:space="preserve"> Distribution of subject band power over lobes</w:t>
      </w:r>
    </w:p>
    <w:p w14:paraId="0835D493" w14:textId="33DBCAFC" w:rsidR="001E3896" w:rsidRDefault="001E3896" w:rsidP="001E3896">
      <w:pPr>
        <w:keepNext/>
        <w:ind w:firstLine="14.40pt"/>
        <w:jc w:val="both"/>
      </w:pPr>
      <w:r w:rsidRPr="001E3896">
        <w:rPr>
          <w:noProof/>
        </w:rPr>
        <w:drawing>
          <wp:inline distT="0" distB="0" distL="0" distR="0" wp14:anchorId="0181FF9C" wp14:editId="23E77A41">
            <wp:extent cx="3085465" cy="1783522"/>
            <wp:effectExtent l="0" t="0" r="635" b="0"/>
            <wp:docPr id="929772911" name="Immagine 9297729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583%" t="5.502%" r="9.636%" b="5.321%"/>
                    <a:stretch/>
                  </pic:blipFill>
                  <pic:spPr bwMode="auto">
                    <a:xfrm>
                      <a:off x="0" y="0"/>
                      <a:ext cx="3092560" cy="1787623"/>
                    </a:xfrm>
                    <a:prstGeom prst="rect">
                      <a:avLst/>
                    </a:prstGeom>
                    <a:noFill/>
                    <a:ln>
                      <a:noFill/>
                    </a:ln>
                    <a:extLst>
                      <a:ext uri="{53640926-AAD7-44D8-BBD7-CCE9431645EC}">
                        <a14:shadowObscured xmlns:a14="http://schemas.microsoft.com/office/drawing/2010/main"/>
                      </a:ext>
                    </a:extLst>
                  </pic:spPr>
                </pic:pic>
              </a:graphicData>
            </a:graphic>
          </wp:inline>
        </w:drawing>
      </w:r>
    </w:p>
    <w:p w14:paraId="23BA83CF" w14:textId="078FB42A" w:rsidR="001E3896" w:rsidRPr="001E3896" w:rsidRDefault="001E3896" w:rsidP="001E3896">
      <w:pPr>
        <w:pStyle w:val="Caption"/>
        <w:jc w:val="both"/>
        <w:rPr>
          <w:color w:val="auto"/>
        </w:rPr>
      </w:pPr>
      <w:bookmarkStart w:id="12" w:name="_Ref149756319"/>
      <w:r>
        <w:t xml:space="preserve">Figure </w:t>
      </w:r>
      <w:r w:rsidR="007A1015">
        <w:fldChar w:fldCharType="begin"/>
      </w:r>
      <w:r w:rsidR="007A1015">
        <w:instrText xml:space="preserve"> STYLEREF 1 \s </w:instrText>
      </w:r>
      <w:r w:rsidR="007A1015">
        <w:fldChar w:fldCharType="separate"/>
      </w:r>
      <w:r>
        <w:rPr>
          <w:noProof/>
        </w:rPr>
        <w:t>III</w:t>
      </w:r>
      <w:r w:rsidR="007A1015">
        <w:rPr>
          <w:noProof/>
        </w:rPr>
        <w:fldChar w:fldCharType="end"/>
      </w:r>
      <w:r>
        <w:t>.</w:t>
      </w:r>
      <w:r w:rsidR="007A1015">
        <w:fldChar w:fldCharType="begin"/>
      </w:r>
      <w:r w:rsidR="007A1015">
        <w:instrText xml:space="preserve"> SEQ Figure \* ARABIC \s 1 </w:instrText>
      </w:r>
      <w:r w:rsidR="007A1015">
        <w:fldChar w:fldCharType="separate"/>
      </w:r>
      <w:r>
        <w:rPr>
          <w:noProof/>
        </w:rPr>
        <w:t>3</w:t>
      </w:r>
      <w:r w:rsidR="007A1015">
        <w:rPr>
          <w:noProof/>
        </w:rPr>
        <w:fldChar w:fldCharType="end"/>
      </w:r>
      <w:bookmarkEnd w:id="12"/>
      <w:r>
        <w:t xml:space="preserve"> Inter-channel strong coherence during work</w:t>
      </w:r>
    </w:p>
    <w:p w14:paraId="50142AAD" w14:textId="25389441" w:rsidR="009303D9" w:rsidRDefault="009303D9" w:rsidP="00967307">
      <w:pPr>
        <w:pStyle w:val="Heading5"/>
      </w:pPr>
      <w:r w:rsidRPr="005B520E">
        <w:t>References</w:t>
      </w:r>
    </w:p>
    <w:p w14:paraId="31AD8507" w14:textId="30D88ED7" w:rsidR="00967307" w:rsidRDefault="00AB7CDD" w:rsidP="00D07829">
      <w:pPr>
        <w:pStyle w:val="references"/>
      </w:pPr>
      <w:bookmarkStart w:id="13" w:name="_Ref149756134"/>
      <w:r w:rsidRPr="00542469">
        <w:rPr>
          <w:lang w:val="it-IT"/>
        </w:rPr>
        <w:t>I</w:t>
      </w:r>
      <w:r w:rsidR="2EBF5BC5" w:rsidRPr="00542469">
        <w:rPr>
          <w:lang w:val="it-IT"/>
        </w:rPr>
        <w:t>.</w:t>
      </w:r>
      <w:r w:rsidRPr="00542469">
        <w:rPr>
          <w:lang w:val="it-IT"/>
        </w:rPr>
        <w:t xml:space="preserve"> Seleznov, I</w:t>
      </w:r>
      <w:r w:rsidR="0DD10D81" w:rsidRPr="00542469">
        <w:rPr>
          <w:lang w:val="it-IT"/>
        </w:rPr>
        <w:t>.</w:t>
      </w:r>
      <w:r w:rsidRPr="00542469">
        <w:rPr>
          <w:lang w:val="it-IT"/>
        </w:rPr>
        <w:t xml:space="preserve"> Zyma, K</w:t>
      </w:r>
      <w:r w:rsidR="54030CC7" w:rsidRPr="00542469">
        <w:rPr>
          <w:lang w:val="it-IT"/>
        </w:rPr>
        <w:t>.</w:t>
      </w:r>
      <w:r w:rsidRPr="00542469">
        <w:rPr>
          <w:lang w:val="it-IT"/>
        </w:rPr>
        <w:t xml:space="preserve"> Kiyono, S</w:t>
      </w:r>
      <w:r w:rsidR="2151DF4B" w:rsidRPr="00542469">
        <w:rPr>
          <w:lang w:val="it-IT"/>
        </w:rPr>
        <w:t>.</w:t>
      </w:r>
      <w:r w:rsidRPr="00542469">
        <w:rPr>
          <w:lang w:val="it-IT"/>
        </w:rPr>
        <w:t xml:space="preserve"> Tukaev, A</w:t>
      </w:r>
      <w:r w:rsidR="50F93655" w:rsidRPr="00542469">
        <w:rPr>
          <w:lang w:val="it-IT"/>
        </w:rPr>
        <w:t>.</w:t>
      </w:r>
      <w:r w:rsidRPr="00542469">
        <w:rPr>
          <w:lang w:val="it-IT"/>
        </w:rPr>
        <w:t xml:space="preserve"> Popov</w:t>
      </w:r>
      <w:r w:rsidR="00443171" w:rsidRPr="00542469">
        <w:rPr>
          <w:lang w:val="it-IT"/>
        </w:rPr>
        <w:t>,</w:t>
      </w:r>
      <w:r w:rsidR="0057013E" w:rsidRPr="00542469">
        <w:rPr>
          <w:lang w:val="it-IT"/>
        </w:rPr>
        <w:t xml:space="preserve"> et al. </w:t>
      </w:r>
      <w:r w:rsidR="00443171">
        <w:t>“</w:t>
      </w:r>
      <w:r w:rsidR="00A937C0">
        <w:t>Detrended Fluctuation, Coherence,and Spectral Power Analysis of</w:t>
      </w:r>
      <w:r w:rsidR="00E05E08">
        <w:t xml:space="preserve"> </w:t>
      </w:r>
      <w:r w:rsidR="00A937C0">
        <w:t>Activation Rearrangement in EEG</w:t>
      </w:r>
      <w:r w:rsidR="00E05E08">
        <w:t xml:space="preserve"> </w:t>
      </w:r>
      <w:r w:rsidR="00A937C0">
        <w:t>Dynamics During Cognitive Workload</w:t>
      </w:r>
      <w:r w:rsidR="00443171">
        <w:t>,”</w:t>
      </w:r>
      <w:r w:rsidR="00A937C0">
        <w:t xml:space="preserve"> </w:t>
      </w:r>
      <w:r w:rsidR="0045115D">
        <w:t>August 2019.</w:t>
      </w:r>
      <w:bookmarkEnd w:id="13"/>
    </w:p>
    <w:p w14:paraId="018DABF7" w14:textId="79341FA9" w:rsidR="00BF587F" w:rsidRDefault="00142F55" w:rsidP="00D07829">
      <w:pPr>
        <w:pStyle w:val="references"/>
      </w:pPr>
      <w:bookmarkStart w:id="14" w:name="_Ref149756161"/>
      <w:r w:rsidRPr="00142F55">
        <w:t xml:space="preserve">Jensen O, Gelfand J, Kounios J, Lisman JE. </w:t>
      </w:r>
      <w:r w:rsidR="005A00D0">
        <w:t>“</w:t>
      </w:r>
      <w:r w:rsidRPr="00142F55">
        <w:t>Oscillations in the alpha band (9-12 Hz) increase with memory load during retention in a short-term memory task</w:t>
      </w:r>
      <w:r w:rsidR="005A00D0">
        <w:t>”</w:t>
      </w:r>
      <w:r w:rsidRPr="00142F55">
        <w:t>. Cereb Cortex.</w:t>
      </w:r>
      <w:r w:rsidR="009826E9">
        <w:t xml:space="preserve"> </w:t>
      </w:r>
      <w:r w:rsidRPr="00142F55">
        <w:t>Aug</w:t>
      </w:r>
      <w:r w:rsidR="008A66BB">
        <w:t xml:space="preserve"> 2002.</w:t>
      </w:r>
      <w:bookmarkEnd w:id="14"/>
    </w:p>
    <w:p w14:paraId="16AB6965" w14:textId="77777777" w:rsidR="00D52CF2" w:rsidRDefault="009B3AE8" w:rsidP="00D52CF2">
      <w:pPr>
        <w:pStyle w:val="references"/>
      </w:pPr>
      <w:bookmarkStart w:id="15" w:name="_Ref149756153"/>
      <w:r>
        <w:t>Priyanka A. Abhang, Bharti W. Gawali, Suresh C. Mehrotra,</w:t>
      </w:r>
      <w:r w:rsidR="008A66BB">
        <w:t xml:space="preserve"> </w:t>
      </w:r>
      <w:r>
        <w:t>“Introduction to EEG- and Speech-Based Emotion Recognition,” Academic Press, 2016, pp. 51-79</w:t>
      </w:r>
      <w:r w:rsidR="00D52CF2">
        <w:t>.</w:t>
      </w:r>
      <w:bookmarkEnd w:id="15"/>
    </w:p>
    <w:p w14:paraId="4BC7854E" w14:textId="48F6FE77" w:rsidR="009303D9" w:rsidRPr="009E6121" w:rsidRDefault="00D52CF2" w:rsidP="00D52CF2">
      <w:pPr>
        <w:pStyle w:val="references"/>
        <w:sectPr w:rsidR="009303D9" w:rsidRPr="009E6121" w:rsidSect="00C919A4">
          <w:type w:val="continuous"/>
          <w:pgSz w:w="612pt" w:h="792pt" w:code="1"/>
          <w:pgMar w:top="54pt" w:right="45.35pt" w:bottom="72pt" w:left="45.35pt" w:header="36pt" w:footer="36pt" w:gutter="0pt"/>
          <w:cols w:num="2" w:space="18pt"/>
          <w:docGrid w:linePitch="360"/>
        </w:sectPr>
      </w:pPr>
      <w:bookmarkStart w:id="16" w:name="_Ref149756146"/>
      <w:r>
        <w:t>J. B. Peterson, “Maps of Meaning: The Architecture of Belief,” Routledge, March 1999, pp. 67-72.</w:t>
      </w:r>
      <w:bookmarkEnd w:id="16"/>
    </w:p>
    <w:p w14:paraId="3A285AEB" w14:textId="77777777" w:rsidR="00A02F8A" w:rsidRPr="00F96569" w:rsidRDefault="00A02F8A" w:rsidP="00125277">
      <w:pPr>
        <w:jc w:val="both"/>
        <w:rPr>
          <w:color w:val="FF0000"/>
        </w:rPr>
      </w:pPr>
    </w:p>
    <w:sectPr w:rsidR="00A02F8A" w:rsidRPr="00F96569">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mment w:id="0" w:author="Maurizio Tirabassi" w:date="2023-11-01T12:41:00Z" w:initials="MT">
    <w:p w14:paraId="690A3E62" w14:textId="77777777" w:rsidR="003674FD" w:rsidRDefault="003674FD" w:rsidP="007234EC">
      <w:pPr>
        <w:pStyle w:val="CommentText"/>
        <w:jc w:val="start"/>
      </w:pPr>
      <w:r>
        <w:rPr>
          <w:rStyle w:val="CommentReference"/>
        </w:rPr>
        <w:annotationRef/>
      </w:r>
      <w:r>
        <w:t>Serve?</w:t>
      </w:r>
    </w:p>
  </w:comment>
  <w:comment w:id="1" w:author="Maurizio Tirabassi" w:date="2023-11-01T16:18:00Z" w:initials="MT">
    <w:p w14:paraId="2280F910" w14:textId="77777777" w:rsidR="00AA1552" w:rsidRDefault="00AA1552">
      <w:pPr>
        <w:pStyle w:val="CommentText"/>
        <w:jc w:val="start"/>
      </w:pPr>
      <w:r>
        <w:rPr>
          <w:rStyle w:val="CommentReference"/>
        </w:rPr>
        <w:annotationRef/>
      </w:r>
      <w:r>
        <w:t>citare matlab function?</w:t>
      </w:r>
    </w:p>
  </w:comment>
  <w:comment w:id="2" w:author="Mattia Pezzano" w:date="2023-11-01T17:27:00Z" w:initials="MP">
    <w:p w14:paraId="168D532A" w14:textId="77777777" w:rsidR="00521BF9" w:rsidRDefault="00521BF9">
      <w:pPr>
        <w:pStyle w:val="CommentText"/>
        <w:jc w:val="start"/>
      </w:pPr>
      <w:r>
        <w:rPr>
          <w:rStyle w:val="CommentReference"/>
        </w:rPr>
        <w:annotationRef/>
      </w:r>
      <w:r>
        <w:t xml:space="preserve">Non serve, se </w:t>
      </w:r>
      <w:r>
        <w:t>abbiamo spazio ok</w:t>
      </w:r>
    </w:p>
  </w:comment>
  <w:comment w:id="3" w:author="Mattia Pezzano" w:date="2023-11-01T10:17:00Z" w:initials="MP">
    <w:p w14:paraId="5C816FD2" w14:textId="570F00A7" w:rsidR="008001E5" w:rsidRDefault="008001E5" w:rsidP="00381647">
      <w:pPr>
        <w:jc w:val="start"/>
      </w:pPr>
      <w:r>
        <w:rPr>
          <w:rStyle w:val="CommentReference"/>
        </w:rPr>
        <w:annotationRef/>
      </w:r>
      <w:r>
        <w:t>Tagliabile</w:t>
      </w:r>
    </w:p>
  </w:comment>
  <w:comment w:id="8" w:author="Maurizio Tirabassi" w:date="2023-10-31T11:03:00Z" w:initials="MT">
    <w:p w14:paraId="2152D84E" w14:textId="20E50628" w:rsidR="000B4139" w:rsidRDefault="000B4139" w:rsidP="00381647">
      <w:pPr>
        <w:pStyle w:val="CommentText"/>
        <w:jc w:val="start"/>
      </w:pPr>
      <w:r>
        <w:rPr>
          <w:rStyle w:val="CommentReference"/>
        </w:rPr>
        <w:annotationRef/>
      </w:r>
      <w:r>
        <w:t>something about closed eyes</w:t>
      </w:r>
    </w:p>
  </w:comment>
  <w:comment w:id="9" w:author="Maurizio Tirabassi" w:date="2023-10-30T21:49:00Z" w:initials="MT">
    <w:p w14:paraId="14017AF7" w14:textId="04042E37" w:rsidR="00987A0B" w:rsidRDefault="00987A0B" w:rsidP="00987A0B">
      <w:pPr>
        <w:pStyle w:val="CommentText"/>
        <w:jc w:val="start"/>
      </w:pPr>
      <w:r>
        <w:rPr>
          <w:rStyle w:val="CommentReference"/>
        </w:rPr>
        <w:annotationRef/>
      </w:r>
      <w:r>
        <w:t>We have to decide how we are going to show the plots. The paragraph structure will be pretty much that one.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5:commentEx w15:paraId="690A3E62" w15:done="1"/>
  <w15:commentEx w15:paraId="2280F910" w15:done="1"/>
  <w15:commentEx w15:paraId="168D532A" w15:paraIdParent="2280F910" w15:done="1"/>
  <w15:commentEx w15:paraId="5C816FD2" w15:done="1"/>
  <w15:commentEx w15:paraId="2152D84E" w15:done="1"/>
  <w15:commentEx w15:paraId="14017AF7"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16du wne wp14">
  <w16cex:commentExtensible w16cex:durableId="28ECC609" w16cex:dateUtc="2023-11-01T11:41:00Z"/>
  <w16cex:commentExtensible w16cex:durableId="28ECF8E7" w16cex:dateUtc="2023-11-01T15:18:00Z"/>
  <w16cex:commentExtensible w16cex:durableId="3745B9DD" w16cex:dateUtc="2023-11-01T16:27:00Z"/>
  <w16cex:commentExtensible w16cex:durableId="6FBA3B49" w16cex:dateUtc="2023-11-01T09:17:00Z"/>
  <w16cex:commentExtensible w16cex:durableId="28EB5D9B" w16cex:dateUtc="2023-10-31T10:03:00Z"/>
  <w16cex:commentExtensible w16cex:durableId="28EAA353" w16cex:dateUtc="2023-10-30T20:4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6cid:commentId w16cid:paraId="690A3E62" w16cid:durableId="28ECC609"/>
  <w16cid:commentId w16cid:paraId="2280F910" w16cid:durableId="28ECF8E7"/>
  <w16cid:commentId w16cid:paraId="168D532A" w16cid:durableId="3745B9DD"/>
  <w16cid:commentId w16cid:paraId="5C816FD2" w16cid:durableId="6FBA3B49"/>
  <w16cid:commentId w16cid:paraId="2152D84E" w16cid:durableId="28EB5D9B"/>
  <w16cid:commentId w16cid:paraId="14017AF7" w16cid:durableId="28EAA35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460F031" w14:textId="77777777" w:rsidR="00521BF9" w:rsidRDefault="00521BF9" w:rsidP="001A3B3D">
      <w:r>
        <w:separator/>
      </w:r>
    </w:p>
  </w:endnote>
  <w:endnote w:type="continuationSeparator" w:id="0">
    <w:p w14:paraId="2EB7E8A9" w14:textId="77777777" w:rsidR="00521BF9" w:rsidRDefault="00521BF9" w:rsidP="001A3B3D">
      <w:r>
        <w:continuationSeparator/>
      </w:r>
    </w:p>
  </w:endnote>
  <w:endnote w:type="continuationNotice" w:id="1">
    <w:p w14:paraId="2EB13795" w14:textId="77777777" w:rsidR="00521BF9" w:rsidRDefault="00521BF9"/>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Yu Mincho">
    <w:altName w:val="游明朝"/>
    <w:panose1 w:val="00000000000000000000"/>
    <w:charset w:characterSet="shift_jis"/>
    <w:family w:val="roman"/>
    <w:notTrueType/>
    <w:pitch w:val="default"/>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50812F7" w14:textId="3ED6D29E" w:rsidR="001A3B3D" w:rsidRDefault="001A3B3D" w:rsidP="0056610F">
    <w:pPr>
      <w:pStyle w:val="Footer"/>
      <w:jc w:val="start"/>
      <w:rPr>
        <w:sz w:val="16"/>
        <w:szCs w:val="16"/>
      </w:rPr>
    </w:pPr>
  </w:p>
  <w:p w14:paraId="00A9C7E1" w14:textId="77777777" w:rsidR="00E82C72" w:rsidRPr="006F6D3D" w:rsidRDefault="00E82C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5D97434" w14:textId="77777777" w:rsidR="00521BF9" w:rsidRDefault="00521BF9" w:rsidP="001A3B3D">
      <w:r>
        <w:separator/>
      </w:r>
    </w:p>
  </w:footnote>
  <w:footnote w:type="continuationSeparator" w:id="0">
    <w:p w14:paraId="027447AF" w14:textId="77777777" w:rsidR="00521BF9" w:rsidRDefault="00521BF9" w:rsidP="001A3B3D">
      <w:r>
        <w:continuationSeparator/>
      </w:r>
    </w:p>
  </w:footnote>
  <w:footnote w:type="continuationNotice" w:id="1">
    <w:p w14:paraId="7EC134C3" w14:textId="77777777" w:rsidR="00521BF9" w:rsidRDefault="00521BF9"/>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54A12"/>
    <w:multiLevelType w:val="hybridMultilevel"/>
    <w:tmpl w:val="8EB8D210"/>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2" w15:restartNumberingAfterBreak="0">
    <w:nsid w:val="02FB04F6"/>
    <w:multiLevelType w:val="hybridMultilevel"/>
    <w:tmpl w:val="19BA32D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8A3D8D"/>
    <w:multiLevelType w:val="hybridMultilevel"/>
    <w:tmpl w:val="0728C51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6"/>
  </w:num>
  <w:num w:numId="2" w16cid:durableId="567420192">
    <w:abstractNumId w:val="22"/>
  </w:num>
  <w:num w:numId="3" w16cid:durableId="819922942">
    <w:abstractNumId w:val="15"/>
  </w:num>
  <w:num w:numId="4" w16cid:durableId="1791388500">
    <w:abstractNumId w:val="19"/>
  </w:num>
  <w:num w:numId="5" w16cid:durableId="813107048">
    <w:abstractNumId w:val="19"/>
  </w:num>
  <w:num w:numId="6" w16cid:durableId="874267322">
    <w:abstractNumId w:val="19"/>
  </w:num>
  <w:num w:numId="7" w16cid:durableId="1980720502">
    <w:abstractNumId w:val="19"/>
  </w:num>
  <w:num w:numId="8" w16cid:durableId="1664238023">
    <w:abstractNumId w:val="21"/>
  </w:num>
  <w:num w:numId="9" w16cid:durableId="1084450629">
    <w:abstractNumId w:val="23"/>
  </w:num>
  <w:num w:numId="10" w16cid:durableId="605384645">
    <w:abstractNumId w:val="18"/>
  </w:num>
  <w:num w:numId="11" w16cid:durableId="588268763">
    <w:abstractNumId w:val="14"/>
  </w:num>
  <w:num w:numId="12" w16cid:durableId="1731728015">
    <w:abstractNumId w:val="13"/>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20"/>
  </w:num>
  <w:num w:numId="25" w16cid:durableId="1580092051">
    <w:abstractNumId w:val="17"/>
  </w:num>
  <w:num w:numId="26" w16cid:durableId="1901018022">
    <w:abstractNumId w:val="12"/>
  </w:num>
  <w:num w:numId="27" w16cid:durableId="67383362">
    <w:abstractNumId w:val="1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15:person w15:author="Maurizio Tirabassi">
    <w15:presenceInfo w15:providerId="AD" w15:userId="S::10785221@polimi.it::a22798ee-0d08-48dd-8507-da550847d2ac"/>
  </w15:person>
  <w15:person w15:author="Mattia Pezzano">
    <w15:presenceInfo w15:providerId="AD" w15:userId="S::10730286@polimi.it::2bd329d1-5863-4ef9-8082-8421fceb836f"/>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89"/>
    <w:rsid w:val="00005C1A"/>
    <w:rsid w:val="00007D30"/>
    <w:rsid w:val="00012296"/>
    <w:rsid w:val="0001301A"/>
    <w:rsid w:val="00013F8D"/>
    <w:rsid w:val="00014E39"/>
    <w:rsid w:val="000155E5"/>
    <w:rsid w:val="000164F4"/>
    <w:rsid w:val="00017C27"/>
    <w:rsid w:val="00025F1A"/>
    <w:rsid w:val="00033FF3"/>
    <w:rsid w:val="00037E33"/>
    <w:rsid w:val="00040331"/>
    <w:rsid w:val="00042A6B"/>
    <w:rsid w:val="00044CE3"/>
    <w:rsid w:val="00046C4F"/>
    <w:rsid w:val="0004781E"/>
    <w:rsid w:val="000504D2"/>
    <w:rsid w:val="000562AA"/>
    <w:rsid w:val="0006077F"/>
    <w:rsid w:val="00061A86"/>
    <w:rsid w:val="0007139A"/>
    <w:rsid w:val="00075D43"/>
    <w:rsid w:val="000775F9"/>
    <w:rsid w:val="00077773"/>
    <w:rsid w:val="000829B4"/>
    <w:rsid w:val="0008359C"/>
    <w:rsid w:val="000841FF"/>
    <w:rsid w:val="00085B4D"/>
    <w:rsid w:val="0008758A"/>
    <w:rsid w:val="00092D65"/>
    <w:rsid w:val="0009545B"/>
    <w:rsid w:val="00095F9E"/>
    <w:rsid w:val="0009683D"/>
    <w:rsid w:val="00096F10"/>
    <w:rsid w:val="000A0DA7"/>
    <w:rsid w:val="000A6EAA"/>
    <w:rsid w:val="000B0C96"/>
    <w:rsid w:val="000B26FC"/>
    <w:rsid w:val="000B4139"/>
    <w:rsid w:val="000C0DF9"/>
    <w:rsid w:val="000C1E68"/>
    <w:rsid w:val="000C374D"/>
    <w:rsid w:val="000C3B76"/>
    <w:rsid w:val="000D3DF0"/>
    <w:rsid w:val="000E4CE7"/>
    <w:rsid w:val="000F2FC4"/>
    <w:rsid w:val="000F41DB"/>
    <w:rsid w:val="0010241F"/>
    <w:rsid w:val="00102482"/>
    <w:rsid w:val="00102C5B"/>
    <w:rsid w:val="00104315"/>
    <w:rsid w:val="00104E3B"/>
    <w:rsid w:val="00105ECF"/>
    <w:rsid w:val="00106059"/>
    <w:rsid w:val="0011193B"/>
    <w:rsid w:val="00111D3C"/>
    <w:rsid w:val="00112688"/>
    <w:rsid w:val="001200D1"/>
    <w:rsid w:val="00120B3F"/>
    <w:rsid w:val="00121828"/>
    <w:rsid w:val="00125277"/>
    <w:rsid w:val="00126E26"/>
    <w:rsid w:val="001302A3"/>
    <w:rsid w:val="00132DA0"/>
    <w:rsid w:val="00134E58"/>
    <w:rsid w:val="0014112A"/>
    <w:rsid w:val="0014271E"/>
    <w:rsid w:val="00142F55"/>
    <w:rsid w:val="0014600A"/>
    <w:rsid w:val="00147474"/>
    <w:rsid w:val="0014753F"/>
    <w:rsid w:val="00147730"/>
    <w:rsid w:val="0015079E"/>
    <w:rsid w:val="00154CDC"/>
    <w:rsid w:val="00155D1D"/>
    <w:rsid w:val="00155E01"/>
    <w:rsid w:val="0016087C"/>
    <w:rsid w:val="00163BA1"/>
    <w:rsid w:val="00164C3E"/>
    <w:rsid w:val="00165464"/>
    <w:rsid w:val="001745CB"/>
    <w:rsid w:val="00180249"/>
    <w:rsid w:val="00181272"/>
    <w:rsid w:val="001858BE"/>
    <w:rsid w:val="00185E96"/>
    <w:rsid w:val="00187D7C"/>
    <w:rsid w:val="00196304"/>
    <w:rsid w:val="00197B67"/>
    <w:rsid w:val="001A0CE4"/>
    <w:rsid w:val="001A2EFD"/>
    <w:rsid w:val="001A3B3D"/>
    <w:rsid w:val="001A42EA"/>
    <w:rsid w:val="001B0255"/>
    <w:rsid w:val="001B2F17"/>
    <w:rsid w:val="001B67DC"/>
    <w:rsid w:val="001B701F"/>
    <w:rsid w:val="001C0B0E"/>
    <w:rsid w:val="001C21AE"/>
    <w:rsid w:val="001C6206"/>
    <w:rsid w:val="001D018D"/>
    <w:rsid w:val="001D2D50"/>
    <w:rsid w:val="001D7BCF"/>
    <w:rsid w:val="001E0945"/>
    <w:rsid w:val="001E3896"/>
    <w:rsid w:val="001E6597"/>
    <w:rsid w:val="001F0BA7"/>
    <w:rsid w:val="001F0C36"/>
    <w:rsid w:val="001F2144"/>
    <w:rsid w:val="0020312E"/>
    <w:rsid w:val="002032A1"/>
    <w:rsid w:val="0021014B"/>
    <w:rsid w:val="00211B48"/>
    <w:rsid w:val="00211EE6"/>
    <w:rsid w:val="00211FEB"/>
    <w:rsid w:val="002239D0"/>
    <w:rsid w:val="00223CAA"/>
    <w:rsid w:val="002254A9"/>
    <w:rsid w:val="00227312"/>
    <w:rsid w:val="0023387E"/>
    <w:rsid w:val="00233D97"/>
    <w:rsid w:val="00234C59"/>
    <w:rsid w:val="00236CDC"/>
    <w:rsid w:val="00242170"/>
    <w:rsid w:val="00243370"/>
    <w:rsid w:val="00245BDB"/>
    <w:rsid w:val="00247F6F"/>
    <w:rsid w:val="00252A28"/>
    <w:rsid w:val="00253DC8"/>
    <w:rsid w:val="00254466"/>
    <w:rsid w:val="00257D07"/>
    <w:rsid w:val="00262F3E"/>
    <w:rsid w:val="00267ED2"/>
    <w:rsid w:val="00270025"/>
    <w:rsid w:val="00272EC2"/>
    <w:rsid w:val="002752CF"/>
    <w:rsid w:val="002818A2"/>
    <w:rsid w:val="002826E9"/>
    <w:rsid w:val="00284971"/>
    <w:rsid w:val="002850E3"/>
    <w:rsid w:val="002858C2"/>
    <w:rsid w:val="00285B7D"/>
    <w:rsid w:val="00286BD4"/>
    <w:rsid w:val="00290F19"/>
    <w:rsid w:val="00291690"/>
    <w:rsid w:val="002938FA"/>
    <w:rsid w:val="002968F4"/>
    <w:rsid w:val="002A49EA"/>
    <w:rsid w:val="002A6AFB"/>
    <w:rsid w:val="002A7B0A"/>
    <w:rsid w:val="002A7CAA"/>
    <w:rsid w:val="002B1FDE"/>
    <w:rsid w:val="002B2A06"/>
    <w:rsid w:val="002B3BDE"/>
    <w:rsid w:val="002C35F0"/>
    <w:rsid w:val="002C4A1F"/>
    <w:rsid w:val="002C7428"/>
    <w:rsid w:val="002C7F4C"/>
    <w:rsid w:val="002D5389"/>
    <w:rsid w:val="002D59BB"/>
    <w:rsid w:val="002D656C"/>
    <w:rsid w:val="002E030E"/>
    <w:rsid w:val="002E1092"/>
    <w:rsid w:val="002E7D2C"/>
    <w:rsid w:val="002F0A46"/>
    <w:rsid w:val="002F0E7A"/>
    <w:rsid w:val="002F72E3"/>
    <w:rsid w:val="00301194"/>
    <w:rsid w:val="00305675"/>
    <w:rsid w:val="003075AD"/>
    <w:rsid w:val="0031311D"/>
    <w:rsid w:val="00317238"/>
    <w:rsid w:val="00317240"/>
    <w:rsid w:val="00322FD6"/>
    <w:rsid w:val="00323604"/>
    <w:rsid w:val="00323B29"/>
    <w:rsid w:val="003245D8"/>
    <w:rsid w:val="003257C5"/>
    <w:rsid w:val="00330B63"/>
    <w:rsid w:val="00331292"/>
    <w:rsid w:val="0033154E"/>
    <w:rsid w:val="0033179F"/>
    <w:rsid w:val="00332073"/>
    <w:rsid w:val="00332B03"/>
    <w:rsid w:val="00333B19"/>
    <w:rsid w:val="00335665"/>
    <w:rsid w:val="00337B9C"/>
    <w:rsid w:val="00340289"/>
    <w:rsid w:val="00345AAD"/>
    <w:rsid w:val="00347FD3"/>
    <w:rsid w:val="00352E9D"/>
    <w:rsid w:val="00354004"/>
    <w:rsid w:val="00354FCF"/>
    <w:rsid w:val="00357691"/>
    <w:rsid w:val="003621EC"/>
    <w:rsid w:val="003638DF"/>
    <w:rsid w:val="00364FFA"/>
    <w:rsid w:val="003662B9"/>
    <w:rsid w:val="003674FD"/>
    <w:rsid w:val="003676A7"/>
    <w:rsid w:val="00367B64"/>
    <w:rsid w:val="003715A6"/>
    <w:rsid w:val="00374B54"/>
    <w:rsid w:val="00374B6E"/>
    <w:rsid w:val="003768AC"/>
    <w:rsid w:val="00376B29"/>
    <w:rsid w:val="00381647"/>
    <w:rsid w:val="00381819"/>
    <w:rsid w:val="00381922"/>
    <w:rsid w:val="0038649A"/>
    <w:rsid w:val="003942D8"/>
    <w:rsid w:val="003963E8"/>
    <w:rsid w:val="00397C62"/>
    <w:rsid w:val="003A0157"/>
    <w:rsid w:val="003A19E2"/>
    <w:rsid w:val="003A26C1"/>
    <w:rsid w:val="003A308B"/>
    <w:rsid w:val="003A7AEE"/>
    <w:rsid w:val="003B0B39"/>
    <w:rsid w:val="003B1133"/>
    <w:rsid w:val="003B146D"/>
    <w:rsid w:val="003B30C0"/>
    <w:rsid w:val="003B5C47"/>
    <w:rsid w:val="003C3155"/>
    <w:rsid w:val="003C4837"/>
    <w:rsid w:val="003C7AE5"/>
    <w:rsid w:val="003C7FF7"/>
    <w:rsid w:val="003D4079"/>
    <w:rsid w:val="003D5A8D"/>
    <w:rsid w:val="003D6F01"/>
    <w:rsid w:val="003E3D2C"/>
    <w:rsid w:val="003F0081"/>
    <w:rsid w:val="003F062F"/>
    <w:rsid w:val="003F0B4D"/>
    <w:rsid w:val="003F3363"/>
    <w:rsid w:val="003F58E5"/>
    <w:rsid w:val="003F5ED0"/>
    <w:rsid w:val="003F66BD"/>
    <w:rsid w:val="0040012C"/>
    <w:rsid w:val="004017EF"/>
    <w:rsid w:val="0040339F"/>
    <w:rsid w:val="00405358"/>
    <w:rsid w:val="00405C06"/>
    <w:rsid w:val="0040709C"/>
    <w:rsid w:val="004111F1"/>
    <w:rsid w:val="0041442C"/>
    <w:rsid w:val="00414AAD"/>
    <w:rsid w:val="00417564"/>
    <w:rsid w:val="00421EC6"/>
    <w:rsid w:val="0042374F"/>
    <w:rsid w:val="004325FB"/>
    <w:rsid w:val="00435E7E"/>
    <w:rsid w:val="00437C66"/>
    <w:rsid w:val="004416F8"/>
    <w:rsid w:val="00441EEE"/>
    <w:rsid w:val="004424E9"/>
    <w:rsid w:val="00443171"/>
    <w:rsid w:val="004432BA"/>
    <w:rsid w:val="00443904"/>
    <w:rsid w:val="0044407E"/>
    <w:rsid w:val="00444ED6"/>
    <w:rsid w:val="00446635"/>
    <w:rsid w:val="004467E4"/>
    <w:rsid w:val="00446F89"/>
    <w:rsid w:val="00450BF4"/>
    <w:rsid w:val="0045115D"/>
    <w:rsid w:val="004546E2"/>
    <w:rsid w:val="00455D8D"/>
    <w:rsid w:val="004560D1"/>
    <w:rsid w:val="004663FC"/>
    <w:rsid w:val="00470028"/>
    <w:rsid w:val="004721BB"/>
    <w:rsid w:val="00472E2D"/>
    <w:rsid w:val="00476488"/>
    <w:rsid w:val="00477BCD"/>
    <w:rsid w:val="00480A12"/>
    <w:rsid w:val="00492337"/>
    <w:rsid w:val="00492FD1"/>
    <w:rsid w:val="00496B27"/>
    <w:rsid w:val="004A0DAE"/>
    <w:rsid w:val="004A1927"/>
    <w:rsid w:val="004A1BCD"/>
    <w:rsid w:val="004A28A8"/>
    <w:rsid w:val="004B467F"/>
    <w:rsid w:val="004B4932"/>
    <w:rsid w:val="004B5EEC"/>
    <w:rsid w:val="004C317E"/>
    <w:rsid w:val="004D1C12"/>
    <w:rsid w:val="004D23E4"/>
    <w:rsid w:val="004D297B"/>
    <w:rsid w:val="004D563B"/>
    <w:rsid w:val="004D629B"/>
    <w:rsid w:val="004D6A28"/>
    <w:rsid w:val="004D72B5"/>
    <w:rsid w:val="004E240A"/>
    <w:rsid w:val="004E3C35"/>
    <w:rsid w:val="004E6DE5"/>
    <w:rsid w:val="004F39C1"/>
    <w:rsid w:val="004F42BD"/>
    <w:rsid w:val="004F5F55"/>
    <w:rsid w:val="004F7ADB"/>
    <w:rsid w:val="00501D99"/>
    <w:rsid w:val="005037A5"/>
    <w:rsid w:val="005045FC"/>
    <w:rsid w:val="0050663A"/>
    <w:rsid w:val="005075B5"/>
    <w:rsid w:val="00511F13"/>
    <w:rsid w:val="00512659"/>
    <w:rsid w:val="005145AB"/>
    <w:rsid w:val="005211E7"/>
    <w:rsid w:val="00521BF9"/>
    <w:rsid w:val="00524424"/>
    <w:rsid w:val="0052483D"/>
    <w:rsid w:val="00526CAA"/>
    <w:rsid w:val="005272BD"/>
    <w:rsid w:val="00530FDB"/>
    <w:rsid w:val="00530FF7"/>
    <w:rsid w:val="0053392F"/>
    <w:rsid w:val="00534F5C"/>
    <w:rsid w:val="00536A81"/>
    <w:rsid w:val="005404A3"/>
    <w:rsid w:val="00540DA0"/>
    <w:rsid w:val="005412AB"/>
    <w:rsid w:val="00542469"/>
    <w:rsid w:val="00547E73"/>
    <w:rsid w:val="005517C8"/>
    <w:rsid w:val="00551B7F"/>
    <w:rsid w:val="005577B9"/>
    <w:rsid w:val="005614D3"/>
    <w:rsid w:val="00563C78"/>
    <w:rsid w:val="005647B6"/>
    <w:rsid w:val="00564C4D"/>
    <w:rsid w:val="0056610F"/>
    <w:rsid w:val="00566234"/>
    <w:rsid w:val="00567DE2"/>
    <w:rsid w:val="0057013E"/>
    <w:rsid w:val="005716D7"/>
    <w:rsid w:val="00571AA3"/>
    <w:rsid w:val="00573666"/>
    <w:rsid w:val="005745E4"/>
    <w:rsid w:val="00575BCA"/>
    <w:rsid w:val="00576ADE"/>
    <w:rsid w:val="0057753A"/>
    <w:rsid w:val="005806EF"/>
    <w:rsid w:val="00580F20"/>
    <w:rsid w:val="005877D3"/>
    <w:rsid w:val="00596B68"/>
    <w:rsid w:val="00597FD8"/>
    <w:rsid w:val="005A00D0"/>
    <w:rsid w:val="005A1860"/>
    <w:rsid w:val="005A21B7"/>
    <w:rsid w:val="005A2E5C"/>
    <w:rsid w:val="005A500B"/>
    <w:rsid w:val="005B0344"/>
    <w:rsid w:val="005B0644"/>
    <w:rsid w:val="005B520E"/>
    <w:rsid w:val="005B6421"/>
    <w:rsid w:val="005B6AD9"/>
    <w:rsid w:val="005C38F5"/>
    <w:rsid w:val="005C7376"/>
    <w:rsid w:val="005D0A75"/>
    <w:rsid w:val="005D3A8C"/>
    <w:rsid w:val="005D461A"/>
    <w:rsid w:val="005D57AE"/>
    <w:rsid w:val="005D6404"/>
    <w:rsid w:val="005E0FE1"/>
    <w:rsid w:val="005E2800"/>
    <w:rsid w:val="005E33FF"/>
    <w:rsid w:val="005E50F5"/>
    <w:rsid w:val="005E532D"/>
    <w:rsid w:val="005E5A61"/>
    <w:rsid w:val="005F0ADC"/>
    <w:rsid w:val="005F643B"/>
    <w:rsid w:val="0060394A"/>
    <w:rsid w:val="00605417"/>
    <w:rsid w:val="006067A3"/>
    <w:rsid w:val="006077BC"/>
    <w:rsid w:val="00610F7A"/>
    <w:rsid w:val="006159BE"/>
    <w:rsid w:val="0061626B"/>
    <w:rsid w:val="006162B5"/>
    <w:rsid w:val="00620CD2"/>
    <w:rsid w:val="00627F36"/>
    <w:rsid w:val="006347CF"/>
    <w:rsid w:val="00637944"/>
    <w:rsid w:val="006379AC"/>
    <w:rsid w:val="006402C2"/>
    <w:rsid w:val="00641CA5"/>
    <w:rsid w:val="0064318F"/>
    <w:rsid w:val="00645B42"/>
    <w:rsid w:val="00645D22"/>
    <w:rsid w:val="00645FE3"/>
    <w:rsid w:val="00651A08"/>
    <w:rsid w:val="0065279B"/>
    <w:rsid w:val="00652C1E"/>
    <w:rsid w:val="00654204"/>
    <w:rsid w:val="00660801"/>
    <w:rsid w:val="00662CA5"/>
    <w:rsid w:val="00662EAD"/>
    <w:rsid w:val="006643D1"/>
    <w:rsid w:val="00670434"/>
    <w:rsid w:val="0067781A"/>
    <w:rsid w:val="00682A5E"/>
    <w:rsid w:val="006845A2"/>
    <w:rsid w:val="00685469"/>
    <w:rsid w:val="00686273"/>
    <w:rsid w:val="00686E19"/>
    <w:rsid w:val="00687F10"/>
    <w:rsid w:val="00690EBD"/>
    <w:rsid w:val="0069134C"/>
    <w:rsid w:val="00691590"/>
    <w:rsid w:val="00691E73"/>
    <w:rsid w:val="006A0649"/>
    <w:rsid w:val="006A1A85"/>
    <w:rsid w:val="006A2184"/>
    <w:rsid w:val="006A4EC1"/>
    <w:rsid w:val="006A6146"/>
    <w:rsid w:val="006A73BF"/>
    <w:rsid w:val="006B177B"/>
    <w:rsid w:val="006B6B66"/>
    <w:rsid w:val="006B6F73"/>
    <w:rsid w:val="006C0466"/>
    <w:rsid w:val="006C04D5"/>
    <w:rsid w:val="006C1F99"/>
    <w:rsid w:val="006C2C55"/>
    <w:rsid w:val="006C5D0F"/>
    <w:rsid w:val="006C656A"/>
    <w:rsid w:val="006C75D3"/>
    <w:rsid w:val="006D23BF"/>
    <w:rsid w:val="006D490E"/>
    <w:rsid w:val="006E0BEB"/>
    <w:rsid w:val="006E19C9"/>
    <w:rsid w:val="006E7753"/>
    <w:rsid w:val="006F67F9"/>
    <w:rsid w:val="006F682C"/>
    <w:rsid w:val="006F6D3D"/>
    <w:rsid w:val="00704134"/>
    <w:rsid w:val="0070684D"/>
    <w:rsid w:val="00707B79"/>
    <w:rsid w:val="00707D06"/>
    <w:rsid w:val="00707F39"/>
    <w:rsid w:val="00710BBE"/>
    <w:rsid w:val="00712688"/>
    <w:rsid w:val="00715BEA"/>
    <w:rsid w:val="00716378"/>
    <w:rsid w:val="007165E1"/>
    <w:rsid w:val="007166B4"/>
    <w:rsid w:val="007234EC"/>
    <w:rsid w:val="00723DB4"/>
    <w:rsid w:val="00724363"/>
    <w:rsid w:val="0072783E"/>
    <w:rsid w:val="00730872"/>
    <w:rsid w:val="00733377"/>
    <w:rsid w:val="007365D6"/>
    <w:rsid w:val="00737231"/>
    <w:rsid w:val="007405D9"/>
    <w:rsid w:val="00740EEA"/>
    <w:rsid w:val="007434A9"/>
    <w:rsid w:val="0074737C"/>
    <w:rsid w:val="00751402"/>
    <w:rsid w:val="00751C4B"/>
    <w:rsid w:val="00753634"/>
    <w:rsid w:val="00753F55"/>
    <w:rsid w:val="00755A07"/>
    <w:rsid w:val="007574FF"/>
    <w:rsid w:val="00761FDD"/>
    <w:rsid w:val="00767850"/>
    <w:rsid w:val="00767EF1"/>
    <w:rsid w:val="007704B8"/>
    <w:rsid w:val="007752AB"/>
    <w:rsid w:val="0077550C"/>
    <w:rsid w:val="00776C0E"/>
    <w:rsid w:val="00780B31"/>
    <w:rsid w:val="007826D1"/>
    <w:rsid w:val="0078571C"/>
    <w:rsid w:val="00787642"/>
    <w:rsid w:val="007902FF"/>
    <w:rsid w:val="00791208"/>
    <w:rsid w:val="00791228"/>
    <w:rsid w:val="007922EA"/>
    <w:rsid w:val="00794498"/>
    <w:rsid w:val="00794804"/>
    <w:rsid w:val="00794F30"/>
    <w:rsid w:val="007A1015"/>
    <w:rsid w:val="007A2143"/>
    <w:rsid w:val="007A3811"/>
    <w:rsid w:val="007A5557"/>
    <w:rsid w:val="007B33F1"/>
    <w:rsid w:val="007B5009"/>
    <w:rsid w:val="007C0308"/>
    <w:rsid w:val="007C277D"/>
    <w:rsid w:val="007C2B12"/>
    <w:rsid w:val="007C2FF2"/>
    <w:rsid w:val="007D6232"/>
    <w:rsid w:val="007E07C8"/>
    <w:rsid w:val="007E18B1"/>
    <w:rsid w:val="007E3537"/>
    <w:rsid w:val="007E46E3"/>
    <w:rsid w:val="007E7F10"/>
    <w:rsid w:val="007F088C"/>
    <w:rsid w:val="007F0AA7"/>
    <w:rsid w:val="007F19C6"/>
    <w:rsid w:val="007F1F99"/>
    <w:rsid w:val="007F2962"/>
    <w:rsid w:val="007F5674"/>
    <w:rsid w:val="007F768F"/>
    <w:rsid w:val="008001E5"/>
    <w:rsid w:val="00803330"/>
    <w:rsid w:val="00803771"/>
    <w:rsid w:val="00803EDC"/>
    <w:rsid w:val="008040AE"/>
    <w:rsid w:val="008053F4"/>
    <w:rsid w:val="00807100"/>
    <w:rsid w:val="0080791D"/>
    <w:rsid w:val="00807CBB"/>
    <w:rsid w:val="008101D4"/>
    <w:rsid w:val="00815AC7"/>
    <w:rsid w:val="00820A28"/>
    <w:rsid w:val="0082249E"/>
    <w:rsid w:val="0082293D"/>
    <w:rsid w:val="00826AE2"/>
    <w:rsid w:val="00833E85"/>
    <w:rsid w:val="00834AC3"/>
    <w:rsid w:val="00836704"/>
    <w:rsid w:val="0083714F"/>
    <w:rsid w:val="008422FB"/>
    <w:rsid w:val="00842B7A"/>
    <w:rsid w:val="00844DF7"/>
    <w:rsid w:val="00845845"/>
    <w:rsid w:val="00845C8D"/>
    <w:rsid w:val="008515E9"/>
    <w:rsid w:val="0085160A"/>
    <w:rsid w:val="00854A9F"/>
    <w:rsid w:val="00855FF4"/>
    <w:rsid w:val="00856185"/>
    <w:rsid w:val="00857349"/>
    <w:rsid w:val="008575F1"/>
    <w:rsid w:val="00863354"/>
    <w:rsid w:val="00865309"/>
    <w:rsid w:val="00865D1C"/>
    <w:rsid w:val="008701D1"/>
    <w:rsid w:val="008720EB"/>
    <w:rsid w:val="00873603"/>
    <w:rsid w:val="00874E85"/>
    <w:rsid w:val="00874FA4"/>
    <w:rsid w:val="008753A0"/>
    <w:rsid w:val="00877F25"/>
    <w:rsid w:val="00881BDA"/>
    <w:rsid w:val="00885240"/>
    <w:rsid w:val="00886586"/>
    <w:rsid w:val="008A137A"/>
    <w:rsid w:val="008A1A5A"/>
    <w:rsid w:val="008A2999"/>
    <w:rsid w:val="008A2C7D"/>
    <w:rsid w:val="008A41A5"/>
    <w:rsid w:val="008A58E9"/>
    <w:rsid w:val="008A66BB"/>
    <w:rsid w:val="008C13AA"/>
    <w:rsid w:val="008C1F4E"/>
    <w:rsid w:val="008C2A90"/>
    <w:rsid w:val="008C4B23"/>
    <w:rsid w:val="008C5D88"/>
    <w:rsid w:val="008C61D6"/>
    <w:rsid w:val="008C6217"/>
    <w:rsid w:val="008C66B9"/>
    <w:rsid w:val="008C770B"/>
    <w:rsid w:val="008D609D"/>
    <w:rsid w:val="008E2DB9"/>
    <w:rsid w:val="008F1AF1"/>
    <w:rsid w:val="008F6E2C"/>
    <w:rsid w:val="00900506"/>
    <w:rsid w:val="00901DD4"/>
    <w:rsid w:val="00902F71"/>
    <w:rsid w:val="00911D65"/>
    <w:rsid w:val="0091384B"/>
    <w:rsid w:val="00914096"/>
    <w:rsid w:val="0091424E"/>
    <w:rsid w:val="00915738"/>
    <w:rsid w:val="00916110"/>
    <w:rsid w:val="00922607"/>
    <w:rsid w:val="00922662"/>
    <w:rsid w:val="00923212"/>
    <w:rsid w:val="00924CC8"/>
    <w:rsid w:val="00925A55"/>
    <w:rsid w:val="00925AA9"/>
    <w:rsid w:val="009303D9"/>
    <w:rsid w:val="009317FE"/>
    <w:rsid w:val="0093384B"/>
    <w:rsid w:val="00933C64"/>
    <w:rsid w:val="00933DBD"/>
    <w:rsid w:val="00933DD8"/>
    <w:rsid w:val="00935C22"/>
    <w:rsid w:val="00936701"/>
    <w:rsid w:val="0093707F"/>
    <w:rsid w:val="0093772F"/>
    <w:rsid w:val="00941FC1"/>
    <w:rsid w:val="00944031"/>
    <w:rsid w:val="009459DA"/>
    <w:rsid w:val="00951415"/>
    <w:rsid w:val="0095690D"/>
    <w:rsid w:val="00956FEE"/>
    <w:rsid w:val="00960AFB"/>
    <w:rsid w:val="009627C5"/>
    <w:rsid w:val="009633CC"/>
    <w:rsid w:val="0096544A"/>
    <w:rsid w:val="00967307"/>
    <w:rsid w:val="00971D47"/>
    <w:rsid w:val="00972203"/>
    <w:rsid w:val="0097255F"/>
    <w:rsid w:val="00977967"/>
    <w:rsid w:val="00981E2D"/>
    <w:rsid w:val="009826E9"/>
    <w:rsid w:val="00983E86"/>
    <w:rsid w:val="0098564C"/>
    <w:rsid w:val="00985A31"/>
    <w:rsid w:val="00985BCE"/>
    <w:rsid w:val="00987A0B"/>
    <w:rsid w:val="00991B80"/>
    <w:rsid w:val="00994A25"/>
    <w:rsid w:val="009979C0"/>
    <w:rsid w:val="009A20D4"/>
    <w:rsid w:val="009A6C66"/>
    <w:rsid w:val="009B07CA"/>
    <w:rsid w:val="009B0E1B"/>
    <w:rsid w:val="009B0FF6"/>
    <w:rsid w:val="009B10E9"/>
    <w:rsid w:val="009B1F0F"/>
    <w:rsid w:val="009B2172"/>
    <w:rsid w:val="009B3AE8"/>
    <w:rsid w:val="009B438F"/>
    <w:rsid w:val="009C1330"/>
    <w:rsid w:val="009C2235"/>
    <w:rsid w:val="009C51C9"/>
    <w:rsid w:val="009D105F"/>
    <w:rsid w:val="009D495F"/>
    <w:rsid w:val="009E064E"/>
    <w:rsid w:val="009E0CF7"/>
    <w:rsid w:val="009E46AA"/>
    <w:rsid w:val="009E54C9"/>
    <w:rsid w:val="009E5C91"/>
    <w:rsid w:val="009E6121"/>
    <w:rsid w:val="009E783A"/>
    <w:rsid w:val="009E7AFF"/>
    <w:rsid w:val="009F52EA"/>
    <w:rsid w:val="009F7496"/>
    <w:rsid w:val="00A0048E"/>
    <w:rsid w:val="00A02F8A"/>
    <w:rsid w:val="00A059B3"/>
    <w:rsid w:val="00A06A3C"/>
    <w:rsid w:val="00A07F73"/>
    <w:rsid w:val="00A23AEE"/>
    <w:rsid w:val="00A43AC6"/>
    <w:rsid w:val="00A469F1"/>
    <w:rsid w:val="00A4798F"/>
    <w:rsid w:val="00A564E5"/>
    <w:rsid w:val="00A56705"/>
    <w:rsid w:val="00A62568"/>
    <w:rsid w:val="00A63309"/>
    <w:rsid w:val="00A73135"/>
    <w:rsid w:val="00A734B0"/>
    <w:rsid w:val="00A73F99"/>
    <w:rsid w:val="00A82B17"/>
    <w:rsid w:val="00A83627"/>
    <w:rsid w:val="00A83751"/>
    <w:rsid w:val="00A83882"/>
    <w:rsid w:val="00A84836"/>
    <w:rsid w:val="00A86996"/>
    <w:rsid w:val="00A9350C"/>
    <w:rsid w:val="00A937C0"/>
    <w:rsid w:val="00A973F6"/>
    <w:rsid w:val="00AA1173"/>
    <w:rsid w:val="00AA1552"/>
    <w:rsid w:val="00AA23AF"/>
    <w:rsid w:val="00AA3751"/>
    <w:rsid w:val="00AA3C5D"/>
    <w:rsid w:val="00AB6C4A"/>
    <w:rsid w:val="00AB75D9"/>
    <w:rsid w:val="00AB76FE"/>
    <w:rsid w:val="00AB7CDD"/>
    <w:rsid w:val="00AC34FA"/>
    <w:rsid w:val="00AC3591"/>
    <w:rsid w:val="00AC37EA"/>
    <w:rsid w:val="00AC502F"/>
    <w:rsid w:val="00AC7161"/>
    <w:rsid w:val="00AD084F"/>
    <w:rsid w:val="00AD7D3C"/>
    <w:rsid w:val="00AE0CC6"/>
    <w:rsid w:val="00AE2971"/>
    <w:rsid w:val="00AE3064"/>
    <w:rsid w:val="00AE3409"/>
    <w:rsid w:val="00AE3641"/>
    <w:rsid w:val="00AF6E6E"/>
    <w:rsid w:val="00AF7188"/>
    <w:rsid w:val="00B018DF"/>
    <w:rsid w:val="00B02516"/>
    <w:rsid w:val="00B05093"/>
    <w:rsid w:val="00B05BB7"/>
    <w:rsid w:val="00B11A60"/>
    <w:rsid w:val="00B1434D"/>
    <w:rsid w:val="00B165A2"/>
    <w:rsid w:val="00B22613"/>
    <w:rsid w:val="00B237FC"/>
    <w:rsid w:val="00B2387B"/>
    <w:rsid w:val="00B24D8E"/>
    <w:rsid w:val="00B30CBA"/>
    <w:rsid w:val="00B3537A"/>
    <w:rsid w:val="00B35388"/>
    <w:rsid w:val="00B405EF"/>
    <w:rsid w:val="00B4248C"/>
    <w:rsid w:val="00B512BD"/>
    <w:rsid w:val="00B54BC5"/>
    <w:rsid w:val="00B55546"/>
    <w:rsid w:val="00B601B9"/>
    <w:rsid w:val="00B60BAA"/>
    <w:rsid w:val="00B63385"/>
    <w:rsid w:val="00B633B0"/>
    <w:rsid w:val="00B643ED"/>
    <w:rsid w:val="00B672B0"/>
    <w:rsid w:val="00B75D04"/>
    <w:rsid w:val="00B802C0"/>
    <w:rsid w:val="00B8045F"/>
    <w:rsid w:val="00B80D6E"/>
    <w:rsid w:val="00B81024"/>
    <w:rsid w:val="00B935CF"/>
    <w:rsid w:val="00B93BF9"/>
    <w:rsid w:val="00B940F6"/>
    <w:rsid w:val="00B96C25"/>
    <w:rsid w:val="00BA1025"/>
    <w:rsid w:val="00BA5EF7"/>
    <w:rsid w:val="00BA6277"/>
    <w:rsid w:val="00BB1C35"/>
    <w:rsid w:val="00BB2723"/>
    <w:rsid w:val="00BB38C3"/>
    <w:rsid w:val="00BB47E2"/>
    <w:rsid w:val="00BC0844"/>
    <w:rsid w:val="00BC1235"/>
    <w:rsid w:val="00BC3420"/>
    <w:rsid w:val="00BD1304"/>
    <w:rsid w:val="00BD2419"/>
    <w:rsid w:val="00BD3FC9"/>
    <w:rsid w:val="00BE090B"/>
    <w:rsid w:val="00BE1594"/>
    <w:rsid w:val="00BE2D4C"/>
    <w:rsid w:val="00BE3626"/>
    <w:rsid w:val="00BE3C6D"/>
    <w:rsid w:val="00BE4973"/>
    <w:rsid w:val="00BE4D4E"/>
    <w:rsid w:val="00BE719D"/>
    <w:rsid w:val="00BE7D3C"/>
    <w:rsid w:val="00BF10FA"/>
    <w:rsid w:val="00BF1551"/>
    <w:rsid w:val="00BF4B7D"/>
    <w:rsid w:val="00BF587F"/>
    <w:rsid w:val="00BF5FF6"/>
    <w:rsid w:val="00BF6DB5"/>
    <w:rsid w:val="00C0207F"/>
    <w:rsid w:val="00C02275"/>
    <w:rsid w:val="00C049C6"/>
    <w:rsid w:val="00C056AB"/>
    <w:rsid w:val="00C0796E"/>
    <w:rsid w:val="00C10083"/>
    <w:rsid w:val="00C15F31"/>
    <w:rsid w:val="00C15FEB"/>
    <w:rsid w:val="00C16117"/>
    <w:rsid w:val="00C16EDD"/>
    <w:rsid w:val="00C17257"/>
    <w:rsid w:val="00C17B00"/>
    <w:rsid w:val="00C24F30"/>
    <w:rsid w:val="00C265E4"/>
    <w:rsid w:val="00C3075A"/>
    <w:rsid w:val="00C31432"/>
    <w:rsid w:val="00C326BD"/>
    <w:rsid w:val="00C369FD"/>
    <w:rsid w:val="00C37EA4"/>
    <w:rsid w:val="00C40371"/>
    <w:rsid w:val="00C43C22"/>
    <w:rsid w:val="00C537DF"/>
    <w:rsid w:val="00C5526B"/>
    <w:rsid w:val="00C55C4A"/>
    <w:rsid w:val="00C55EA5"/>
    <w:rsid w:val="00C61B24"/>
    <w:rsid w:val="00C64308"/>
    <w:rsid w:val="00C65355"/>
    <w:rsid w:val="00C65896"/>
    <w:rsid w:val="00C65EC3"/>
    <w:rsid w:val="00C7420E"/>
    <w:rsid w:val="00C75A2C"/>
    <w:rsid w:val="00C76FFC"/>
    <w:rsid w:val="00C80A5F"/>
    <w:rsid w:val="00C82B0D"/>
    <w:rsid w:val="00C87BEF"/>
    <w:rsid w:val="00C90874"/>
    <w:rsid w:val="00C919A4"/>
    <w:rsid w:val="00C93140"/>
    <w:rsid w:val="00C97638"/>
    <w:rsid w:val="00CA37A9"/>
    <w:rsid w:val="00CA3C9C"/>
    <w:rsid w:val="00CA4392"/>
    <w:rsid w:val="00CA5B2D"/>
    <w:rsid w:val="00CA7F32"/>
    <w:rsid w:val="00CB2ABB"/>
    <w:rsid w:val="00CB4EB7"/>
    <w:rsid w:val="00CC051D"/>
    <w:rsid w:val="00CC0A50"/>
    <w:rsid w:val="00CC2B46"/>
    <w:rsid w:val="00CC2E61"/>
    <w:rsid w:val="00CC393F"/>
    <w:rsid w:val="00CC5753"/>
    <w:rsid w:val="00CD492F"/>
    <w:rsid w:val="00CD497B"/>
    <w:rsid w:val="00CD5B8F"/>
    <w:rsid w:val="00CD7003"/>
    <w:rsid w:val="00CD7055"/>
    <w:rsid w:val="00CE2208"/>
    <w:rsid w:val="00CE7398"/>
    <w:rsid w:val="00CE7B7F"/>
    <w:rsid w:val="00CF0315"/>
    <w:rsid w:val="00CF11F8"/>
    <w:rsid w:val="00CF1295"/>
    <w:rsid w:val="00CF5662"/>
    <w:rsid w:val="00CF6FA1"/>
    <w:rsid w:val="00CF7DDA"/>
    <w:rsid w:val="00D06441"/>
    <w:rsid w:val="00D06446"/>
    <w:rsid w:val="00D07829"/>
    <w:rsid w:val="00D12D48"/>
    <w:rsid w:val="00D13749"/>
    <w:rsid w:val="00D14C8D"/>
    <w:rsid w:val="00D211AD"/>
    <w:rsid w:val="00D21319"/>
    <w:rsid w:val="00D2176E"/>
    <w:rsid w:val="00D22E12"/>
    <w:rsid w:val="00D24DD8"/>
    <w:rsid w:val="00D26ACC"/>
    <w:rsid w:val="00D26BF7"/>
    <w:rsid w:val="00D27BD2"/>
    <w:rsid w:val="00D31EF3"/>
    <w:rsid w:val="00D34888"/>
    <w:rsid w:val="00D351CB"/>
    <w:rsid w:val="00D3594A"/>
    <w:rsid w:val="00D360A7"/>
    <w:rsid w:val="00D43D4C"/>
    <w:rsid w:val="00D440D1"/>
    <w:rsid w:val="00D50D82"/>
    <w:rsid w:val="00D51AD0"/>
    <w:rsid w:val="00D52CF2"/>
    <w:rsid w:val="00D53860"/>
    <w:rsid w:val="00D606A7"/>
    <w:rsid w:val="00D632BE"/>
    <w:rsid w:val="00D635D3"/>
    <w:rsid w:val="00D63981"/>
    <w:rsid w:val="00D664BA"/>
    <w:rsid w:val="00D70404"/>
    <w:rsid w:val="00D708D9"/>
    <w:rsid w:val="00D72D06"/>
    <w:rsid w:val="00D74811"/>
    <w:rsid w:val="00D7506A"/>
    <w:rsid w:val="00D7511A"/>
    <w:rsid w:val="00D7522C"/>
    <w:rsid w:val="00D7536F"/>
    <w:rsid w:val="00D76668"/>
    <w:rsid w:val="00D77759"/>
    <w:rsid w:val="00D8040A"/>
    <w:rsid w:val="00D82D2C"/>
    <w:rsid w:val="00D83069"/>
    <w:rsid w:val="00D85858"/>
    <w:rsid w:val="00D86624"/>
    <w:rsid w:val="00D866CB"/>
    <w:rsid w:val="00D87512"/>
    <w:rsid w:val="00D87DCC"/>
    <w:rsid w:val="00D910CD"/>
    <w:rsid w:val="00D95680"/>
    <w:rsid w:val="00DA007E"/>
    <w:rsid w:val="00DA029E"/>
    <w:rsid w:val="00DA1161"/>
    <w:rsid w:val="00DA308F"/>
    <w:rsid w:val="00DA3641"/>
    <w:rsid w:val="00DB2DF7"/>
    <w:rsid w:val="00DB421C"/>
    <w:rsid w:val="00DB46D4"/>
    <w:rsid w:val="00DB541F"/>
    <w:rsid w:val="00DC185D"/>
    <w:rsid w:val="00DC2F48"/>
    <w:rsid w:val="00DC66EF"/>
    <w:rsid w:val="00DD01CE"/>
    <w:rsid w:val="00DD0CCA"/>
    <w:rsid w:val="00DD270C"/>
    <w:rsid w:val="00DD703D"/>
    <w:rsid w:val="00DD7E7F"/>
    <w:rsid w:val="00DE132D"/>
    <w:rsid w:val="00DE6708"/>
    <w:rsid w:val="00DE7E31"/>
    <w:rsid w:val="00DF1F13"/>
    <w:rsid w:val="00E011E6"/>
    <w:rsid w:val="00E03999"/>
    <w:rsid w:val="00E05E08"/>
    <w:rsid w:val="00E064DC"/>
    <w:rsid w:val="00E109F3"/>
    <w:rsid w:val="00E12224"/>
    <w:rsid w:val="00E145C2"/>
    <w:rsid w:val="00E1551C"/>
    <w:rsid w:val="00E1751E"/>
    <w:rsid w:val="00E17683"/>
    <w:rsid w:val="00E35CB8"/>
    <w:rsid w:val="00E405C7"/>
    <w:rsid w:val="00E407F2"/>
    <w:rsid w:val="00E4562E"/>
    <w:rsid w:val="00E46D8E"/>
    <w:rsid w:val="00E46FF9"/>
    <w:rsid w:val="00E471D7"/>
    <w:rsid w:val="00E5128D"/>
    <w:rsid w:val="00E5214E"/>
    <w:rsid w:val="00E54557"/>
    <w:rsid w:val="00E567D4"/>
    <w:rsid w:val="00E616BB"/>
    <w:rsid w:val="00E61E12"/>
    <w:rsid w:val="00E65A7F"/>
    <w:rsid w:val="00E65D09"/>
    <w:rsid w:val="00E70356"/>
    <w:rsid w:val="00E703CF"/>
    <w:rsid w:val="00E71A51"/>
    <w:rsid w:val="00E71E65"/>
    <w:rsid w:val="00E729F6"/>
    <w:rsid w:val="00E74D2F"/>
    <w:rsid w:val="00E7596C"/>
    <w:rsid w:val="00E7773E"/>
    <w:rsid w:val="00E81FA4"/>
    <w:rsid w:val="00E82C72"/>
    <w:rsid w:val="00E85DC9"/>
    <w:rsid w:val="00E871E4"/>
    <w:rsid w:val="00E876FB"/>
    <w:rsid w:val="00E878F2"/>
    <w:rsid w:val="00E911C3"/>
    <w:rsid w:val="00E92C19"/>
    <w:rsid w:val="00E95C97"/>
    <w:rsid w:val="00E9672E"/>
    <w:rsid w:val="00EA07F5"/>
    <w:rsid w:val="00EA31D7"/>
    <w:rsid w:val="00EA415D"/>
    <w:rsid w:val="00EB1F20"/>
    <w:rsid w:val="00EB2E80"/>
    <w:rsid w:val="00EB5854"/>
    <w:rsid w:val="00EC2F51"/>
    <w:rsid w:val="00EC4128"/>
    <w:rsid w:val="00EC5E52"/>
    <w:rsid w:val="00EC7ADA"/>
    <w:rsid w:val="00EC7E31"/>
    <w:rsid w:val="00ED0149"/>
    <w:rsid w:val="00ED12A1"/>
    <w:rsid w:val="00ED30A5"/>
    <w:rsid w:val="00ED3E1D"/>
    <w:rsid w:val="00ED3F36"/>
    <w:rsid w:val="00ED4CF6"/>
    <w:rsid w:val="00ED4ED6"/>
    <w:rsid w:val="00ED6C47"/>
    <w:rsid w:val="00ED7B85"/>
    <w:rsid w:val="00EE07EA"/>
    <w:rsid w:val="00EE1989"/>
    <w:rsid w:val="00EE5BA4"/>
    <w:rsid w:val="00EE608A"/>
    <w:rsid w:val="00EF1760"/>
    <w:rsid w:val="00EF7CF6"/>
    <w:rsid w:val="00EF7DE3"/>
    <w:rsid w:val="00F00761"/>
    <w:rsid w:val="00F03103"/>
    <w:rsid w:val="00F049A2"/>
    <w:rsid w:val="00F07350"/>
    <w:rsid w:val="00F10E64"/>
    <w:rsid w:val="00F1415A"/>
    <w:rsid w:val="00F26791"/>
    <w:rsid w:val="00F27153"/>
    <w:rsid w:val="00F271DE"/>
    <w:rsid w:val="00F27320"/>
    <w:rsid w:val="00F30C7E"/>
    <w:rsid w:val="00F31367"/>
    <w:rsid w:val="00F316FA"/>
    <w:rsid w:val="00F34E73"/>
    <w:rsid w:val="00F4344B"/>
    <w:rsid w:val="00F43C5B"/>
    <w:rsid w:val="00F47788"/>
    <w:rsid w:val="00F54F44"/>
    <w:rsid w:val="00F615C4"/>
    <w:rsid w:val="00F62686"/>
    <w:rsid w:val="00F627DA"/>
    <w:rsid w:val="00F62922"/>
    <w:rsid w:val="00F62B12"/>
    <w:rsid w:val="00F63AB1"/>
    <w:rsid w:val="00F64A74"/>
    <w:rsid w:val="00F66373"/>
    <w:rsid w:val="00F66A54"/>
    <w:rsid w:val="00F70164"/>
    <w:rsid w:val="00F71A1A"/>
    <w:rsid w:val="00F7288F"/>
    <w:rsid w:val="00F75AE6"/>
    <w:rsid w:val="00F75D73"/>
    <w:rsid w:val="00F76234"/>
    <w:rsid w:val="00F7641D"/>
    <w:rsid w:val="00F82C92"/>
    <w:rsid w:val="00F833C8"/>
    <w:rsid w:val="00F8409F"/>
    <w:rsid w:val="00F847A6"/>
    <w:rsid w:val="00F8666C"/>
    <w:rsid w:val="00F879E5"/>
    <w:rsid w:val="00F923FF"/>
    <w:rsid w:val="00F9441B"/>
    <w:rsid w:val="00F94594"/>
    <w:rsid w:val="00F9546B"/>
    <w:rsid w:val="00F96569"/>
    <w:rsid w:val="00F96B07"/>
    <w:rsid w:val="00F96E7D"/>
    <w:rsid w:val="00F97429"/>
    <w:rsid w:val="00F97B94"/>
    <w:rsid w:val="00FA4C32"/>
    <w:rsid w:val="00FB33FE"/>
    <w:rsid w:val="00FC5D8F"/>
    <w:rsid w:val="00FD57BA"/>
    <w:rsid w:val="00FD7BFD"/>
    <w:rsid w:val="00FE085D"/>
    <w:rsid w:val="00FE53C5"/>
    <w:rsid w:val="00FE7114"/>
    <w:rsid w:val="00FF20C9"/>
    <w:rsid w:val="00FF51B9"/>
    <w:rsid w:val="0DD10D81"/>
    <w:rsid w:val="17A8F00A"/>
    <w:rsid w:val="2151DF4B"/>
    <w:rsid w:val="2253FC1E"/>
    <w:rsid w:val="2EBF5BC5"/>
    <w:rsid w:val="50F93655"/>
    <w:rsid w:val="54030CC7"/>
    <w:rsid w:val="55607483"/>
    <w:rsid w:val="5D7311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FB75414-01C1-4088-912F-9E132A5D11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7D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6E7753"/>
    <w:rPr>
      <w:i/>
      <w:iCs/>
      <w:noProof/>
    </w:rPr>
  </w:style>
  <w:style w:type="character" w:customStyle="1" w:styleId="Heading4Char">
    <w:name w:val="Heading 4 Char"/>
    <w:basedOn w:val="DefaultParagraphFont"/>
    <w:link w:val="Heading4"/>
    <w:rsid w:val="006E7753"/>
    <w:rPr>
      <w:i/>
      <w:iCs/>
      <w:noProof/>
    </w:rPr>
  </w:style>
  <w:style w:type="paragraph" w:styleId="Caption">
    <w:name w:val="caption"/>
    <w:basedOn w:val="Normal"/>
    <w:next w:val="Normal"/>
    <w:unhideWhenUsed/>
    <w:qFormat/>
    <w:rsid w:val="009B1F0F"/>
    <w:pPr>
      <w:spacing w:after="10pt"/>
    </w:pPr>
    <w:rPr>
      <w:i/>
      <w:iCs/>
      <w:color w:val="44546A" w:themeColor="text2"/>
      <w:sz w:val="18"/>
      <w:szCs w:val="18"/>
    </w:rPr>
  </w:style>
  <w:style w:type="character" w:customStyle="1" w:styleId="Heading1Char">
    <w:name w:val="Heading 1 Char"/>
    <w:basedOn w:val="DefaultParagraphFont"/>
    <w:link w:val="Heading1"/>
    <w:rsid w:val="005D0A75"/>
    <w:rPr>
      <w:smallCaps/>
      <w:noProof/>
    </w:rPr>
  </w:style>
  <w:style w:type="character" w:styleId="CommentReference">
    <w:name w:val="annotation reference"/>
    <w:basedOn w:val="DefaultParagraphFont"/>
    <w:rsid w:val="005272BD"/>
    <w:rPr>
      <w:sz w:val="16"/>
      <w:szCs w:val="16"/>
    </w:rPr>
  </w:style>
  <w:style w:type="paragraph" w:styleId="CommentText">
    <w:name w:val="annotation text"/>
    <w:basedOn w:val="Normal"/>
    <w:link w:val="CommentTextChar"/>
    <w:rsid w:val="005272BD"/>
  </w:style>
  <w:style w:type="character" w:customStyle="1" w:styleId="CommentTextChar">
    <w:name w:val="Comment Text Char"/>
    <w:basedOn w:val="DefaultParagraphFont"/>
    <w:link w:val="CommentText"/>
    <w:rsid w:val="005272BD"/>
  </w:style>
  <w:style w:type="paragraph" w:styleId="CommentSubject">
    <w:name w:val="annotation subject"/>
    <w:basedOn w:val="CommentText"/>
    <w:next w:val="CommentText"/>
    <w:link w:val="CommentSubjectChar"/>
    <w:semiHidden/>
    <w:unhideWhenUsed/>
    <w:rsid w:val="005272BD"/>
    <w:rPr>
      <w:b/>
      <w:bCs/>
    </w:rPr>
  </w:style>
  <w:style w:type="character" w:customStyle="1" w:styleId="CommentSubjectChar">
    <w:name w:val="Comment Subject Char"/>
    <w:basedOn w:val="CommentTextChar"/>
    <w:link w:val="CommentSubject"/>
    <w:semiHidden/>
    <w:rsid w:val="005272BD"/>
    <w:rPr>
      <w:b/>
      <w:bCs/>
    </w:rPr>
  </w:style>
  <w:style w:type="paragraph" w:styleId="ListParagraph">
    <w:name w:val="List Paragraph"/>
    <w:basedOn w:val="Normal"/>
    <w:uiPriority w:val="34"/>
    <w:qFormat/>
    <w:rsid w:val="00956FEE"/>
    <w:pPr>
      <w:ind w:start="36pt"/>
      <w:contextualSpacing/>
    </w:pPr>
  </w:style>
  <w:style w:type="paragraph" w:styleId="Revision">
    <w:name w:val="Revision"/>
    <w:hidden/>
    <w:uiPriority w:val="99"/>
    <w:semiHidden/>
    <w:rsid w:val="00A84836"/>
  </w:style>
  <w:style w:type="character" w:customStyle="1" w:styleId="u-font-serif">
    <w:name w:val="u-font-serif"/>
    <w:basedOn w:val="DefaultParagraphFont"/>
    <w:rsid w:val="00691590"/>
  </w:style>
  <w:style w:type="character" w:customStyle="1" w:styleId="topic-highlight">
    <w:name w:val="topic-highlight"/>
    <w:basedOn w:val="DefaultParagraphFont"/>
    <w:rsid w:val="00ED30A5"/>
  </w:style>
  <w:style w:type="character" w:styleId="Hyperlink">
    <w:name w:val="Hyperlink"/>
    <w:basedOn w:val="DefaultParagraphFont"/>
    <w:rsid w:val="008A58E9"/>
    <w:rPr>
      <w:color w:val="0563C1" w:themeColor="hyperlink"/>
      <w:u w:val="single"/>
    </w:rPr>
  </w:style>
  <w:style w:type="character" w:styleId="UnresolvedMention">
    <w:name w:val="Unresolved Mention"/>
    <w:basedOn w:val="DefaultParagraphFont"/>
    <w:uiPriority w:val="99"/>
    <w:semiHidden/>
    <w:unhideWhenUsed/>
    <w:rsid w:val="008A58E9"/>
    <w:rPr>
      <w:color w:val="605E5C"/>
      <w:shd w:val="clear" w:color="auto" w:fill="E1DFDD"/>
    </w:rPr>
  </w:style>
  <w:style w:type="character" w:styleId="FollowedHyperlink">
    <w:name w:val="FollowedHyperlink"/>
    <w:basedOn w:val="DefaultParagraphFont"/>
    <w:rsid w:val="00CD497B"/>
    <w:rPr>
      <w:color w:val="954F72" w:themeColor="followedHyperlink"/>
      <w:u w:val="single"/>
    </w:rPr>
  </w:style>
  <w:style w:type="paragraph" w:styleId="Title">
    <w:name w:val="Title"/>
    <w:basedOn w:val="Normal"/>
    <w:next w:val="Normal"/>
    <w:link w:val="TitleChar"/>
    <w:qFormat/>
    <w:rsid w:val="007876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76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158908">
      <w:bodyDiv w:val="1"/>
      <w:marLeft w:val="0pt"/>
      <w:marRight w:val="0pt"/>
      <w:marTop w:val="0pt"/>
      <w:marBottom w:val="0pt"/>
      <w:divBdr>
        <w:top w:val="none" w:sz="0" w:space="0" w:color="auto"/>
        <w:left w:val="none" w:sz="0" w:space="0" w:color="auto"/>
        <w:bottom w:val="none" w:sz="0" w:space="0" w:color="auto"/>
        <w:right w:val="none" w:sz="0" w:space="0" w:color="auto"/>
      </w:divBdr>
    </w:div>
    <w:div w:id="1288463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2435467">
          <w:marLeft w:val="0pt"/>
          <w:marRight w:val="0pt"/>
          <w:marTop w:val="0pt"/>
          <w:marBottom w:val="0pt"/>
          <w:divBdr>
            <w:top w:val="none" w:sz="0" w:space="0" w:color="auto"/>
            <w:left w:val="none" w:sz="0" w:space="0" w:color="auto"/>
            <w:bottom w:val="none" w:sz="0" w:space="0" w:color="auto"/>
            <w:right w:val="none" w:sz="0" w:space="0" w:color="auto"/>
          </w:divBdr>
          <w:divsChild>
            <w:div w:id="1106577988">
              <w:marLeft w:val="0pt"/>
              <w:marRight w:val="0pt"/>
              <w:marTop w:val="0pt"/>
              <w:marBottom w:val="0pt"/>
              <w:divBdr>
                <w:top w:val="none" w:sz="0" w:space="0" w:color="auto"/>
                <w:left w:val="none" w:sz="0" w:space="0" w:color="auto"/>
                <w:bottom w:val="none" w:sz="0" w:space="0" w:color="auto"/>
                <w:right w:val="none" w:sz="0" w:space="0" w:color="auto"/>
              </w:divBdr>
              <w:divsChild>
                <w:div w:id="3027775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schemas.microsoft.com/office/2011/relationships/commentsExtended" Target="commentsExtended.xml"/><Relationship Id="rId18" Type="http://purl.oclc.org/ooxml/officeDocument/relationships/image" Target="media/image3.emf"/><Relationship Id="rId3" Type="http://purl.oclc.org/ooxml/officeDocument/relationships/customXml" Target="../customXml/item3.xml"/><Relationship Id="rId21" Type="http://schemas.microsoft.com/office/2011/relationships/people" Target="people.xml"/><Relationship Id="rId7" Type="http://purl.oclc.org/ooxml/officeDocument/relationships/settings" Target="settings.xml"/><Relationship Id="rId12" Type="http://purl.oclc.org/ooxml/officeDocument/relationships/comments" Target="comments.xml"/><Relationship Id="rId17" Type="http://purl.oclc.org/ooxml/officeDocument/relationships/image" Target="media/image2.png"/><Relationship Id="rId2" Type="http://purl.oclc.org/ooxml/officeDocument/relationships/customXml" Target="../customXml/item2.xml"/><Relationship Id="rId16" Type="http://purl.oclc.org/ooxml/officeDocument/relationships/image" Target="media/image1.emf"/><Relationship Id="rId20"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schemas.microsoft.com/office/2018/08/relationships/commentsExtensible" Target="commentsExtensible.xml"/><Relationship Id="rId10" Type="http://purl.oclc.org/ooxml/officeDocument/relationships/endnotes" Target="endnotes.xml"/><Relationship Id="rId19" Type="http://purl.oclc.org/ooxml/officeDocument/relationships/image" Target="media/image4.emf"/><Relationship Id="rId4" Type="http://purl.oclc.org/ooxml/officeDocument/relationships/customXml" Target="../customXml/item4.xml"/><Relationship Id="rId9" Type="http://purl.oclc.org/ooxml/officeDocument/relationships/footnotes" Target="footnotes.xml"/><Relationship Id="rId14" Type="http://schemas.microsoft.com/office/2016/09/relationships/commentsIds" Target="commentsIds.xm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BE8C1367ED7A4D90D3294854C96AF3" ma:contentTypeVersion="15" ma:contentTypeDescription="Creare un nuovo documento." ma:contentTypeScope="" ma:versionID="e03175d005b8553f63e3f13fc308f77a">
  <xsd:schema xmlns:xsd="http://www.w3.org/2001/XMLSchema" xmlns:xs="http://www.w3.org/2001/XMLSchema" xmlns:p="http://schemas.microsoft.com/office/2006/metadata/properties" xmlns:ns3="96f3e852-2455-4cb5-9e53-873f887864ee" xmlns:ns4="f5cfdcab-02a0-49a5-b6f8-513b3fa93a7b" targetNamespace="http://schemas.microsoft.com/office/2006/metadata/properties" ma:root="true" ma:fieldsID="78dfc08f696eddbd054cee3642f19b0d" ns3:_="" ns4:_="">
    <xsd:import namespace="96f3e852-2455-4cb5-9e53-873f887864ee"/>
    <xsd:import namespace="f5cfdcab-02a0-49a5-b6f8-513b3fa93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3e852-2455-4cb5-9e53-873f88786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fdcab-02a0-49a5-b6f8-513b3fa93a7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6f3e852-2455-4cb5-9e53-873f887864ee" xsi:nil="true"/>
  </documentManagement>
</p:properties>
</file>

<file path=customXml/itemProps1.xml><?xml version="1.0" encoding="utf-8"?>
<ds:datastoreItem xmlns:ds="http://purl.oclc.org/ooxml/officeDocument/customXml" ds:itemID="{8C5B6A6F-12A3-4DF0-8BAD-D3E19679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3e852-2455-4cb5-9e53-873f887864ee"/>
    <ds:schemaRef ds:uri="f5cfdcab-02a0-49a5-b6f8-513b3fa93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0AD0237A-7D48-4217-AB30-60D63E138337}">
  <ds:schemaRefs>
    <ds:schemaRef ds:uri="http://schemas.openxmlformats.org/officeDocument/2006/bibliography"/>
  </ds:schemaRefs>
</ds:datastoreItem>
</file>

<file path=customXml/itemProps3.xml><?xml version="1.0" encoding="utf-8"?>
<ds:datastoreItem xmlns:ds="http://purl.oclc.org/ooxml/officeDocument/customXml" ds:itemID="{1DE44725-BD05-4580-BD5A-C4B7E54A5298}">
  <ds:schemaRefs>
    <ds:schemaRef ds:uri="http://schemas.microsoft.com/sharepoint/v3/contenttype/forms"/>
  </ds:schemaRefs>
</ds:datastoreItem>
</file>

<file path=customXml/itemProps4.xml><?xml version="1.0" encoding="utf-8"?>
<ds:datastoreItem xmlns:ds="http://purl.oclc.org/ooxml/officeDocument/customXml" ds:itemID="{145BF6FD-ECEE-43DA-909C-5E1F5010F2A4}">
  <ds:schemaRefs>
    <ds:schemaRef ds:uri="http://schemas.microsoft.com/office/2006/metadata/properties"/>
    <ds:schemaRef ds:uri="http://schemas.microsoft.com/office/infopath/2007/PartnerControls"/>
    <ds:schemaRef ds:uri="96f3e852-2455-4cb5-9e53-873f887864ee"/>
  </ds:schemaRefs>
</ds:datastoreItem>
</file>

<file path=docProps/app.xml><?xml version="1.0" encoding="utf-8"?>
<Properties xmlns="http://purl.oclc.org/ooxml/officeDocument/extendedProperties" xmlns:vt="http://purl.oclc.org/ooxml/officeDocument/docPropsVTypes">
  <Template>Normal.dotm</Template>
  <TotalTime>708</TotalTime>
  <Pages>1</Pages>
  <Words>1233</Words>
  <Characters>7032</Characters>
  <Application>Microsoft Office Word</Application>
  <DocSecurity>4</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Mattia Pezzano</cp:lastModifiedBy>
  <cp:revision>326</cp:revision>
  <dcterms:created xsi:type="dcterms:W3CDTF">2023-10-22T08:29:00Z</dcterms:created>
  <dcterms:modified xsi:type="dcterms:W3CDTF">2023-11-02T01:43:00Z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0x0101007BBE8C1367ED7A4D90D3294854C96AF3</vt:lpwstr>
  </property>
</Properties>
</file>