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6771" w14:textId="77777777" w:rsidR="001874F9" w:rsidRDefault="00F92BBB">
      <w:pPr>
        <w:jc w:val="center"/>
      </w:pPr>
      <w:r>
        <w:rPr>
          <w:b/>
        </w:rPr>
        <w:t>ARTEFACTOS DE CÓDIGO (APLICACIÓN ESCRITORIO, WEB Y MÓVIL)</w:t>
      </w:r>
    </w:p>
    <w:p w14:paraId="6C403E74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77A8D143" w14:textId="77777777" w:rsidR="001874F9" w:rsidRDefault="001874F9">
      <w:pPr>
        <w:jc w:val="center"/>
        <w:rPr>
          <w:sz w:val="24"/>
          <w:szCs w:val="24"/>
        </w:rPr>
      </w:pPr>
    </w:p>
    <w:p w14:paraId="2270F18D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61EF6B96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38FF50A1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35C502FC" w14:textId="77777777" w:rsidR="001874F9" w:rsidRDefault="001874F9">
      <w:pPr>
        <w:jc w:val="center"/>
        <w:rPr>
          <w:b/>
          <w:bCs/>
        </w:rPr>
      </w:pPr>
    </w:p>
    <w:p w14:paraId="621056DC" w14:textId="77777777" w:rsidR="001874F9" w:rsidRDefault="001874F9">
      <w:pPr>
        <w:jc w:val="center"/>
        <w:rPr>
          <w:b/>
          <w:bCs/>
        </w:rPr>
      </w:pPr>
    </w:p>
    <w:p w14:paraId="27E1238B" w14:textId="77777777" w:rsidR="001874F9" w:rsidRDefault="001874F9">
      <w:pPr>
        <w:jc w:val="center"/>
        <w:rPr>
          <w:b/>
          <w:bCs/>
        </w:rPr>
      </w:pPr>
    </w:p>
    <w:p w14:paraId="031D5B60" w14:textId="77777777" w:rsidR="001874F9" w:rsidRDefault="001874F9">
      <w:pPr>
        <w:jc w:val="center"/>
        <w:rPr>
          <w:b/>
          <w:bCs/>
        </w:rPr>
      </w:pPr>
    </w:p>
    <w:p w14:paraId="1847171E" w14:textId="77777777" w:rsidR="001874F9" w:rsidRDefault="001874F9">
      <w:pPr>
        <w:jc w:val="center"/>
        <w:rPr>
          <w:b/>
          <w:bCs/>
        </w:rPr>
      </w:pPr>
    </w:p>
    <w:p w14:paraId="7A4E97F0" w14:textId="77777777" w:rsidR="001874F9" w:rsidRDefault="001874F9">
      <w:pPr>
        <w:jc w:val="center"/>
        <w:rPr>
          <w:b/>
          <w:bCs/>
        </w:rPr>
      </w:pPr>
    </w:p>
    <w:p w14:paraId="3427D251" w14:textId="77777777" w:rsidR="001874F9" w:rsidRDefault="001874F9">
      <w:pPr>
        <w:jc w:val="center"/>
        <w:rPr>
          <w:b/>
          <w:bCs/>
        </w:rPr>
      </w:pPr>
    </w:p>
    <w:p w14:paraId="76BC3847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2DC7E73E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68FEFB48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18FAD71E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6A1B6B32" w14:textId="77777777" w:rsidR="001874F9" w:rsidRDefault="001874F9">
      <w:pPr>
        <w:jc w:val="center"/>
        <w:rPr>
          <w:b/>
          <w:bCs/>
        </w:rPr>
      </w:pPr>
    </w:p>
    <w:p w14:paraId="38EC3A13" w14:textId="77777777" w:rsidR="001874F9" w:rsidRDefault="001874F9">
      <w:pPr>
        <w:jc w:val="center"/>
        <w:rPr>
          <w:b/>
          <w:bCs/>
        </w:rPr>
      </w:pPr>
    </w:p>
    <w:p w14:paraId="597CCDBB" w14:textId="77777777" w:rsidR="001874F9" w:rsidRDefault="001874F9">
      <w:pPr>
        <w:jc w:val="center"/>
        <w:rPr>
          <w:b/>
          <w:bCs/>
        </w:rPr>
      </w:pPr>
    </w:p>
    <w:p w14:paraId="23ED6F2E" w14:textId="77777777" w:rsidR="001874F9" w:rsidRDefault="001874F9">
      <w:pPr>
        <w:jc w:val="center"/>
        <w:rPr>
          <w:b/>
          <w:bCs/>
        </w:rPr>
      </w:pPr>
    </w:p>
    <w:p w14:paraId="66CEEEEE" w14:textId="77777777" w:rsidR="001874F9" w:rsidRDefault="001874F9">
      <w:pPr>
        <w:jc w:val="center"/>
        <w:rPr>
          <w:b/>
          <w:bCs/>
        </w:rPr>
      </w:pPr>
    </w:p>
    <w:p w14:paraId="2BB11BA5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447E5418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3D6CFDAD" w14:textId="77777777" w:rsidR="001874F9" w:rsidRDefault="001874F9">
      <w:pPr>
        <w:jc w:val="center"/>
        <w:rPr>
          <w:b/>
          <w:bCs/>
        </w:rPr>
      </w:pPr>
    </w:p>
    <w:p w14:paraId="194CB156" w14:textId="77777777" w:rsidR="001874F9" w:rsidRDefault="001874F9">
      <w:pPr>
        <w:jc w:val="center"/>
        <w:rPr>
          <w:b/>
          <w:bCs/>
        </w:rPr>
      </w:pPr>
    </w:p>
    <w:p w14:paraId="2E3C01C4" w14:textId="77777777" w:rsidR="001874F9" w:rsidRDefault="001874F9">
      <w:pPr>
        <w:jc w:val="center"/>
        <w:rPr>
          <w:b/>
          <w:bCs/>
        </w:rPr>
      </w:pPr>
    </w:p>
    <w:p w14:paraId="4F1C87A8" w14:textId="77777777" w:rsidR="001874F9" w:rsidRDefault="001874F9">
      <w:pPr>
        <w:jc w:val="center"/>
        <w:rPr>
          <w:b/>
          <w:bCs/>
        </w:rPr>
      </w:pPr>
    </w:p>
    <w:p w14:paraId="148D0E80" w14:textId="77777777" w:rsidR="001874F9" w:rsidRDefault="001874F9">
      <w:pPr>
        <w:jc w:val="center"/>
        <w:rPr>
          <w:b/>
          <w:bCs/>
        </w:rPr>
      </w:pPr>
    </w:p>
    <w:p w14:paraId="02720F82" w14:textId="77777777" w:rsidR="001874F9" w:rsidRDefault="001874F9">
      <w:pPr>
        <w:jc w:val="center"/>
        <w:rPr>
          <w:b/>
          <w:bCs/>
        </w:rPr>
      </w:pPr>
    </w:p>
    <w:p w14:paraId="6CC99AE2" w14:textId="77777777" w:rsidR="001874F9" w:rsidRDefault="001874F9">
      <w:pPr>
        <w:jc w:val="center"/>
        <w:rPr>
          <w:b/>
          <w:bCs/>
        </w:rPr>
      </w:pPr>
    </w:p>
    <w:p w14:paraId="0D47B3D6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12CADA28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0B1FF9F7" w14:textId="77777777" w:rsidR="001874F9" w:rsidRDefault="001874F9">
      <w:pPr>
        <w:jc w:val="center"/>
        <w:rPr>
          <w:b/>
          <w:bCs/>
        </w:rPr>
      </w:pPr>
    </w:p>
    <w:p w14:paraId="64C52C81" w14:textId="77777777" w:rsidR="001874F9" w:rsidRDefault="001874F9">
      <w:pPr>
        <w:jc w:val="center"/>
        <w:rPr>
          <w:b/>
          <w:bCs/>
        </w:rPr>
      </w:pPr>
    </w:p>
    <w:p w14:paraId="7B493E68" w14:textId="77777777" w:rsidR="001874F9" w:rsidRDefault="001874F9">
      <w:pPr>
        <w:jc w:val="center"/>
        <w:rPr>
          <w:b/>
          <w:bCs/>
        </w:rPr>
      </w:pPr>
    </w:p>
    <w:p w14:paraId="43EC0B0D" w14:textId="77777777" w:rsidR="001874F9" w:rsidRDefault="001874F9">
      <w:pPr>
        <w:jc w:val="center"/>
        <w:rPr>
          <w:b/>
          <w:bCs/>
        </w:rPr>
      </w:pPr>
    </w:p>
    <w:p w14:paraId="5170C185" w14:textId="77777777" w:rsidR="001874F9" w:rsidRDefault="001874F9">
      <w:pPr>
        <w:jc w:val="center"/>
        <w:rPr>
          <w:b/>
          <w:bCs/>
        </w:rPr>
      </w:pPr>
    </w:p>
    <w:p w14:paraId="6DBCF650" w14:textId="77777777" w:rsidR="001874F9" w:rsidRDefault="001874F9">
      <w:pPr>
        <w:jc w:val="center"/>
        <w:rPr>
          <w:b/>
          <w:bCs/>
        </w:rPr>
      </w:pPr>
    </w:p>
    <w:p w14:paraId="05424397" w14:textId="77777777" w:rsidR="001874F9" w:rsidRDefault="001874F9">
      <w:pPr>
        <w:jc w:val="center"/>
        <w:rPr>
          <w:b/>
          <w:bCs/>
        </w:rPr>
      </w:pPr>
    </w:p>
    <w:p w14:paraId="5A27BA51" w14:textId="77777777" w:rsidR="001874F9" w:rsidRDefault="001874F9">
      <w:pPr>
        <w:jc w:val="center"/>
        <w:rPr>
          <w:b/>
          <w:bCs/>
        </w:rPr>
      </w:pPr>
    </w:p>
    <w:p w14:paraId="412393B0" w14:textId="77777777" w:rsidR="001874F9" w:rsidRDefault="001874F9">
      <w:pPr>
        <w:jc w:val="center"/>
        <w:rPr>
          <w:b/>
          <w:bCs/>
        </w:rPr>
      </w:pPr>
    </w:p>
    <w:p w14:paraId="0CE58DC0" w14:textId="77777777" w:rsidR="001874F9" w:rsidRDefault="001874F9">
      <w:pPr>
        <w:jc w:val="center"/>
        <w:rPr>
          <w:b/>
          <w:bCs/>
        </w:rPr>
      </w:pPr>
    </w:p>
    <w:p w14:paraId="5D7BA4D0" w14:textId="77777777" w:rsidR="001874F9" w:rsidRDefault="001874F9">
      <w:pPr>
        <w:jc w:val="center"/>
        <w:rPr>
          <w:b/>
          <w:bCs/>
        </w:rPr>
      </w:pPr>
    </w:p>
    <w:p w14:paraId="6B6EA3E4" w14:textId="77777777" w:rsidR="001874F9" w:rsidRDefault="00F92BBB">
      <w:pPr>
        <w:jc w:val="center"/>
      </w:pPr>
      <w:r>
        <w:t>2026</w:t>
      </w:r>
    </w:p>
    <w:p w14:paraId="0E9243FD" w14:textId="77777777" w:rsidR="0097039D" w:rsidRDefault="00C21E8C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62739EF1" w14:textId="6A61D244" w:rsidR="00DE2BAD" w:rsidRDefault="00C21E8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59394" w:history="1">
        <w:r w:rsidR="00DE2BAD" w:rsidRPr="00557BA7">
          <w:rPr>
            <w:rStyle w:val="Hipervnculo"/>
            <w:noProof/>
          </w:rPr>
          <w:t>Introducción</w:t>
        </w:r>
        <w:r w:rsidR="00DE2BAD">
          <w:rPr>
            <w:noProof/>
            <w:webHidden/>
          </w:rPr>
          <w:tab/>
        </w:r>
        <w:r w:rsidR="00DE2BAD">
          <w:rPr>
            <w:noProof/>
            <w:webHidden/>
          </w:rPr>
          <w:fldChar w:fldCharType="begin"/>
        </w:r>
        <w:r w:rsidR="00DE2BAD">
          <w:rPr>
            <w:noProof/>
            <w:webHidden/>
          </w:rPr>
          <w:instrText xml:space="preserve"> PAGEREF _Toc242459394 \h </w:instrText>
        </w:r>
        <w:r w:rsidR="00DE2BAD">
          <w:rPr>
            <w:noProof/>
            <w:webHidden/>
          </w:rPr>
        </w:r>
        <w:r w:rsidR="00DE2BAD">
          <w:rPr>
            <w:noProof/>
            <w:webHidden/>
          </w:rPr>
          <w:fldChar w:fldCharType="separate"/>
        </w:r>
        <w:r w:rsidR="00DE2BAD">
          <w:rPr>
            <w:noProof/>
            <w:webHidden/>
          </w:rPr>
          <w:t>3</w:t>
        </w:r>
        <w:r w:rsidR="00DE2BAD">
          <w:rPr>
            <w:noProof/>
            <w:webHidden/>
          </w:rPr>
          <w:fldChar w:fldCharType="end"/>
        </w:r>
      </w:hyperlink>
    </w:p>
    <w:p w14:paraId="08A563B0" w14:textId="4B80A268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95" w:history="1">
        <w:r w:rsidRPr="00557BA7">
          <w:rPr>
            <w:rStyle w:val="Hipervnculo"/>
            <w:noProof/>
          </w:rPr>
          <w:t>Repositorios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E0C23" w14:textId="4DAB467B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96" w:history="1">
        <w:r w:rsidRPr="00557BA7">
          <w:rPr>
            <w:rStyle w:val="Hipervnculo"/>
            <w:noProof/>
          </w:rPr>
          <w:t>Artefacto cliente: aplicación multiplataforma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547336" w14:textId="430DFC13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97" w:history="1">
        <w:r w:rsidRPr="00557BA7">
          <w:rPr>
            <w:rStyle w:val="Hipervnculo"/>
            <w:noProof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D47F95" w14:textId="41F68932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98" w:history="1">
        <w:r w:rsidRPr="00557BA7">
          <w:rPr>
            <w:rStyle w:val="Hipervnculo"/>
            <w:noProof/>
          </w:rPr>
          <w:t>Estructura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2F7456" w14:textId="79D31111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99" w:history="1">
        <w:r w:rsidRPr="00557BA7">
          <w:rPr>
            <w:rStyle w:val="Hipervnculo"/>
            <w:noProof/>
          </w:rPr>
          <w:t>Componentes principales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8ECECC" w14:textId="6994BB8D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0" w:history="1">
        <w:r w:rsidRPr="00557BA7">
          <w:rPr>
            <w:rStyle w:val="Hipervnculo"/>
            <w:noProof/>
          </w:rPr>
          <w:t>Dependencias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A053DA" w14:textId="3BA18C6C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1" w:history="1">
        <w:r w:rsidRPr="00557BA7">
          <w:rPr>
            <w:rStyle w:val="Hipervnculo"/>
            <w:noProof/>
          </w:rPr>
          <w:t>Artefacto servidor: backend de microservicios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BDDA30" w14:textId="4EF0F264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2" w:history="1">
        <w:r w:rsidRPr="00557BA7">
          <w:rPr>
            <w:rStyle w:val="Hipervnculo"/>
            <w:noProof/>
          </w:rPr>
          <w:t>Arquitectura de microservicios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685759" w14:textId="03DFCB5F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3" w:history="1">
        <w:r w:rsidRPr="00557BA7">
          <w:rPr>
            <w:rStyle w:val="Hipervnculo"/>
            <w:noProof/>
          </w:rPr>
          <w:t>Comunicación entre microservicios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EBF176" w14:textId="2CB489F4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4" w:history="1">
        <w:r w:rsidRPr="00557BA7">
          <w:rPr>
            <w:rStyle w:val="Hipervnculo"/>
            <w:noProof/>
          </w:rPr>
          <w:t>Estructura de los repositorios de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9B06B8" w14:textId="69B0CA81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5" w:history="1">
        <w:r w:rsidRPr="00557BA7">
          <w:rPr>
            <w:rStyle w:val="Hipervnculo"/>
            <w:noProof/>
          </w:rPr>
          <w:t>Estructura interna de cada microservicio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DAC4A" w14:textId="74DC2CB4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6" w:history="1">
        <w:r w:rsidRPr="00557BA7">
          <w:rPr>
            <w:rStyle w:val="Hipervnculo"/>
            <w:noProof/>
          </w:rPr>
          <w:t>Inventario y tamaño del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A77EDB" w14:textId="095875A0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7" w:history="1">
        <w:r w:rsidRPr="00557BA7">
          <w:rPr>
            <w:rStyle w:val="Hipervnculo"/>
            <w:noProof/>
          </w:rPr>
          <w:t>Interfaces expuestas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A67A8" w14:textId="5B861E42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8" w:history="1">
        <w:r w:rsidRPr="00557BA7">
          <w:rPr>
            <w:rStyle w:val="Hipervnculo"/>
            <w:noProof/>
          </w:rPr>
          <w:t>Construcción de los artefactos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27788B" w14:textId="186892A3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09" w:history="1">
        <w:r w:rsidRPr="00557BA7">
          <w:rPr>
            <w:rStyle w:val="Hipervnculo"/>
            <w:noProof/>
          </w:rPr>
          <w:t>Backend: un artefacto por microservicio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481E2D" w14:textId="4ADA8556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10" w:history="1">
        <w:r w:rsidRPr="00557BA7">
          <w:rPr>
            <w:rStyle w:val="Hipervnculo"/>
            <w:noProof/>
          </w:rPr>
          <w:t>Aplicación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A683B" w14:textId="1BC7BB75" w:rsidR="00DE2BAD" w:rsidRDefault="00DE2BA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11" w:history="1">
        <w:r w:rsidRPr="00557BA7">
          <w:rPr>
            <w:rStyle w:val="Hipervnculo"/>
            <w:noProof/>
          </w:rPr>
          <w:t>Aplicación web y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3D8F01" w14:textId="3CC225FE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12" w:history="1">
        <w:r w:rsidRPr="00557BA7">
          <w:rPr>
            <w:rStyle w:val="Hipervnculo"/>
            <w:noProof/>
          </w:rPr>
          <w:t>Convenciones de código y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A3DE98" w14:textId="2FD87B89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13" w:history="1">
        <w:r w:rsidRPr="00557BA7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9F6720" w14:textId="12FF0785" w:rsidR="00DE2BAD" w:rsidRDefault="00DE2BA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14" w:history="1">
        <w:r w:rsidRPr="00557BA7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46F297" w14:textId="544424C5" w:rsidR="0097039D" w:rsidRDefault="00C21E8C">
      <w:r>
        <w:fldChar w:fldCharType="end"/>
      </w:r>
    </w:p>
    <w:p w14:paraId="68D54EBD" w14:textId="77777777" w:rsidR="0097039D" w:rsidRDefault="00C21E8C">
      <w:r>
        <w:br w:type="page"/>
      </w:r>
    </w:p>
    <w:p w14:paraId="5A3A983A" w14:textId="77777777" w:rsidR="0097039D" w:rsidRDefault="00C21E8C">
      <w:pPr>
        <w:pStyle w:val="Ttulo1"/>
      </w:pPr>
      <w:bookmarkStart w:id="0" w:name="_Toc242459394"/>
      <w:r>
        <w:lastRenderedPageBreak/>
        <w:t>Introducción</w:t>
      </w:r>
      <w:bookmarkEnd w:id="0"/>
    </w:p>
    <w:p w14:paraId="14EED4AC" w14:textId="77777777" w:rsidR="0097039D" w:rsidRDefault="00C21E8C">
      <w:pPr>
        <w:pStyle w:val="APATexto"/>
      </w:pPr>
      <w:r>
        <w:t>Este documento inventaría y describe los artefactos de código que componen Traduce Señas: dónde está cada uno, cómo se organiza, qué tecnologías usa y cómo se construye para cada plataforma de destino (móvil, web y escritorio).</w:t>
      </w:r>
    </w:p>
    <w:p w14:paraId="1B38A2E8" w14:textId="77777777" w:rsidR="0097039D" w:rsidRDefault="00C21E8C">
      <w:pPr>
        <w:pStyle w:val="APATexto"/>
      </w:pPr>
      <w:r>
        <w:t>El objetivo es que cualquier evaluador o nuevo integrante del equipo pueda ubicar el código fuente, entender su estructura y generar los ejecutables sin depender de explicaciones verbales.</w:t>
      </w:r>
    </w:p>
    <w:p w14:paraId="66CE5234" w14:textId="77777777" w:rsidR="0097039D" w:rsidRDefault="00C21E8C">
      <w:pPr>
        <w:pStyle w:val="Ttulo1"/>
      </w:pPr>
      <w:bookmarkStart w:id="1" w:name="_Toc242459395"/>
      <w:r>
        <w:t>Repositorios del proyecto</w:t>
      </w:r>
      <w:bookmarkEnd w:id="1"/>
    </w:p>
    <w:p w14:paraId="14349060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3F93738A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Repositorios de código fuente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5"/>
        <w:gridCol w:w="3952"/>
        <w:gridCol w:w="2068"/>
        <w:gridCol w:w="1895"/>
      </w:tblGrid>
      <w:tr w:rsidR="0097039D" w14:paraId="2975E4DD" w14:textId="77777777">
        <w:trPr>
          <w:cantSplit/>
          <w:tblHeader/>
          <w:jc w:val="center"/>
        </w:trPr>
        <w:tc>
          <w:tcPr>
            <w:tcW w:w="1587" w:type="dxa"/>
          </w:tcPr>
          <w:p w14:paraId="16C4459C" w14:textId="77777777" w:rsidR="0097039D" w:rsidRDefault="00C21E8C">
            <w:pPr>
              <w:pStyle w:val="APACelda"/>
            </w:pPr>
            <w:r>
              <w:rPr>
                <w:b/>
              </w:rPr>
              <w:t>Repositorio</w:t>
            </w:r>
          </w:p>
        </w:tc>
        <w:tc>
          <w:tcPr>
            <w:tcW w:w="3175" w:type="dxa"/>
          </w:tcPr>
          <w:p w14:paraId="02AF284C" w14:textId="77777777" w:rsidR="0097039D" w:rsidRDefault="00C21E8C">
            <w:pPr>
              <w:pStyle w:val="APACelda"/>
            </w:pPr>
            <w:r>
              <w:rPr>
                <w:b/>
              </w:rPr>
              <w:t>URL</w:t>
            </w:r>
          </w:p>
        </w:tc>
        <w:tc>
          <w:tcPr>
            <w:tcW w:w="2721" w:type="dxa"/>
          </w:tcPr>
          <w:p w14:paraId="14A9AF0C" w14:textId="77777777" w:rsidR="0097039D" w:rsidRDefault="00C21E8C">
            <w:pPr>
              <w:pStyle w:val="APACelda"/>
            </w:pPr>
            <w:r>
              <w:rPr>
                <w:b/>
              </w:rPr>
              <w:t>Contenido</w:t>
            </w:r>
          </w:p>
        </w:tc>
        <w:tc>
          <w:tcPr>
            <w:tcW w:w="1587" w:type="dxa"/>
          </w:tcPr>
          <w:p w14:paraId="4CAD251F" w14:textId="77777777" w:rsidR="0097039D" w:rsidRDefault="00C21E8C">
            <w:pPr>
              <w:pStyle w:val="APACelda"/>
            </w:pPr>
            <w:r>
              <w:rPr>
                <w:b/>
              </w:rPr>
              <w:t>Rama de trabajo</w:t>
            </w:r>
          </w:p>
        </w:tc>
      </w:tr>
      <w:tr w:rsidR="0097039D" w14:paraId="3BA4E0ED" w14:textId="77777777">
        <w:trPr>
          <w:cantSplit/>
          <w:jc w:val="center"/>
        </w:trPr>
        <w:tc>
          <w:tcPr>
            <w:tcW w:w="1587" w:type="dxa"/>
          </w:tcPr>
          <w:p w14:paraId="2AD9BA85" w14:textId="77777777" w:rsidR="0097039D" w:rsidRDefault="00C21E8C">
            <w:pPr>
              <w:pStyle w:val="APACelda"/>
            </w:pPr>
            <w:r>
              <w:t>frontendTS</w:t>
            </w:r>
          </w:p>
        </w:tc>
        <w:tc>
          <w:tcPr>
            <w:tcW w:w="3175" w:type="dxa"/>
          </w:tcPr>
          <w:p w14:paraId="7DD537AF" w14:textId="77777777" w:rsidR="0097039D" w:rsidRDefault="00C21E8C">
            <w:pPr>
              <w:pStyle w:val="APACelda"/>
            </w:pPr>
            <w:r>
              <w:t>https://github.com/tadeo77789/frontendTS</w:t>
            </w:r>
          </w:p>
        </w:tc>
        <w:tc>
          <w:tcPr>
            <w:tcW w:w="2721" w:type="dxa"/>
          </w:tcPr>
          <w:p w14:paraId="77C63DB1" w14:textId="77777777" w:rsidR="0097039D" w:rsidRDefault="00C21E8C">
            <w:pPr>
              <w:pStyle w:val="APACelda"/>
            </w:pPr>
            <w:r>
              <w:t>Aplicación React Native / Expo (móvil, web y escritorio)</w:t>
            </w:r>
          </w:p>
        </w:tc>
        <w:tc>
          <w:tcPr>
            <w:tcW w:w="1587" w:type="dxa"/>
          </w:tcPr>
          <w:p w14:paraId="0B3998BA" w14:textId="77777777" w:rsidR="0097039D" w:rsidRDefault="00C21E8C">
            <w:pPr>
              <w:pStyle w:val="APACelda"/>
            </w:pPr>
            <w:r>
              <w:t>fix/traduccion-en-vivo</w:t>
            </w:r>
          </w:p>
        </w:tc>
      </w:tr>
      <w:tr w:rsidR="0097039D" w14:paraId="3CD50FDF" w14:textId="77777777">
        <w:trPr>
          <w:cantSplit/>
          <w:jc w:val="center"/>
        </w:trPr>
        <w:tc>
          <w:tcPr>
            <w:tcW w:w="1587" w:type="dxa"/>
          </w:tcPr>
          <w:p w14:paraId="3F55B745" w14:textId="77777777" w:rsidR="0097039D" w:rsidRDefault="00C21E8C">
            <w:pPr>
              <w:pStyle w:val="APACelda"/>
            </w:pPr>
            <w:r>
              <w:t>backendTS</w:t>
            </w:r>
          </w:p>
        </w:tc>
        <w:tc>
          <w:tcPr>
            <w:tcW w:w="3175" w:type="dxa"/>
          </w:tcPr>
          <w:p w14:paraId="56649D5E" w14:textId="77777777" w:rsidR="0097039D" w:rsidRDefault="00C21E8C">
            <w:pPr>
              <w:pStyle w:val="APACelda"/>
            </w:pPr>
            <w:r>
              <w:t>https://github.com/mauro-1508/backendTS</w:t>
            </w:r>
          </w:p>
        </w:tc>
        <w:tc>
          <w:tcPr>
            <w:tcW w:w="2721" w:type="dxa"/>
          </w:tcPr>
          <w:p w14:paraId="6CF60E0A" w14:textId="77777777" w:rsidR="0097039D" w:rsidRDefault="00C21E8C">
            <w:pPr>
              <w:pStyle w:val="APACelda"/>
            </w:pPr>
            <w:r>
              <w:t>API Gateway, cinco microservicios y paquete compartido</w:t>
            </w:r>
          </w:p>
        </w:tc>
        <w:tc>
          <w:tcPr>
            <w:tcW w:w="1587" w:type="dxa"/>
          </w:tcPr>
          <w:p w14:paraId="36858F3E" w14:textId="77777777" w:rsidR="0097039D" w:rsidRDefault="00C21E8C">
            <w:pPr>
              <w:pStyle w:val="APACelda"/>
            </w:pPr>
            <w:r>
              <w:t>feat/microservices-split</w:t>
            </w:r>
          </w:p>
        </w:tc>
      </w:tr>
      <w:tr w:rsidR="0097039D" w14:paraId="620EBF75" w14:textId="77777777">
        <w:trPr>
          <w:cantSplit/>
          <w:jc w:val="center"/>
        </w:trPr>
        <w:tc>
          <w:tcPr>
            <w:tcW w:w="1587" w:type="dxa"/>
          </w:tcPr>
          <w:p w14:paraId="54CEA963" w14:textId="77777777" w:rsidR="0097039D" w:rsidRDefault="00C21E8C">
            <w:pPr>
              <w:pStyle w:val="APACelda"/>
            </w:pPr>
            <w:r>
              <w:t>trans-sl-docs</w:t>
            </w:r>
          </w:p>
        </w:tc>
        <w:tc>
          <w:tcPr>
            <w:tcW w:w="3175" w:type="dxa"/>
          </w:tcPr>
          <w:p w14:paraId="174530D4" w14:textId="77777777" w:rsidR="0097039D" w:rsidRDefault="00C21E8C">
            <w:pPr>
              <w:pStyle w:val="APACelda"/>
            </w:pPr>
            <w:r>
              <w:t>https://github.com/code-sena/trans-sl-docs</w:t>
            </w:r>
          </w:p>
        </w:tc>
        <w:tc>
          <w:tcPr>
            <w:tcW w:w="2721" w:type="dxa"/>
          </w:tcPr>
          <w:p w14:paraId="546F0424" w14:textId="77777777" w:rsidR="0097039D" w:rsidRDefault="00C21E8C">
            <w:pPr>
              <w:pStyle w:val="APACelda"/>
            </w:pPr>
            <w:r>
              <w:t>Documentación técnica, contratos OpenAPI y prototipos</w:t>
            </w:r>
          </w:p>
        </w:tc>
        <w:tc>
          <w:tcPr>
            <w:tcW w:w="1587" w:type="dxa"/>
          </w:tcPr>
          <w:p w14:paraId="41FEABB9" w14:textId="77777777" w:rsidR="0097039D" w:rsidRDefault="00C21E8C">
            <w:pPr>
              <w:pStyle w:val="APACelda"/>
            </w:pPr>
            <w:r>
              <w:t>main</w:t>
            </w:r>
          </w:p>
        </w:tc>
      </w:tr>
    </w:tbl>
    <w:p w14:paraId="6AD3D0E1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Las ramas corresponden al estado del 7 de octubre de 2026. Los cambios se integran a main por pull request con squash and merge.</w:t>
      </w:r>
    </w:p>
    <w:p w14:paraId="5B013EB9" w14:textId="77777777" w:rsidR="0097039D" w:rsidRDefault="00C21E8C">
      <w:pPr>
        <w:pStyle w:val="Ttulo1"/>
      </w:pPr>
      <w:bookmarkStart w:id="2" w:name="_Toc242459396"/>
      <w:r>
        <w:t>Artefacto cliente: aplicación multiplataforma</w:t>
      </w:r>
      <w:bookmarkEnd w:id="2"/>
    </w:p>
    <w:p w14:paraId="59D02A21" w14:textId="77777777" w:rsidR="0097039D" w:rsidRDefault="00C21E8C">
      <w:pPr>
        <w:pStyle w:val="Ttulo2"/>
      </w:pPr>
      <w:bookmarkStart w:id="3" w:name="_Toc242459397"/>
      <w:r>
        <w:t>Descripción</w:t>
      </w:r>
      <w:bookmarkEnd w:id="3"/>
    </w:p>
    <w:p w14:paraId="21ED158C" w14:textId="77777777" w:rsidR="0097039D" w:rsidRDefault="00C21E8C">
      <w:pPr>
        <w:pStyle w:val="APATexto"/>
      </w:pPr>
      <w:r>
        <w:t>El cliente es una única base de código en TypeScript, construida con React Native 0.86 y Expo 57, que se compila para tres destinos. La biblioteca react-native-web permite que los mismos componentes se ejecuten en el navegador; los archivos con sufijo .web.ts contienen las implementaciones específicas de la web (por ejemplo, el acceso a MediaPipe en el navegador) y Expo los elige automáticamente según la plataforma.</w:t>
      </w:r>
    </w:p>
    <w:p w14:paraId="1F60625F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Tabla 2</w:t>
      </w:r>
    </w:p>
    <w:p w14:paraId="4FAA8711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Destinos del cliente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7039D" w14:paraId="3BB2F1DC" w14:textId="77777777">
        <w:trPr>
          <w:cantSplit/>
          <w:tblHeader/>
          <w:jc w:val="center"/>
        </w:trPr>
        <w:tc>
          <w:tcPr>
            <w:tcW w:w="1701" w:type="dxa"/>
          </w:tcPr>
          <w:p w14:paraId="5C0C65A0" w14:textId="77777777" w:rsidR="0097039D" w:rsidRDefault="00C21E8C">
            <w:pPr>
              <w:pStyle w:val="APACelda"/>
            </w:pPr>
            <w:r>
              <w:rPr>
                <w:b/>
              </w:rPr>
              <w:t>Destino</w:t>
            </w:r>
          </w:p>
        </w:tc>
        <w:tc>
          <w:tcPr>
            <w:tcW w:w="4535" w:type="dxa"/>
          </w:tcPr>
          <w:p w14:paraId="62A38BC8" w14:textId="77777777" w:rsidR="0097039D" w:rsidRDefault="00C21E8C">
            <w:pPr>
              <w:pStyle w:val="APACelda"/>
            </w:pPr>
            <w:r>
              <w:rPr>
                <w:b/>
              </w:rPr>
              <w:t>Forma de entrega</w:t>
            </w:r>
          </w:p>
        </w:tc>
        <w:tc>
          <w:tcPr>
            <w:tcW w:w="2835" w:type="dxa"/>
          </w:tcPr>
          <w:p w14:paraId="37365DA2" w14:textId="77777777" w:rsidR="0097039D" w:rsidRDefault="00C21E8C">
            <w:pPr>
              <w:pStyle w:val="APACelda"/>
            </w:pPr>
            <w:r>
              <w:rPr>
                <w:b/>
              </w:rPr>
              <w:t>Requisitos del equipo del usuario</w:t>
            </w:r>
          </w:p>
        </w:tc>
      </w:tr>
      <w:tr w:rsidR="0097039D" w14:paraId="5287026C" w14:textId="77777777">
        <w:trPr>
          <w:cantSplit/>
          <w:jc w:val="center"/>
        </w:trPr>
        <w:tc>
          <w:tcPr>
            <w:tcW w:w="1701" w:type="dxa"/>
          </w:tcPr>
          <w:p w14:paraId="5AF54EE0" w14:textId="77777777" w:rsidR="0097039D" w:rsidRDefault="00C21E8C">
            <w:pPr>
              <w:pStyle w:val="APACelda"/>
            </w:pPr>
            <w:r>
              <w:t>Móvil (Android / iOS)</w:t>
            </w:r>
          </w:p>
        </w:tc>
        <w:tc>
          <w:tcPr>
            <w:tcW w:w="4535" w:type="dxa"/>
          </w:tcPr>
          <w:p w14:paraId="0FDFCBEF" w14:textId="77777777" w:rsidR="0097039D" w:rsidRDefault="00C21E8C">
            <w:pPr>
              <w:pStyle w:val="APACelda"/>
            </w:pPr>
            <w:r>
              <w:t>Aplicación nativa generada con Expo; en desarrollo se ejecuta con Expo Go</w:t>
            </w:r>
          </w:p>
        </w:tc>
        <w:tc>
          <w:tcPr>
            <w:tcW w:w="2835" w:type="dxa"/>
          </w:tcPr>
          <w:p w14:paraId="179F3A29" w14:textId="77777777" w:rsidR="0097039D" w:rsidRDefault="00C21E8C">
            <w:pPr>
              <w:pStyle w:val="APACelda"/>
            </w:pPr>
            <w:r>
              <w:t>Android 9+ o iOS 14+, cámara</w:t>
            </w:r>
          </w:p>
        </w:tc>
      </w:tr>
      <w:tr w:rsidR="0097039D" w14:paraId="7BD3ECB3" w14:textId="77777777">
        <w:trPr>
          <w:cantSplit/>
          <w:jc w:val="center"/>
        </w:trPr>
        <w:tc>
          <w:tcPr>
            <w:tcW w:w="1701" w:type="dxa"/>
          </w:tcPr>
          <w:p w14:paraId="2074C6AC" w14:textId="77777777" w:rsidR="0097039D" w:rsidRDefault="00C21E8C">
            <w:pPr>
              <w:pStyle w:val="APACelda"/>
            </w:pPr>
            <w:r>
              <w:t>Web</w:t>
            </w:r>
          </w:p>
        </w:tc>
        <w:tc>
          <w:tcPr>
            <w:tcW w:w="4535" w:type="dxa"/>
          </w:tcPr>
          <w:p w14:paraId="3AF67B5E" w14:textId="77777777" w:rsidR="0097039D" w:rsidRDefault="00C21E8C">
            <w:pPr>
              <w:pStyle w:val="APACelda"/>
            </w:pPr>
            <w:r>
              <w:t>Sitio estático generado con «expo export --platform web» y servido por Nginx en un contenedor Docker</w:t>
            </w:r>
          </w:p>
        </w:tc>
        <w:tc>
          <w:tcPr>
            <w:tcW w:w="2835" w:type="dxa"/>
          </w:tcPr>
          <w:p w14:paraId="1CE7988C" w14:textId="77777777" w:rsidR="0097039D" w:rsidRDefault="00C21E8C">
            <w:pPr>
              <w:pStyle w:val="APACelda"/>
            </w:pPr>
            <w:r>
              <w:t>Navegador actualizado con acceso a cámara</w:t>
            </w:r>
          </w:p>
        </w:tc>
      </w:tr>
      <w:tr w:rsidR="0097039D" w14:paraId="216DE12B" w14:textId="77777777">
        <w:trPr>
          <w:cantSplit/>
          <w:jc w:val="center"/>
        </w:trPr>
        <w:tc>
          <w:tcPr>
            <w:tcW w:w="1701" w:type="dxa"/>
          </w:tcPr>
          <w:p w14:paraId="0C2C97ED" w14:textId="77777777" w:rsidR="0097039D" w:rsidRDefault="00C21E8C">
            <w:pPr>
              <w:pStyle w:val="APACelda"/>
            </w:pPr>
            <w:r>
              <w:t>Escritorio</w:t>
            </w:r>
          </w:p>
        </w:tc>
        <w:tc>
          <w:tcPr>
            <w:tcW w:w="4535" w:type="dxa"/>
          </w:tcPr>
          <w:p w14:paraId="25CD0D2E" w14:textId="77777777" w:rsidR="0097039D" w:rsidRDefault="00C21E8C">
            <w:pPr>
              <w:pStyle w:val="APACelda"/>
            </w:pPr>
            <w:r>
              <w:t>La misma aplicación web abierta en el navegador de un computador (Windows, macOS o Linux), con diseño adaptado a pantallas ≥ 1024 px</w:t>
            </w:r>
          </w:p>
        </w:tc>
        <w:tc>
          <w:tcPr>
            <w:tcW w:w="2835" w:type="dxa"/>
          </w:tcPr>
          <w:p w14:paraId="467F6C63" w14:textId="77777777" w:rsidR="0097039D" w:rsidRDefault="00C21E8C">
            <w:pPr>
              <w:pStyle w:val="APACelda"/>
            </w:pPr>
            <w:r>
              <w:t>Computador con cámara web y navegador Chrome, Edge o Firefox</w:t>
            </w:r>
          </w:p>
        </w:tc>
      </w:tr>
    </w:tbl>
    <w:p w14:paraId="0F63E1E0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No se genera un instalador nativo de escritorio: la versión de escritorio es la aplicación web adaptable, lo que evita mantener una cuarta base de código.</w:t>
      </w:r>
    </w:p>
    <w:p w14:paraId="05DD0B25" w14:textId="77777777" w:rsidR="0097039D" w:rsidRDefault="00C21E8C">
      <w:pPr>
        <w:pStyle w:val="Ttulo2"/>
      </w:pPr>
      <w:bookmarkStart w:id="4" w:name="_Toc242459398"/>
      <w:r>
        <w:t>Estructura de carpetas</w:t>
      </w:r>
      <w:bookmarkEnd w:id="4"/>
    </w:p>
    <w:p w14:paraId="0C0149D6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frontend/</w:t>
      </w:r>
    </w:p>
    <w:p w14:paraId="287A3D7B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App.tsx                 punto de entrada</w:t>
      </w:r>
    </w:p>
    <w:p w14:paraId="74956E00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app.json                configuración de Expo</w:t>
      </w:r>
    </w:p>
    <w:p w14:paraId="23A9D96F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Dockerfile, nginx.conf  construcción y servidor de la versión web</w:t>
      </w:r>
    </w:p>
    <w:p w14:paraId="46072C4C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└── src/</w:t>
      </w:r>
    </w:p>
    <w:p w14:paraId="1C3B498F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app/                config (api.config.ts, i18n), providers, routes</w:t>
      </w:r>
    </w:p>
    <w:p w14:paraId="2981C6A5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feature/</w:t>
      </w:r>
    </w:p>
    <w:p w14:paraId="72AE7DA8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auth/           inicio de sesión, registro, verificación, contraseñas</w:t>
      </w:r>
    </w:p>
    <w:p w14:paraId="2B178E71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Translation/    pantalla de traducción y motor de visión</w:t>
      </w:r>
    </w:p>
    <w:p w14:paraId="41C05AFE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│   └── services/vision/  mediapipeProvider, classifier, normalize, wordEngine…</w:t>
      </w:r>
    </w:p>
    <w:p w14:paraId="0B6FA93A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Alphabet/       alfabeto con modelos 3D (.glb)</w:t>
      </w:r>
    </w:p>
    <w:p w14:paraId="55BBDF93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History/        historial de traducciones</w:t>
      </w:r>
    </w:p>
    <w:p w14:paraId="237CEB83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Profile/        perfil, términos y privacidad</w:t>
      </w:r>
    </w:p>
    <w:p w14:paraId="0A63C3A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Stats/          estadísticas (administrador)</w:t>
      </w:r>
    </w:p>
    <w:p w14:paraId="3055A6F3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├── Admin/          panel, entrenamiento y muestras</w:t>
      </w:r>
    </w:p>
    <w:p w14:paraId="60F2847A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│   └── homescreen/     landing, nosotros y demos públicas</w:t>
      </w:r>
    </w:p>
    <w:p w14:paraId="52D1321B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shared/             componentes, hooks, tipos, utilidades y constantes</w:t>
      </w:r>
    </w:p>
    <w:p w14:paraId="3E7C2454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└── assets/             fuentes, íconos, imágenes y modelos 3D del alfabeto</w:t>
      </w:r>
    </w:p>
    <w:p w14:paraId="3B8A8148" w14:textId="77777777" w:rsidR="0097039D" w:rsidRDefault="0097039D">
      <w:pPr>
        <w:spacing w:after="40"/>
      </w:pPr>
    </w:p>
    <w:p w14:paraId="4B8E8E08" w14:textId="77777777" w:rsidR="0097039D" w:rsidRDefault="00C21E8C">
      <w:pPr>
        <w:pStyle w:val="Ttulo2"/>
      </w:pPr>
      <w:bookmarkStart w:id="5" w:name="_Toc242459399"/>
      <w:r>
        <w:t>Componentes principales del cliente</w:t>
      </w:r>
      <w:bookmarkEnd w:id="5"/>
    </w:p>
    <w:p w14:paraId="36EBB1CF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0B111111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Archivos clave del cliente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4"/>
        <w:gridCol w:w="4876"/>
      </w:tblGrid>
      <w:tr w:rsidR="0097039D" w14:paraId="18D81ECD" w14:textId="77777777">
        <w:trPr>
          <w:cantSplit/>
          <w:tblHeader/>
          <w:jc w:val="center"/>
        </w:trPr>
        <w:tc>
          <w:tcPr>
            <w:tcW w:w="3969" w:type="dxa"/>
          </w:tcPr>
          <w:p w14:paraId="28C87BDD" w14:textId="77777777" w:rsidR="0097039D" w:rsidRDefault="00C21E8C">
            <w:pPr>
              <w:pStyle w:val="APACelda"/>
            </w:pPr>
            <w:r>
              <w:rPr>
                <w:b/>
              </w:rPr>
              <w:t>Archivo</w:t>
            </w:r>
          </w:p>
        </w:tc>
        <w:tc>
          <w:tcPr>
            <w:tcW w:w="5102" w:type="dxa"/>
          </w:tcPr>
          <w:p w14:paraId="2E449A17" w14:textId="77777777" w:rsidR="0097039D" w:rsidRDefault="00C21E8C">
            <w:pPr>
              <w:pStyle w:val="APACelda"/>
            </w:pPr>
            <w:r>
              <w:rPr>
                <w:b/>
              </w:rPr>
              <w:t>Función</w:t>
            </w:r>
          </w:p>
        </w:tc>
      </w:tr>
      <w:tr w:rsidR="0097039D" w14:paraId="784C3D9D" w14:textId="77777777">
        <w:trPr>
          <w:cantSplit/>
          <w:jc w:val="center"/>
        </w:trPr>
        <w:tc>
          <w:tcPr>
            <w:tcW w:w="3969" w:type="dxa"/>
          </w:tcPr>
          <w:p w14:paraId="36226C06" w14:textId="77777777" w:rsidR="0097039D" w:rsidRDefault="00C21E8C">
            <w:pPr>
              <w:pStyle w:val="APACelda"/>
            </w:pPr>
            <w:r>
              <w:t>src/app/config/api.config.ts</w:t>
            </w:r>
          </w:p>
        </w:tc>
        <w:tc>
          <w:tcPr>
            <w:tcW w:w="5102" w:type="dxa"/>
          </w:tcPr>
          <w:p w14:paraId="6196FBF1" w14:textId="77777777" w:rsidR="0097039D" w:rsidRDefault="00C21E8C">
            <w:pPr>
              <w:pStyle w:val="APACelda"/>
            </w:pPr>
            <w:r>
              <w:t>URL base del backend. En desarrollo apunta todavía al puerto 3000 del backend anterior; debe cambiarse al 8080 del API Gateway. En producción usa /api (web) y https://api.traducsenas.com/api (móvil)</w:t>
            </w:r>
          </w:p>
        </w:tc>
      </w:tr>
      <w:tr w:rsidR="0097039D" w14:paraId="007D3A6A" w14:textId="77777777">
        <w:trPr>
          <w:cantSplit/>
          <w:jc w:val="center"/>
        </w:trPr>
        <w:tc>
          <w:tcPr>
            <w:tcW w:w="3969" w:type="dxa"/>
          </w:tcPr>
          <w:p w14:paraId="1FE4B3E9" w14:textId="77777777" w:rsidR="0097039D" w:rsidRDefault="00C21E8C">
            <w:pPr>
              <w:pStyle w:val="APACelda"/>
            </w:pPr>
            <w:r>
              <w:t>feature/Translation/pages/TranslationScreen.tsx</w:t>
            </w:r>
          </w:p>
        </w:tc>
        <w:tc>
          <w:tcPr>
            <w:tcW w:w="5102" w:type="dxa"/>
          </w:tcPr>
          <w:p w14:paraId="23D6BF7F" w14:textId="77777777" w:rsidR="0097039D" w:rsidRDefault="00C21E8C">
            <w:pPr>
              <w:pStyle w:val="APACelda"/>
            </w:pPr>
            <w:r>
              <w:t>Pantalla de traducción con selector Palabras / Abecedario</w:t>
            </w:r>
          </w:p>
        </w:tc>
      </w:tr>
      <w:tr w:rsidR="0097039D" w14:paraId="7788C35B" w14:textId="77777777">
        <w:trPr>
          <w:cantSplit/>
          <w:jc w:val="center"/>
        </w:trPr>
        <w:tc>
          <w:tcPr>
            <w:tcW w:w="3969" w:type="dxa"/>
          </w:tcPr>
          <w:p w14:paraId="5F36AEBA" w14:textId="77777777" w:rsidR="0097039D" w:rsidRDefault="00C21E8C">
            <w:pPr>
              <w:pStyle w:val="APACelda"/>
            </w:pPr>
            <w:r>
              <w:t>feature/Translation/hooks/useSignAgent.ts, useGestureAgent.ts</w:t>
            </w:r>
          </w:p>
        </w:tc>
        <w:tc>
          <w:tcPr>
            <w:tcW w:w="5102" w:type="dxa"/>
          </w:tcPr>
          <w:p w14:paraId="4FD9F494" w14:textId="77777777" w:rsidR="0097039D" w:rsidRDefault="00C21E8C">
            <w:pPr>
              <w:pStyle w:val="APACelda"/>
            </w:pPr>
            <w:r>
              <w:t>Ciclo de captura, reconocimiento y publicación del resultado</w:t>
            </w:r>
          </w:p>
        </w:tc>
      </w:tr>
      <w:tr w:rsidR="0097039D" w14:paraId="3C2CDDC7" w14:textId="77777777">
        <w:trPr>
          <w:cantSplit/>
          <w:jc w:val="center"/>
        </w:trPr>
        <w:tc>
          <w:tcPr>
            <w:tcW w:w="3969" w:type="dxa"/>
          </w:tcPr>
          <w:p w14:paraId="54BB61FC" w14:textId="77777777" w:rsidR="0097039D" w:rsidRDefault="00C21E8C">
            <w:pPr>
              <w:pStyle w:val="APACelda"/>
            </w:pPr>
            <w:r>
              <w:t>services/vision/mediapipeProvider(.web).ts</w:t>
            </w:r>
          </w:p>
        </w:tc>
        <w:tc>
          <w:tcPr>
            <w:tcW w:w="5102" w:type="dxa"/>
          </w:tcPr>
          <w:p w14:paraId="33AAD7FD" w14:textId="77777777" w:rsidR="0097039D" w:rsidRDefault="00C21E8C">
            <w:pPr>
              <w:pStyle w:val="APACelda"/>
            </w:pPr>
            <w:r>
              <w:t>Obtiene los 21 puntos de la mano en cada cuadro</w:t>
            </w:r>
          </w:p>
        </w:tc>
      </w:tr>
      <w:tr w:rsidR="0097039D" w14:paraId="7E7382B6" w14:textId="77777777">
        <w:trPr>
          <w:cantSplit/>
          <w:jc w:val="center"/>
        </w:trPr>
        <w:tc>
          <w:tcPr>
            <w:tcW w:w="3969" w:type="dxa"/>
          </w:tcPr>
          <w:p w14:paraId="2044DF1B" w14:textId="77777777" w:rsidR="0097039D" w:rsidRDefault="00C21E8C">
            <w:pPr>
              <w:pStyle w:val="APACelda"/>
            </w:pPr>
            <w:r>
              <w:lastRenderedPageBreak/>
              <w:t>services/vision/normalize.ts</w:t>
            </w:r>
          </w:p>
        </w:tc>
        <w:tc>
          <w:tcPr>
            <w:tcW w:w="5102" w:type="dxa"/>
          </w:tcPr>
          <w:p w14:paraId="0D2FD10C" w14:textId="77777777" w:rsidR="0097039D" w:rsidRDefault="00C21E8C">
            <w:pPr>
              <w:pStyle w:val="APACelda"/>
            </w:pPr>
            <w:r>
              <w:t>Centra en la muñeca y escala por el tamaño de la palma</w:t>
            </w:r>
          </w:p>
        </w:tc>
      </w:tr>
      <w:tr w:rsidR="0097039D" w14:paraId="7AE8C6BA" w14:textId="77777777">
        <w:trPr>
          <w:cantSplit/>
          <w:jc w:val="center"/>
        </w:trPr>
        <w:tc>
          <w:tcPr>
            <w:tcW w:w="3969" w:type="dxa"/>
          </w:tcPr>
          <w:p w14:paraId="306A79A7" w14:textId="77777777" w:rsidR="0097039D" w:rsidRDefault="00C21E8C">
            <w:pPr>
              <w:pStyle w:val="APACelda"/>
            </w:pPr>
            <w:r>
              <w:t>services/vision/classifier.ts, knnClassifier.ts, motionClassifier.ts</w:t>
            </w:r>
          </w:p>
        </w:tc>
        <w:tc>
          <w:tcPr>
            <w:tcW w:w="5102" w:type="dxa"/>
          </w:tcPr>
          <w:p w14:paraId="7FC9C71E" w14:textId="77777777" w:rsidR="0097039D" w:rsidRDefault="00C21E8C">
            <w:pPr>
              <w:pStyle w:val="APACelda"/>
            </w:pPr>
            <w:r>
              <w:t>Clasificación de letras estáticas y señas con movimiento</w:t>
            </w:r>
          </w:p>
        </w:tc>
      </w:tr>
      <w:tr w:rsidR="0097039D" w14:paraId="2E3118A3" w14:textId="77777777">
        <w:trPr>
          <w:cantSplit/>
          <w:jc w:val="center"/>
        </w:trPr>
        <w:tc>
          <w:tcPr>
            <w:tcW w:w="3969" w:type="dxa"/>
          </w:tcPr>
          <w:p w14:paraId="4F1CBF16" w14:textId="77777777" w:rsidR="0097039D" w:rsidRDefault="00C21E8C">
            <w:pPr>
              <w:pStyle w:val="APACelda"/>
            </w:pPr>
            <w:r>
              <w:t>services/vision/templateStore.ts, motionTemplateStore.ts</w:t>
            </w:r>
          </w:p>
        </w:tc>
        <w:tc>
          <w:tcPr>
            <w:tcW w:w="5102" w:type="dxa"/>
          </w:tcPr>
          <w:p w14:paraId="1CDB9007" w14:textId="77777777" w:rsidR="0097039D" w:rsidRDefault="00C21E8C">
            <w:pPr>
              <w:pStyle w:val="APACelda"/>
            </w:pPr>
            <w:r>
              <w:t>Carga y caché de las plantillas de señas</w:t>
            </w:r>
          </w:p>
        </w:tc>
      </w:tr>
      <w:tr w:rsidR="0097039D" w14:paraId="7D0D7B03" w14:textId="77777777">
        <w:trPr>
          <w:cantSplit/>
          <w:jc w:val="center"/>
        </w:trPr>
        <w:tc>
          <w:tcPr>
            <w:tcW w:w="3969" w:type="dxa"/>
          </w:tcPr>
          <w:p w14:paraId="2C8AF29E" w14:textId="77777777" w:rsidR="0097039D" w:rsidRDefault="00C21E8C">
            <w:pPr>
              <w:pStyle w:val="APACelda"/>
            </w:pPr>
            <w:r>
              <w:t>services/translations.service.ts</w:t>
            </w:r>
          </w:p>
        </w:tc>
        <w:tc>
          <w:tcPr>
            <w:tcW w:w="5102" w:type="dxa"/>
          </w:tcPr>
          <w:p w14:paraId="698A6339" w14:textId="77777777" w:rsidR="0097039D" w:rsidRDefault="00C21E8C">
            <w:pPr>
              <w:pStyle w:val="APACelda"/>
            </w:pPr>
            <w:r>
              <w:t>Guarda y consulta el historial en el backend</w:t>
            </w:r>
          </w:p>
        </w:tc>
      </w:tr>
      <w:tr w:rsidR="0097039D" w14:paraId="2492BA3D" w14:textId="77777777">
        <w:trPr>
          <w:cantSplit/>
          <w:jc w:val="center"/>
        </w:trPr>
        <w:tc>
          <w:tcPr>
            <w:tcW w:w="3969" w:type="dxa"/>
          </w:tcPr>
          <w:p w14:paraId="09352538" w14:textId="77777777" w:rsidR="0097039D" w:rsidRDefault="00C21E8C">
            <w:pPr>
              <w:pStyle w:val="APACelda"/>
            </w:pPr>
            <w:r>
              <w:t>feature/auth/services</w:t>
            </w:r>
          </w:p>
        </w:tc>
        <w:tc>
          <w:tcPr>
            <w:tcW w:w="5102" w:type="dxa"/>
          </w:tcPr>
          <w:p w14:paraId="56E18406" w14:textId="77777777" w:rsidR="0097039D" w:rsidRDefault="00C21E8C">
            <w:pPr>
              <w:pStyle w:val="APACelda"/>
            </w:pPr>
            <w:r>
              <w:t>Inicio de sesión real contra el backend y manejo del token</w:t>
            </w:r>
          </w:p>
        </w:tc>
      </w:tr>
    </w:tbl>
    <w:p w14:paraId="2BFF8AC1" w14:textId="77777777" w:rsidR="0097039D" w:rsidRDefault="0097039D">
      <w:pPr>
        <w:spacing w:after="80"/>
      </w:pPr>
    </w:p>
    <w:p w14:paraId="057AEABB" w14:textId="77777777" w:rsidR="0097039D" w:rsidRDefault="00C21E8C">
      <w:pPr>
        <w:pStyle w:val="Ttulo2"/>
      </w:pPr>
      <w:bookmarkStart w:id="6" w:name="_Toc242459400"/>
      <w:r>
        <w:t>Dependencias principales</w:t>
      </w:r>
      <w:bookmarkEnd w:id="6"/>
    </w:p>
    <w:p w14:paraId="578BA887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23CD1D69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Dependencias del cliente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5"/>
        <w:gridCol w:w="1928"/>
        <w:gridCol w:w="3969"/>
      </w:tblGrid>
      <w:tr w:rsidR="0097039D" w14:paraId="4D0DB4CA" w14:textId="77777777">
        <w:trPr>
          <w:cantSplit/>
          <w:tblHeader/>
          <w:jc w:val="center"/>
        </w:trPr>
        <w:tc>
          <w:tcPr>
            <w:tcW w:w="3175" w:type="dxa"/>
          </w:tcPr>
          <w:p w14:paraId="0EEDFADF" w14:textId="77777777" w:rsidR="0097039D" w:rsidRDefault="00C21E8C">
            <w:pPr>
              <w:pStyle w:val="APACelda"/>
            </w:pPr>
            <w:r>
              <w:rPr>
                <w:b/>
              </w:rPr>
              <w:t>Paquete</w:t>
            </w:r>
          </w:p>
        </w:tc>
        <w:tc>
          <w:tcPr>
            <w:tcW w:w="1928" w:type="dxa"/>
          </w:tcPr>
          <w:p w14:paraId="5ABDF98D" w14:textId="77777777" w:rsidR="0097039D" w:rsidRDefault="00C21E8C">
            <w:pPr>
              <w:pStyle w:val="APACelda"/>
            </w:pPr>
            <w:r>
              <w:rPr>
                <w:b/>
              </w:rPr>
              <w:t>Versión</w:t>
            </w:r>
          </w:p>
        </w:tc>
        <w:tc>
          <w:tcPr>
            <w:tcW w:w="3969" w:type="dxa"/>
          </w:tcPr>
          <w:p w14:paraId="451B8D6F" w14:textId="77777777" w:rsidR="0097039D" w:rsidRDefault="00C21E8C">
            <w:pPr>
              <w:pStyle w:val="APACelda"/>
            </w:pPr>
            <w:r>
              <w:rPr>
                <w:b/>
              </w:rPr>
              <w:t>Uso</w:t>
            </w:r>
          </w:p>
        </w:tc>
      </w:tr>
      <w:tr w:rsidR="0097039D" w14:paraId="1584E725" w14:textId="77777777">
        <w:trPr>
          <w:cantSplit/>
          <w:jc w:val="center"/>
        </w:trPr>
        <w:tc>
          <w:tcPr>
            <w:tcW w:w="3175" w:type="dxa"/>
          </w:tcPr>
          <w:p w14:paraId="21DD7E94" w14:textId="77777777" w:rsidR="0097039D" w:rsidRDefault="00C21E8C">
            <w:pPr>
              <w:pStyle w:val="APACelda"/>
            </w:pPr>
            <w:r>
              <w:t>expo</w:t>
            </w:r>
          </w:p>
        </w:tc>
        <w:tc>
          <w:tcPr>
            <w:tcW w:w="1928" w:type="dxa"/>
          </w:tcPr>
          <w:p w14:paraId="494DBB66" w14:textId="77777777" w:rsidR="0097039D" w:rsidRDefault="00C21E8C">
            <w:pPr>
              <w:pStyle w:val="APACelda"/>
            </w:pPr>
            <w:r>
              <w:t>57</w:t>
            </w:r>
          </w:p>
        </w:tc>
        <w:tc>
          <w:tcPr>
            <w:tcW w:w="3969" w:type="dxa"/>
          </w:tcPr>
          <w:p w14:paraId="461B0468" w14:textId="77777777" w:rsidR="0097039D" w:rsidRDefault="00C21E8C">
            <w:pPr>
              <w:pStyle w:val="APACelda"/>
            </w:pPr>
            <w:r>
              <w:t>Plataforma de compilación multiplataforma</w:t>
            </w:r>
          </w:p>
        </w:tc>
      </w:tr>
      <w:tr w:rsidR="0097039D" w14:paraId="0C4EA6DA" w14:textId="77777777">
        <w:trPr>
          <w:cantSplit/>
          <w:jc w:val="center"/>
        </w:trPr>
        <w:tc>
          <w:tcPr>
            <w:tcW w:w="3175" w:type="dxa"/>
          </w:tcPr>
          <w:p w14:paraId="26A4365B" w14:textId="77777777" w:rsidR="0097039D" w:rsidRDefault="00C21E8C">
            <w:pPr>
              <w:pStyle w:val="APACelda"/>
            </w:pPr>
            <w:r>
              <w:t>react / react-native</w:t>
            </w:r>
          </w:p>
        </w:tc>
        <w:tc>
          <w:tcPr>
            <w:tcW w:w="1928" w:type="dxa"/>
          </w:tcPr>
          <w:p w14:paraId="04C61894" w14:textId="77777777" w:rsidR="0097039D" w:rsidRDefault="00C21E8C">
            <w:pPr>
              <w:pStyle w:val="APACelda"/>
            </w:pPr>
            <w:r>
              <w:t>19.2.3 / 0.86.3</w:t>
            </w:r>
          </w:p>
        </w:tc>
        <w:tc>
          <w:tcPr>
            <w:tcW w:w="3969" w:type="dxa"/>
          </w:tcPr>
          <w:p w14:paraId="3EA99F3C" w14:textId="77777777" w:rsidR="0097039D" w:rsidRDefault="00C21E8C">
            <w:pPr>
              <w:pStyle w:val="APACelda"/>
            </w:pPr>
            <w:r>
              <w:t>Interfaz de usuario</w:t>
            </w:r>
          </w:p>
        </w:tc>
      </w:tr>
      <w:tr w:rsidR="0097039D" w14:paraId="730143EA" w14:textId="77777777">
        <w:trPr>
          <w:cantSplit/>
          <w:jc w:val="center"/>
        </w:trPr>
        <w:tc>
          <w:tcPr>
            <w:tcW w:w="3175" w:type="dxa"/>
          </w:tcPr>
          <w:p w14:paraId="4063BBCF" w14:textId="77777777" w:rsidR="0097039D" w:rsidRDefault="00C21E8C">
            <w:pPr>
              <w:pStyle w:val="APACelda"/>
            </w:pPr>
            <w:r>
              <w:t>react-native-web</w:t>
            </w:r>
          </w:p>
        </w:tc>
        <w:tc>
          <w:tcPr>
            <w:tcW w:w="1928" w:type="dxa"/>
          </w:tcPr>
          <w:p w14:paraId="4D28BA08" w14:textId="77777777" w:rsidR="0097039D" w:rsidRDefault="00C21E8C">
            <w:pPr>
              <w:pStyle w:val="APACelda"/>
            </w:pPr>
            <w:r>
              <w:t>0.21</w:t>
            </w:r>
          </w:p>
        </w:tc>
        <w:tc>
          <w:tcPr>
            <w:tcW w:w="3969" w:type="dxa"/>
          </w:tcPr>
          <w:p w14:paraId="2E75A9D6" w14:textId="77777777" w:rsidR="0097039D" w:rsidRDefault="00C21E8C">
            <w:pPr>
              <w:pStyle w:val="APACelda"/>
            </w:pPr>
            <w:r>
              <w:t>Ejecución en navegador</w:t>
            </w:r>
          </w:p>
        </w:tc>
      </w:tr>
      <w:tr w:rsidR="0097039D" w14:paraId="6F0B47DF" w14:textId="77777777">
        <w:trPr>
          <w:cantSplit/>
          <w:jc w:val="center"/>
        </w:trPr>
        <w:tc>
          <w:tcPr>
            <w:tcW w:w="3175" w:type="dxa"/>
          </w:tcPr>
          <w:p w14:paraId="12976BA9" w14:textId="77777777" w:rsidR="0097039D" w:rsidRDefault="00C21E8C">
            <w:pPr>
              <w:pStyle w:val="APACelda"/>
            </w:pPr>
            <w:r>
              <w:t>@mediapipe/tasks-vision</w:t>
            </w:r>
          </w:p>
        </w:tc>
        <w:tc>
          <w:tcPr>
            <w:tcW w:w="1928" w:type="dxa"/>
          </w:tcPr>
          <w:p w14:paraId="5609EB6A" w14:textId="77777777" w:rsidR="0097039D" w:rsidRDefault="00C21E8C">
            <w:pPr>
              <w:pStyle w:val="APACelda"/>
            </w:pPr>
            <w:r>
              <w:t>0.10.14</w:t>
            </w:r>
          </w:p>
        </w:tc>
        <w:tc>
          <w:tcPr>
            <w:tcW w:w="3969" w:type="dxa"/>
          </w:tcPr>
          <w:p w14:paraId="5599241D" w14:textId="77777777" w:rsidR="0097039D" w:rsidRDefault="00C21E8C">
            <w:pPr>
              <w:pStyle w:val="APACelda"/>
            </w:pPr>
            <w:r>
              <w:t>Detección de la mano</w:t>
            </w:r>
          </w:p>
        </w:tc>
      </w:tr>
      <w:tr w:rsidR="0097039D" w14:paraId="2EF70A3C" w14:textId="77777777">
        <w:trPr>
          <w:cantSplit/>
          <w:jc w:val="center"/>
        </w:trPr>
        <w:tc>
          <w:tcPr>
            <w:tcW w:w="3175" w:type="dxa"/>
          </w:tcPr>
          <w:p w14:paraId="1ED11FF6" w14:textId="77777777" w:rsidR="0097039D" w:rsidRDefault="00C21E8C">
            <w:pPr>
              <w:pStyle w:val="APACelda"/>
            </w:pPr>
            <w:r>
              <w:t>@tensorflow/tfjs</w:t>
            </w:r>
          </w:p>
        </w:tc>
        <w:tc>
          <w:tcPr>
            <w:tcW w:w="1928" w:type="dxa"/>
          </w:tcPr>
          <w:p w14:paraId="57C3F436" w14:textId="77777777" w:rsidR="0097039D" w:rsidRDefault="00C21E8C">
            <w:pPr>
              <w:pStyle w:val="APACelda"/>
            </w:pPr>
            <w:r>
              <w:t>4.22</w:t>
            </w:r>
          </w:p>
        </w:tc>
        <w:tc>
          <w:tcPr>
            <w:tcW w:w="3969" w:type="dxa"/>
          </w:tcPr>
          <w:p w14:paraId="137C9F46" w14:textId="77777777" w:rsidR="0097039D" w:rsidRDefault="00C21E8C">
            <w:pPr>
              <w:pStyle w:val="APACelda"/>
            </w:pPr>
            <w:r>
              <w:t>Modelos de clasificación en el cliente</w:t>
            </w:r>
          </w:p>
        </w:tc>
      </w:tr>
      <w:tr w:rsidR="0097039D" w14:paraId="3C4E7B11" w14:textId="77777777">
        <w:trPr>
          <w:cantSplit/>
          <w:jc w:val="center"/>
        </w:trPr>
        <w:tc>
          <w:tcPr>
            <w:tcW w:w="3175" w:type="dxa"/>
          </w:tcPr>
          <w:p w14:paraId="5650766A" w14:textId="77777777" w:rsidR="0097039D" w:rsidRDefault="00C21E8C">
            <w:pPr>
              <w:pStyle w:val="APACelda"/>
            </w:pPr>
            <w:r>
              <w:t>expo-camera</w:t>
            </w:r>
          </w:p>
        </w:tc>
        <w:tc>
          <w:tcPr>
            <w:tcW w:w="1928" w:type="dxa"/>
          </w:tcPr>
          <w:p w14:paraId="67DB9972" w14:textId="77777777" w:rsidR="0097039D" w:rsidRDefault="00C21E8C">
            <w:pPr>
              <w:pStyle w:val="APACelda"/>
            </w:pPr>
            <w:r>
              <w:t>57</w:t>
            </w:r>
          </w:p>
        </w:tc>
        <w:tc>
          <w:tcPr>
            <w:tcW w:w="3969" w:type="dxa"/>
          </w:tcPr>
          <w:p w14:paraId="6E9A9B8E" w14:textId="77777777" w:rsidR="0097039D" w:rsidRDefault="00C21E8C">
            <w:pPr>
              <w:pStyle w:val="APACelda"/>
            </w:pPr>
            <w:r>
              <w:t>Acceso a la cámara</w:t>
            </w:r>
          </w:p>
        </w:tc>
      </w:tr>
      <w:tr w:rsidR="0097039D" w14:paraId="183DB94A" w14:textId="77777777">
        <w:trPr>
          <w:cantSplit/>
          <w:jc w:val="center"/>
        </w:trPr>
        <w:tc>
          <w:tcPr>
            <w:tcW w:w="3175" w:type="dxa"/>
          </w:tcPr>
          <w:p w14:paraId="29D404FB" w14:textId="77777777" w:rsidR="0097039D" w:rsidRDefault="00C21E8C">
            <w:pPr>
              <w:pStyle w:val="APACelda"/>
            </w:pPr>
            <w:r>
              <w:t>expo-speech</w:t>
            </w:r>
          </w:p>
        </w:tc>
        <w:tc>
          <w:tcPr>
            <w:tcW w:w="1928" w:type="dxa"/>
          </w:tcPr>
          <w:p w14:paraId="45CFE7CD" w14:textId="77777777" w:rsidR="0097039D" w:rsidRDefault="00C21E8C">
            <w:pPr>
              <w:pStyle w:val="APACelda"/>
            </w:pPr>
            <w:r>
              <w:t>57</w:t>
            </w:r>
          </w:p>
        </w:tc>
        <w:tc>
          <w:tcPr>
            <w:tcW w:w="3969" w:type="dxa"/>
          </w:tcPr>
          <w:p w14:paraId="53FC7C69" w14:textId="77777777" w:rsidR="0097039D" w:rsidRDefault="00C21E8C">
            <w:pPr>
              <w:pStyle w:val="APACelda"/>
            </w:pPr>
            <w:r>
              <w:t>Salida de voz</w:t>
            </w:r>
          </w:p>
        </w:tc>
      </w:tr>
      <w:tr w:rsidR="0097039D" w14:paraId="21B79531" w14:textId="77777777">
        <w:trPr>
          <w:cantSplit/>
          <w:jc w:val="center"/>
        </w:trPr>
        <w:tc>
          <w:tcPr>
            <w:tcW w:w="3175" w:type="dxa"/>
          </w:tcPr>
          <w:p w14:paraId="12FA0A00" w14:textId="77777777" w:rsidR="0097039D" w:rsidRDefault="00C21E8C">
            <w:pPr>
              <w:pStyle w:val="APACelda"/>
            </w:pPr>
            <w:r>
              <w:t>expo-secure-store / async-storage</w:t>
            </w:r>
          </w:p>
        </w:tc>
        <w:tc>
          <w:tcPr>
            <w:tcW w:w="1928" w:type="dxa"/>
          </w:tcPr>
          <w:p w14:paraId="1D5E6BBB" w14:textId="77777777" w:rsidR="0097039D" w:rsidRDefault="00C21E8C">
            <w:pPr>
              <w:pStyle w:val="APACelda"/>
            </w:pPr>
            <w:r>
              <w:t>57 / 2.2</w:t>
            </w:r>
          </w:p>
        </w:tc>
        <w:tc>
          <w:tcPr>
            <w:tcW w:w="3969" w:type="dxa"/>
          </w:tcPr>
          <w:p w14:paraId="4A57B495" w14:textId="77777777" w:rsidR="0097039D" w:rsidRDefault="00C21E8C">
            <w:pPr>
              <w:pStyle w:val="APACelda"/>
            </w:pPr>
            <w:r>
              <w:t>Token seguro y preferencias locales</w:t>
            </w:r>
          </w:p>
        </w:tc>
      </w:tr>
      <w:tr w:rsidR="0097039D" w14:paraId="1AF16F09" w14:textId="77777777">
        <w:trPr>
          <w:cantSplit/>
          <w:jc w:val="center"/>
        </w:trPr>
        <w:tc>
          <w:tcPr>
            <w:tcW w:w="3175" w:type="dxa"/>
          </w:tcPr>
          <w:p w14:paraId="1AE34335" w14:textId="77777777" w:rsidR="0097039D" w:rsidRDefault="00C21E8C">
            <w:pPr>
              <w:pStyle w:val="APACelda"/>
            </w:pPr>
            <w:r>
              <w:t>@react-navigation/*</w:t>
            </w:r>
          </w:p>
        </w:tc>
        <w:tc>
          <w:tcPr>
            <w:tcW w:w="1928" w:type="dxa"/>
          </w:tcPr>
          <w:p w14:paraId="1B9609E5" w14:textId="77777777" w:rsidR="0097039D" w:rsidRDefault="00C21E8C">
            <w:pPr>
              <w:pStyle w:val="APACelda"/>
            </w:pPr>
            <w:r>
              <w:t>6.x</w:t>
            </w:r>
          </w:p>
        </w:tc>
        <w:tc>
          <w:tcPr>
            <w:tcW w:w="3969" w:type="dxa"/>
          </w:tcPr>
          <w:p w14:paraId="66064E29" w14:textId="77777777" w:rsidR="0097039D" w:rsidRDefault="00C21E8C">
            <w:pPr>
              <w:pStyle w:val="APACelda"/>
            </w:pPr>
            <w:r>
              <w:t>Navegación por pilas y pestañas</w:t>
            </w:r>
          </w:p>
        </w:tc>
      </w:tr>
      <w:tr w:rsidR="0097039D" w14:paraId="64796AB3" w14:textId="77777777">
        <w:trPr>
          <w:cantSplit/>
          <w:jc w:val="center"/>
        </w:trPr>
        <w:tc>
          <w:tcPr>
            <w:tcW w:w="3175" w:type="dxa"/>
          </w:tcPr>
          <w:p w14:paraId="3B3D7493" w14:textId="77777777" w:rsidR="0097039D" w:rsidRDefault="00C21E8C">
            <w:pPr>
              <w:pStyle w:val="APACelda"/>
            </w:pPr>
            <w:r>
              <w:t>axios</w:t>
            </w:r>
          </w:p>
        </w:tc>
        <w:tc>
          <w:tcPr>
            <w:tcW w:w="1928" w:type="dxa"/>
          </w:tcPr>
          <w:p w14:paraId="3FAE101B" w14:textId="77777777" w:rsidR="0097039D" w:rsidRDefault="00C21E8C">
            <w:pPr>
              <w:pStyle w:val="APACelda"/>
            </w:pPr>
            <w:r>
              <w:t>1.7</w:t>
            </w:r>
          </w:p>
        </w:tc>
        <w:tc>
          <w:tcPr>
            <w:tcW w:w="3969" w:type="dxa"/>
          </w:tcPr>
          <w:p w14:paraId="13ACBA72" w14:textId="77777777" w:rsidR="0097039D" w:rsidRDefault="00C21E8C">
            <w:pPr>
              <w:pStyle w:val="APACelda"/>
            </w:pPr>
            <w:r>
              <w:t>Cliente HTTP hacia el gateway</w:t>
            </w:r>
          </w:p>
        </w:tc>
      </w:tr>
    </w:tbl>
    <w:p w14:paraId="20FF3337" w14:textId="77777777" w:rsidR="0097039D" w:rsidRDefault="0097039D">
      <w:pPr>
        <w:spacing w:after="80"/>
      </w:pPr>
    </w:p>
    <w:p w14:paraId="795C84D1" w14:textId="77777777" w:rsidR="0097039D" w:rsidRDefault="00C21E8C">
      <w:pPr>
        <w:pStyle w:val="Ttulo1"/>
      </w:pPr>
      <w:bookmarkStart w:id="7" w:name="_Toc242459401"/>
      <w:r>
        <w:t>Artefacto servidor: backend de microservicios</w:t>
      </w:r>
      <w:bookmarkEnd w:id="7"/>
    </w:p>
    <w:p w14:paraId="6D603CD6" w14:textId="77777777" w:rsidR="0097039D" w:rsidRDefault="00C21E8C">
      <w:pPr>
        <w:pStyle w:val="Ttulo2"/>
      </w:pPr>
      <w:bookmarkStart w:id="8" w:name="_Toc242459402"/>
      <w:r>
        <w:t>Arquitectura de microservicios</w:t>
      </w:r>
      <w:bookmarkEnd w:id="8"/>
    </w:p>
    <w:p w14:paraId="200AC1C6" w14:textId="77777777" w:rsidR="0097039D" w:rsidRDefault="00C21E8C">
      <w:pPr>
        <w:pStyle w:val="APATexto"/>
      </w:pPr>
      <w:r>
        <w:t>El servidor no es una sola aplicación: está dividido en seis artefactos que se construyen, se ejecutan y se despliegan por separado. Un API Gateway recibe todas las peticiones del cliente y las reenvía a cinco microservicios de dominio. Cada microservicio tiene su propio proceso, su propio Dockerfile, su propio puerto y su propia base de datos, y ninguno lee la base de datos de otro. Los servicios se comunican entre sí únicamente por eventos de dominio publicados en RabbitMQ (Newman, 2021).</w:t>
      </w:r>
    </w:p>
    <w:p w14:paraId="57B88F49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</w:t>
      </w:r>
    </w:p>
    <w:p w14:paraId="5E5DD2DD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Arquitectura de microservicios del backend</w:t>
      </w:r>
    </w:p>
    <w:p w14:paraId="506F3EFA" w14:textId="77777777" w:rsidR="0097039D" w:rsidRDefault="00C21E8C">
      <w:pPr>
        <w:jc w:val="center"/>
      </w:pPr>
      <w:r>
        <w:rPr>
          <w:noProof/>
        </w:rPr>
        <w:drawing>
          <wp:inline distT="0" distB="0" distL="0" distR="0" wp14:anchorId="65240FA2" wp14:editId="337897E3">
            <wp:extent cx="5580000" cy="4497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DCBA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7F53B896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49DD5DB5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Artefactos desplegables del backend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4"/>
        <w:gridCol w:w="2608"/>
        <w:gridCol w:w="850"/>
        <w:gridCol w:w="1928"/>
        <w:gridCol w:w="2051"/>
      </w:tblGrid>
      <w:tr w:rsidR="0097039D" w14:paraId="41D19826" w14:textId="77777777">
        <w:trPr>
          <w:cantSplit/>
          <w:tblHeader/>
          <w:jc w:val="center"/>
        </w:trPr>
        <w:tc>
          <w:tcPr>
            <w:tcW w:w="1814" w:type="dxa"/>
          </w:tcPr>
          <w:p w14:paraId="4C60D579" w14:textId="77777777" w:rsidR="0097039D" w:rsidRDefault="00C21E8C">
            <w:pPr>
              <w:pStyle w:val="APACelda"/>
            </w:pPr>
            <w:r>
              <w:rPr>
                <w:b/>
              </w:rPr>
              <w:t>Artefacto</w:t>
            </w:r>
          </w:p>
        </w:tc>
        <w:tc>
          <w:tcPr>
            <w:tcW w:w="2608" w:type="dxa"/>
          </w:tcPr>
          <w:p w14:paraId="39EA724D" w14:textId="77777777" w:rsidR="0097039D" w:rsidRDefault="00C21E8C">
            <w:pPr>
              <w:pStyle w:val="APACelda"/>
            </w:pPr>
            <w:r>
              <w:rPr>
                <w:b/>
              </w:rPr>
              <w:t>Responsabilidad</w:t>
            </w:r>
          </w:p>
        </w:tc>
        <w:tc>
          <w:tcPr>
            <w:tcW w:w="794" w:type="dxa"/>
          </w:tcPr>
          <w:p w14:paraId="722FCAA9" w14:textId="77777777" w:rsidR="0097039D" w:rsidRDefault="00C21E8C">
            <w:pPr>
              <w:pStyle w:val="APACelda"/>
            </w:pPr>
            <w:r>
              <w:rPr>
                <w:b/>
              </w:rPr>
              <w:t>Puerto</w:t>
            </w:r>
          </w:p>
        </w:tc>
        <w:tc>
          <w:tcPr>
            <w:tcW w:w="1928" w:type="dxa"/>
          </w:tcPr>
          <w:p w14:paraId="2E7EBBAB" w14:textId="77777777" w:rsidR="0097039D" w:rsidRDefault="00C21E8C">
            <w:pPr>
              <w:pStyle w:val="APACelda"/>
            </w:pPr>
            <w:r>
              <w:rPr>
                <w:b/>
              </w:rPr>
              <w:t>Base de datos propia</w:t>
            </w:r>
          </w:p>
        </w:tc>
        <w:tc>
          <w:tcPr>
            <w:tcW w:w="1928" w:type="dxa"/>
          </w:tcPr>
          <w:p w14:paraId="4EF255C7" w14:textId="77777777" w:rsidR="0097039D" w:rsidRDefault="00C21E8C">
            <w:pPr>
              <w:pStyle w:val="APACelda"/>
            </w:pPr>
            <w:r>
              <w:rPr>
                <w:b/>
              </w:rPr>
              <w:t>Imagen Docker</w:t>
            </w:r>
          </w:p>
        </w:tc>
      </w:tr>
      <w:tr w:rsidR="0097039D" w14:paraId="75430374" w14:textId="77777777">
        <w:trPr>
          <w:cantSplit/>
          <w:jc w:val="center"/>
        </w:trPr>
        <w:tc>
          <w:tcPr>
            <w:tcW w:w="1814" w:type="dxa"/>
          </w:tcPr>
          <w:p w14:paraId="20C6B004" w14:textId="77777777" w:rsidR="0097039D" w:rsidRDefault="00C21E8C">
            <w:pPr>
              <w:pStyle w:val="APACelda"/>
            </w:pPr>
            <w:r>
              <w:t>api-gateway</w:t>
            </w:r>
          </w:p>
        </w:tc>
        <w:tc>
          <w:tcPr>
            <w:tcW w:w="2608" w:type="dxa"/>
          </w:tcPr>
          <w:p w14:paraId="015B4480" w14:textId="77777777" w:rsidR="0097039D" w:rsidRDefault="00C21E8C">
            <w:pPr>
              <w:pStyle w:val="APACelda"/>
            </w:pPr>
            <w:r>
              <w:t>Entrada única: JWT, límite de peticiones, CORS y proxy</w:t>
            </w:r>
          </w:p>
        </w:tc>
        <w:tc>
          <w:tcPr>
            <w:tcW w:w="794" w:type="dxa"/>
          </w:tcPr>
          <w:p w14:paraId="255F9B13" w14:textId="77777777" w:rsidR="0097039D" w:rsidRDefault="00C21E8C">
            <w:pPr>
              <w:pStyle w:val="APACelda"/>
            </w:pPr>
            <w:r>
              <w:t>8080</w:t>
            </w:r>
          </w:p>
        </w:tc>
        <w:tc>
          <w:tcPr>
            <w:tcW w:w="1928" w:type="dxa"/>
          </w:tcPr>
          <w:p w14:paraId="5FCCE0B3" w14:textId="77777777" w:rsidR="0097039D" w:rsidRDefault="00C21E8C">
            <w:pPr>
              <w:pStyle w:val="APACelda"/>
            </w:pPr>
            <w:r>
              <w:t>—</w:t>
            </w:r>
          </w:p>
        </w:tc>
        <w:tc>
          <w:tcPr>
            <w:tcW w:w="1928" w:type="dxa"/>
          </w:tcPr>
          <w:p w14:paraId="51D50C3B" w14:textId="77777777" w:rsidR="0097039D" w:rsidRDefault="00C21E8C">
            <w:pPr>
              <w:pStyle w:val="APACelda"/>
            </w:pPr>
            <w:r>
              <w:t>services/api-gateway/Dockerfile</w:t>
            </w:r>
          </w:p>
        </w:tc>
      </w:tr>
      <w:tr w:rsidR="0097039D" w14:paraId="5288B737" w14:textId="77777777">
        <w:trPr>
          <w:cantSplit/>
          <w:jc w:val="center"/>
        </w:trPr>
        <w:tc>
          <w:tcPr>
            <w:tcW w:w="1814" w:type="dxa"/>
          </w:tcPr>
          <w:p w14:paraId="26E8790C" w14:textId="77777777" w:rsidR="0097039D" w:rsidRDefault="00C21E8C">
            <w:pPr>
              <w:pStyle w:val="APACelda"/>
            </w:pPr>
            <w:r>
              <w:t>iam-service</w:t>
            </w:r>
          </w:p>
        </w:tc>
        <w:tc>
          <w:tcPr>
            <w:tcW w:w="2608" w:type="dxa"/>
          </w:tcPr>
          <w:p w14:paraId="3F78773C" w14:textId="77777777" w:rsidR="0097039D" w:rsidRDefault="00C21E8C">
            <w:pPr>
              <w:pStyle w:val="APACelda"/>
            </w:pPr>
            <w:r>
              <w:t>Cuentas, autenticación, roles y permisos</w:t>
            </w:r>
          </w:p>
        </w:tc>
        <w:tc>
          <w:tcPr>
            <w:tcW w:w="794" w:type="dxa"/>
          </w:tcPr>
          <w:p w14:paraId="0B830347" w14:textId="77777777" w:rsidR="0097039D" w:rsidRDefault="00C21E8C">
            <w:pPr>
              <w:pStyle w:val="APACelda"/>
            </w:pPr>
            <w:r>
              <w:t>3001</w:t>
            </w:r>
          </w:p>
        </w:tc>
        <w:tc>
          <w:tcPr>
            <w:tcW w:w="1928" w:type="dxa"/>
          </w:tcPr>
          <w:p w14:paraId="3C218366" w14:textId="77777777" w:rsidR="0097039D" w:rsidRDefault="00C21E8C">
            <w:pPr>
              <w:pStyle w:val="APACelda"/>
            </w:pPr>
            <w:r>
              <w:t>PostgreSQL iam</w:t>
            </w:r>
          </w:p>
        </w:tc>
        <w:tc>
          <w:tcPr>
            <w:tcW w:w="1928" w:type="dxa"/>
          </w:tcPr>
          <w:p w14:paraId="6CBABA44" w14:textId="77777777" w:rsidR="0097039D" w:rsidRDefault="00C21E8C">
            <w:pPr>
              <w:pStyle w:val="APACelda"/>
            </w:pPr>
            <w:r>
              <w:t>services/iam-service/Dockerfile</w:t>
            </w:r>
          </w:p>
        </w:tc>
      </w:tr>
      <w:tr w:rsidR="0097039D" w14:paraId="43D3BBB7" w14:textId="77777777">
        <w:trPr>
          <w:cantSplit/>
          <w:jc w:val="center"/>
        </w:trPr>
        <w:tc>
          <w:tcPr>
            <w:tcW w:w="1814" w:type="dxa"/>
          </w:tcPr>
          <w:p w14:paraId="61E9A433" w14:textId="77777777" w:rsidR="0097039D" w:rsidRDefault="00C21E8C">
            <w:pPr>
              <w:pStyle w:val="APACelda"/>
            </w:pPr>
            <w:r>
              <w:t>recognition-service</w:t>
            </w:r>
          </w:p>
        </w:tc>
        <w:tc>
          <w:tcPr>
            <w:tcW w:w="2608" w:type="dxa"/>
          </w:tcPr>
          <w:p w14:paraId="5B4D35F5" w14:textId="77777777" w:rsidR="0097039D" w:rsidRDefault="00C21E8C">
            <w:pPr>
              <w:pStyle w:val="APACelda"/>
            </w:pPr>
            <w:r>
              <w:t>Traducciones, plantillas de señas y muestras</w:t>
            </w:r>
          </w:p>
        </w:tc>
        <w:tc>
          <w:tcPr>
            <w:tcW w:w="794" w:type="dxa"/>
          </w:tcPr>
          <w:p w14:paraId="3C1BD464" w14:textId="77777777" w:rsidR="0097039D" w:rsidRDefault="00C21E8C">
            <w:pPr>
              <w:pStyle w:val="APACelda"/>
            </w:pPr>
            <w:r>
              <w:t>3002</w:t>
            </w:r>
          </w:p>
        </w:tc>
        <w:tc>
          <w:tcPr>
            <w:tcW w:w="1928" w:type="dxa"/>
          </w:tcPr>
          <w:p w14:paraId="12AFD8BF" w14:textId="77777777" w:rsidR="0097039D" w:rsidRDefault="00C21E8C">
            <w:pPr>
              <w:pStyle w:val="APACelda"/>
            </w:pPr>
            <w:r>
              <w:t>PostgreSQL recognition + MongoDB</w:t>
            </w:r>
          </w:p>
        </w:tc>
        <w:tc>
          <w:tcPr>
            <w:tcW w:w="1928" w:type="dxa"/>
          </w:tcPr>
          <w:p w14:paraId="7F1AD7BF" w14:textId="77777777" w:rsidR="0097039D" w:rsidRDefault="00C21E8C">
            <w:pPr>
              <w:pStyle w:val="APACelda"/>
            </w:pPr>
            <w:r>
              <w:t>services/recognition-service/Dockerfile</w:t>
            </w:r>
          </w:p>
        </w:tc>
      </w:tr>
      <w:tr w:rsidR="0097039D" w14:paraId="5E91B91F" w14:textId="77777777">
        <w:trPr>
          <w:cantSplit/>
          <w:jc w:val="center"/>
        </w:trPr>
        <w:tc>
          <w:tcPr>
            <w:tcW w:w="1814" w:type="dxa"/>
          </w:tcPr>
          <w:p w14:paraId="2CD522BD" w14:textId="77777777" w:rsidR="0097039D" w:rsidRDefault="00C21E8C">
            <w:pPr>
              <w:pStyle w:val="APACelda"/>
            </w:pPr>
            <w:r>
              <w:t>lexicon-service</w:t>
            </w:r>
          </w:p>
        </w:tc>
        <w:tc>
          <w:tcPr>
            <w:tcW w:w="2608" w:type="dxa"/>
          </w:tcPr>
          <w:p w14:paraId="07A27C8A" w14:textId="77777777" w:rsidR="0097039D" w:rsidRDefault="00C21E8C">
            <w:pPr>
              <w:pStyle w:val="APACelda"/>
            </w:pPr>
            <w:r>
              <w:t>Catálogo de señas, categorías y alfabeto</w:t>
            </w:r>
          </w:p>
        </w:tc>
        <w:tc>
          <w:tcPr>
            <w:tcW w:w="794" w:type="dxa"/>
          </w:tcPr>
          <w:p w14:paraId="7F905F5E" w14:textId="77777777" w:rsidR="0097039D" w:rsidRDefault="00C21E8C">
            <w:pPr>
              <w:pStyle w:val="APACelda"/>
            </w:pPr>
            <w:r>
              <w:t>3003</w:t>
            </w:r>
          </w:p>
        </w:tc>
        <w:tc>
          <w:tcPr>
            <w:tcW w:w="1928" w:type="dxa"/>
          </w:tcPr>
          <w:p w14:paraId="60A7A3EA" w14:textId="77777777" w:rsidR="0097039D" w:rsidRDefault="00C21E8C">
            <w:pPr>
              <w:pStyle w:val="APACelda"/>
            </w:pPr>
            <w:r>
              <w:t>PostgreSQL lexicon</w:t>
            </w:r>
          </w:p>
        </w:tc>
        <w:tc>
          <w:tcPr>
            <w:tcW w:w="1928" w:type="dxa"/>
          </w:tcPr>
          <w:p w14:paraId="1A483123" w14:textId="77777777" w:rsidR="0097039D" w:rsidRDefault="00C21E8C">
            <w:pPr>
              <w:pStyle w:val="APACelda"/>
            </w:pPr>
            <w:r>
              <w:t>services/lexicon-service/Dockerfile</w:t>
            </w:r>
          </w:p>
        </w:tc>
      </w:tr>
      <w:tr w:rsidR="0097039D" w14:paraId="424AB798" w14:textId="77777777">
        <w:trPr>
          <w:cantSplit/>
          <w:jc w:val="center"/>
        </w:trPr>
        <w:tc>
          <w:tcPr>
            <w:tcW w:w="1814" w:type="dxa"/>
          </w:tcPr>
          <w:p w14:paraId="1777B6F3" w14:textId="77777777" w:rsidR="0097039D" w:rsidRDefault="00C21E8C">
            <w:pPr>
              <w:pStyle w:val="APACelda"/>
            </w:pPr>
            <w:r>
              <w:t>analytics-service</w:t>
            </w:r>
          </w:p>
        </w:tc>
        <w:tc>
          <w:tcPr>
            <w:tcW w:w="2608" w:type="dxa"/>
          </w:tcPr>
          <w:p w14:paraId="66B25633" w14:textId="77777777" w:rsidR="0097039D" w:rsidRDefault="00C21E8C">
            <w:pPr>
              <w:pStyle w:val="APACelda"/>
            </w:pPr>
            <w:r>
              <w:t>Eventos de uso y estadísticas</w:t>
            </w:r>
          </w:p>
        </w:tc>
        <w:tc>
          <w:tcPr>
            <w:tcW w:w="794" w:type="dxa"/>
          </w:tcPr>
          <w:p w14:paraId="62A1DF22" w14:textId="77777777" w:rsidR="0097039D" w:rsidRDefault="00C21E8C">
            <w:pPr>
              <w:pStyle w:val="APACelda"/>
            </w:pPr>
            <w:r>
              <w:t>3004</w:t>
            </w:r>
          </w:p>
        </w:tc>
        <w:tc>
          <w:tcPr>
            <w:tcW w:w="1928" w:type="dxa"/>
          </w:tcPr>
          <w:p w14:paraId="76F9F7CF" w14:textId="77777777" w:rsidR="0097039D" w:rsidRDefault="00C21E8C">
            <w:pPr>
              <w:pStyle w:val="APACelda"/>
            </w:pPr>
            <w:r>
              <w:t>PostgreSQL analytics</w:t>
            </w:r>
          </w:p>
        </w:tc>
        <w:tc>
          <w:tcPr>
            <w:tcW w:w="1928" w:type="dxa"/>
          </w:tcPr>
          <w:p w14:paraId="6EA4C5F2" w14:textId="77777777" w:rsidR="0097039D" w:rsidRDefault="00C21E8C">
            <w:pPr>
              <w:pStyle w:val="APACelda"/>
            </w:pPr>
            <w:r>
              <w:t>services/analytics-service/Dockerfile</w:t>
            </w:r>
          </w:p>
        </w:tc>
      </w:tr>
      <w:tr w:rsidR="0097039D" w14:paraId="6F0FE35E" w14:textId="77777777">
        <w:trPr>
          <w:cantSplit/>
          <w:jc w:val="center"/>
        </w:trPr>
        <w:tc>
          <w:tcPr>
            <w:tcW w:w="1814" w:type="dxa"/>
          </w:tcPr>
          <w:p w14:paraId="47722499" w14:textId="77777777" w:rsidR="0097039D" w:rsidRDefault="00C21E8C">
            <w:pPr>
              <w:pStyle w:val="APACelda"/>
            </w:pPr>
            <w:r>
              <w:t>profile-service</w:t>
            </w:r>
          </w:p>
        </w:tc>
        <w:tc>
          <w:tcPr>
            <w:tcW w:w="2608" w:type="dxa"/>
          </w:tcPr>
          <w:p w14:paraId="00F2EE62" w14:textId="77777777" w:rsidR="0097039D" w:rsidRDefault="00C21E8C">
            <w:pPr>
              <w:pStyle w:val="APACelda"/>
            </w:pPr>
            <w:r>
              <w:t>Perfil, preferencias, notificaciones y logros</w:t>
            </w:r>
          </w:p>
        </w:tc>
        <w:tc>
          <w:tcPr>
            <w:tcW w:w="794" w:type="dxa"/>
          </w:tcPr>
          <w:p w14:paraId="02AFCF31" w14:textId="77777777" w:rsidR="0097039D" w:rsidRDefault="00C21E8C">
            <w:pPr>
              <w:pStyle w:val="APACelda"/>
            </w:pPr>
            <w:r>
              <w:t>3005</w:t>
            </w:r>
          </w:p>
        </w:tc>
        <w:tc>
          <w:tcPr>
            <w:tcW w:w="1928" w:type="dxa"/>
          </w:tcPr>
          <w:p w14:paraId="2DAC3703" w14:textId="77777777" w:rsidR="0097039D" w:rsidRDefault="00C21E8C">
            <w:pPr>
              <w:pStyle w:val="APACelda"/>
            </w:pPr>
            <w:r>
              <w:t>PostgreSQL profile</w:t>
            </w:r>
          </w:p>
        </w:tc>
        <w:tc>
          <w:tcPr>
            <w:tcW w:w="1928" w:type="dxa"/>
          </w:tcPr>
          <w:p w14:paraId="42C73382" w14:textId="77777777" w:rsidR="0097039D" w:rsidRDefault="00C21E8C">
            <w:pPr>
              <w:pStyle w:val="APACelda"/>
            </w:pPr>
            <w:r>
              <w:t>services/profile-service/Dockerfile</w:t>
            </w:r>
          </w:p>
        </w:tc>
      </w:tr>
    </w:tbl>
    <w:p w14:paraId="4F928D46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 paquete @traduce/shared no es un servicio: es una biblioteca común (configuración, JWT, </w:t>
      </w:r>
      <w:r>
        <w:rPr>
          <w:sz w:val="20"/>
        </w:rPr>
        <w:lastRenderedPageBreak/>
        <w:t>middleware y bus de eventos) que cada microservicio incluye en su propia imagen.</w:t>
      </w:r>
    </w:p>
    <w:p w14:paraId="4442A7A5" w14:textId="77777777" w:rsidR="0097039D" w:rsidRDefault="00C21E8C">
      <w:pPr>
        <w:pStyle w:val="Ttulo2"/>
      </w:pPr>
      <w:bookmarkStart w:id="9" w:name="_Toc242459403"/>
      <w:r>
        <w:t>Comunicación entre microservicios</w:t>
      </w:r>
      <w:bookmarkEnd w:id="9"/>
    </w:p>
    <w:p w14:paraId="4C265063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6</w:t>
      </w:r>
    </w:p>
    <w:p w14:paraId="74E6D1EF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Mecanismos de comunicación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3742"/>
        <w:gridCol w:w="3402"/>
      </w:tblGrid>
      <w:tr w:rsidR="0097039D" w14:paraId="5CAE5F2C" w14:textId="77777777">
        <w:trPr>
          <w:cantSplit/>
          <w:tblHeader/>
          <w:jc w:val="center"/>
        </w:trPr>
        <w:tc>
          <w:tcPr>
            <w:tcW w:w="1928" w:type="dxa"/>
          </w:tcPr>
          <w:p w14:paraId="5610B436" w14:textId="77777777" w:rsidR="0097039D" w:rsidRDefault="00C21E8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3742" w:type="dxa"/>
          </w:tcPr>
          <w:p w14:paraId="59DE5528" w14:textId="77777777" w:rsidR="0097039D" w:rsidRDefault="00C21E8C">
            <w:pPr>
              <w:pStyle w:val="APACelda"/>
            </w:pPr>
            <w:r>
              <w:rPr>
                <w:b/>
              </w:rPr>
              <w:t>Mecanismo</w:t>
            </w:r>
          </w:p>
        </w:tc>
        <w:tc>
          <w:tcPr>
            <w:tcW w:w="3402" w:type="dxa"/>
          </w:tcPr>
          <w:p w14:paraId="4175BBB1" w14:textId="77777777" w:rsidR="0097039D" w:rsidRDefault="00C21E8C">
            <w:pPr>
              <w:pStyle w:val="APACelda"/>
            </w:pPr>
            <w:r>
              <w:rPr>
                <w:b/>
              </w:rPr>
              <w:t>Ejemplo</w:t>
            </w:r>
          </w:p>
        </w:tc>
      </w:tr>
      <w:tr w:rsidR="0097039D" w14:paraId="4D6E700E" w14:textId="77777777">
        <w:trPr>
          <w:cantSplit/>
          <w:jc w:val="center"/>
        </w:trPr>
        <w:tc>
          <w:tcPr>
            <w:tcW w:w="1928" w:type="dxa"/>
          </w:tcPr>
          <w:p w14:paraId="28860E13" w14:textId="77777777" w:rsidR="0097039D" w:rsidRDefault="00C21E8C">
            <w:pPr>
              <w:pStyle w:val="APACelda"/>
            </w:pPr>
            <w:r>
              <w:t>Cliente → backend</w:t>
            </w:r>
          </w:p>
        </w:tc>
        <w:tc>
          <w:tcPr>
            <w:tcW w:w="3742" w:type="dxa"/>
          </w:tcPr>
          <w:p w14:paraId="39D6C8BE" w14:textId="77777777" w:rsidR="0097039D" w:rsidRDefault="00C21E8C">
            <w:pPr>
              <w:pStyle w:val="APACelda"/>
            </w:pPr>
            <w:r>
              <w:t>REST sobre HTTPS a través del api-gateway, con JWT</w:t>
            </w:r>
          </w:p>
        </w:tc>
        <w:tc>
          <w:tcPr>
            <w:tcW w:w="3402" w:type="dxa"/>
          </w:tcPr>
          <w:p w14:paraId="7FDFF2B1" w14:textId="77777777" w:rsidR="0097039D" w:rsidRDefault="00C21E8C">
            <w:pPr>
              <w:pStyle w:val="APACelda"/>
            </w:pPr>
            <w:r>
              <w:t>POST /api/translations → recognition-service</w:t>
            </w:r>
          </w:p>
        </w:tc>
      </w:tr>
      <w:tr w:rsidR="0097039D" w14:paraId="0AE95302" w14:textId="77777777">
        <w:trPr>
          <w:cantSplit/>
          <w:jc w:val="center"/>
        </w:trPr>
        <w:tc>
          <w:tcPr>
            <w:tcW w:w="1928" w:type="dxa"/>
          </w:tcPr>
          <w:p w14:paraId="20CD9763" w14:textId="77777777" w:rsidR="0097039D" w:rsidRDefault="00C21E8C">
            <w:pPr>
              <w:pStyle w:val="APACelda"/>
            </w:pPr>
            <w:r>
              <w:t>Servicio → servicio</w:t>
            </w:r>
          </w:p>
        </w:tc>
        <w:tc>
          <w:tcPr>
            <w:tcW w:w="3742" w:type="dxa"/>
          </w:tcPr>
          <w:p w14:paraId="0A3583B0" w14:textId="77777777" w:rsidR="0097039D" w:rsidRDefault="00C21E8C">
            <w:pPr>
              <w:pStyle w:val="APACelda"/>
            </w:pPr>
            <w:r>
              <w:t>Eventos asíncronos en RabbitMQ (exchange traduce.events)</w:t>
            </w:r>
          </w:p>
        </w:tc>
        <w:tc>
          <w:tcPr>
            <w:tcW w:w="3402" w:type="dxa"/>
          </w:tcPr>
          <w:p w14:paraId="4209BECB" w14:textId="77777777" w:rsidR="0097039D" w:rsidRDefault="00C21E8C">
            <w:pPr>
              <w:pStyle w:val="APACelda"/>
            </w:pPr>
            <w:r>
              <w:t>recognition.TranslationProduced → profile y analytics</w:t>
            </w:r>
          </w:p>
        </w:tc>
      </w:tr>
      <w:tr w:rsidR="0097039D" w14:paraId="4427A7B0" w14:textId="77777777">
        <w:trPr>
          <w:cantSplit/>
          <w:jc w:val="center"/>
        </w:trPr>
        <w:tc>
          <w:tcPr>
            <w:tcW w:w="1928" w:type="dxa"/>
          </w:tcPr>
          <w:p w14:paraId="34221E5D" w14:textId="77777777" w:rsidR="0097039D" w:rsidRDefault="00C21E8C">
            <w:pPr>
              <w:pStyle w:val="APACelda"/>
            </w:pPr>
            <w:r>
              <w:t>Datos compartidos</w:t>
            </w:r>
          </w:p>
        </w:tc>
        <w:tc>
          <w:tcPr>
            <w:tcW w:w="3742" w:type="dxa"/>
          </w:tcPr>
          <w:p w14:paraId="1BF396D3" w14:textId="77777777" w:rsidR="0097039D" w:rsidRDefault="00C21E8C">
            <w:pPr>
              <w:pStyle w:val="APACelda"/>
            </w:pPr>
            <w:r>
              <w:t>Solo identificadores lógicos (user_id), sin claves foráneas entre bases</w:t>
            </w:r>
          </w:p>
        </w:tc>
        <w:tc>
          <w:tcPr>
            <w:tcW w:w="3402" w:type="dxa"/>
          </w:tcPr>
          <w:p w14:paraId="6AEDE99A" w14:textId="77777777" w:rsidR="0097039D" w:rsidRDefault="00C21E8C">
            <w:pPr>
              <w:pStyle w:val="APACelda"/>
            </w:pPr>
            <w:r>
              <w:t>translations.user_id referencia a iam sin FK</w:t>
            </w:r>
          </w:p>
        </w:tc>
      </w:tr>
    </w:tbl>
    <w:p w14:paraId="4058F6C2" w14:textId="77777777" w:rsidR="0097039D" w:rsidRDefault="0097039D">
      <w:pPr>
        <w:spacing w:after="80"/>
      </w:pPr>
    </w:p>
    <w:p w14:paraId="2FFF58EE" w14:textId="77777777" w:rsidR="0097039D" w:rsidRDefault="00C21E8C">
      <w:pPr>
        <w:pStyle w:val="Ttulo2"/>
      </w:pPr>
      <w:bookmarkStart w:id="10" w:name="_Toc242459404"/>
      <w:r>
        <w:t>Estructura de los repositorios de servicios</w:t>
      </w:r>
      <w:bookmarkEnd w:id="10"/>
    </w:p>
    <w:p w14:paraId="72035DE0" w14:textId="77777777" w:rsidR="0097039D" w:rsidRDefault="00C21E8C">
      <w:pPr>
        <w:pStyle w:val="APATexto"/>
      </w:pPr>
      <w:r>
        <w:t>Los seis artefactos se guardan en un mismo repositorio para compartir herramientas de compilación, pero cada uno vive en su propia carpeta con su package.json, su Dockerfile, sus migraciones y sus pruebas:</w:t>
      </w:r>
    </w:p>
    <w:p w14:paraId="06355C28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backend/</w:t>
      </w:r>
    </w:p>
    <w:p w14:paraId="481D0EB9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docker-compose.yml      orquesta los 6 servicios, 5 PostgreSQL, MongoDB y RabbitMQ</w:t>
      </w:r>
    </w:p>
    <w:p w14:paraId="1DCA9EC9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packages/shared/        biblioteca común @traduce/shared</w:t>
      </w:r>
    </w:p>
    <w:p w14:paraId="013A34C1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└── services/</w:t>
      </w:r>
    </w:p>
    <w:p w14:paraId="3106784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api-gateway/        Dockerfile · package.json · src/ · tests/</w:t>
      </w:r>
    </w:p>
    <w:p w14:paraId="6040FD0E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iam-service/        Dockerfile · package.json · db/ · src/ · tests/</w:t>
      </w:r>
    </w:p>
    <w:p w14:paraId="3838EF72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recognition-service/ Dockerfile · package.json · db/ · src/ · tests/</w:t>
      </w:r>
    </w:p>
    <w:p w14:paraId="7B46B30A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lexicon-service/    Dockerfile · package.json · db/ · src/ · tests/</w:t>
      </w:r>
    </w:p>
    <w:p w14:paraId="624F8389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analytics-service/  Dockerfile · package.json · db/ · src/ · tests/</w:t>
      </w:r>
    </w:p>
    <w:p w14:paraId="1F76172E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└── profile-service/    Dockerfile · package.json · db/ · src/ · tests/</w:t>
      </w:r>
    </w:p>
    <w:p w14:paraId="10641595" w14:textId="77777777" w:rsidR="0097039D" w:rsidRDefault="0097039D">
      <w:pPr>
        <w:spacing w:after="40"/>
      </w:pPr>
    </w:p>
    <w:p w14:paraId="6A9CAEBF" w14:textId="77777777" w:rsidR="0097039D" w:rsidRDefault="00C21E8C">
      <w:pPr>
        <w:pStyle w:val="Ttulo2"/>
      </w:pPr>
      <w:bookmarkStart w:id="11" w:name="_Toc242459405"/>
      <w:r>
        <w:t>Estructura interna de cada microservicio</w:t>
      </w:r>
      <w:bookmarkEnd w:id="11"/>
    </w:p>
    <w:p w14:paraId="17E8C961" w14:textId="77777777" w:rsidR="0097039D" w:rsidRDefault="00C21E8C">
      <w:pPr>
        <w:pStyle w:val="APATexto"/>
      </w:pPr>
      <w:r>
        <w:t>Dentro de cada servicio se aplica la arquitectura hexagonal: el dominio y los casos de uso no dependen de Express ni de la base de datos, sino de puertos implementados por adaptadores.</w:t>
      </w:r>
    </w:p>
    <w:p w14:paraId="5882489B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2</w:t>
      </w:r>
    </w:p>
    <w:p w14:paraId="19284F42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Arquitectura hexagonal dentro de un microservicio</w:t>
      </w:r>
    </w:p>
    <w:p w14:paraId="3A754E80" w14:textId="77777777" w:rsidR="0097039D" w:rsidRDefault="00C21E8C">
      <w:pPr>
        <w:jc w:val="center"/>
      </w:pPr>
      <w:r>
        <w:rPr>
          <w:noProof/>
        </w:rPr>
        <w:drawing>
          <wp:inline distT="0" distB="0" distL="0" distR="0" wp14:anchorId="3467B7BB" wp14:editId="0A0059BA">
            <wp:extent cx="4860000" cy="3018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xag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1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4ED4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6749FC0C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services/lexicon-service/</w:t>
      </w:r>
    </w:p>
    <w:p w14:paraId="1C573AD1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Dockerfile</w:t>
      </w:r>
    </w:p>
    <w:p w14:paraId="59783153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├── db/003_lexicon.sql          migraciones de su propia base</w:t>
      </w:r>
    </w:p>
    <w:p w14:paraId="73092F5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└── src/</w:t>
      </w:r>
    </w:p>
    <w:p w14:paraId="426A15EA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domain/                 entidades y reglas</w:t>
      </w:r>
    </w:p>
    <w:p w14:paraId="7AD78ED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application/            casos de uso</w:t>
      </w:r>
    </w:p>
    <w:p w14:paraId="3A8FD055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ports/                  interfaces</w:t>
      </w:r>
    </w:p>
    <w:p w14:paraId="3A381B08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adapters/inbound/http/  rutas Express</w:t>
      </w:r>
    </w:p>
    <w:p w14:paraId="1571C6B1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adapters/outbound/      repositorio PostgreSQL y publicador de eventos</w:t>
      </w:r>
    </w:p>
    <w:p w14:paraId="48E04466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├── lexicon.module.ts       composición de dependencias</w:t>
      </w:r>
    </w:p>
    <w:p w14:paraId="5EACDD90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 xml:space="preserve">    └── app.ts                  arranque del servicio</w:t>
      </w:r>
    </w:p>
    <w:p w14:paraId="28BCB55B" w14:textId="77777777" w:rsidR="0097039D" w:rsidRDefault="0097039D">
      <w:pPr>
        <w:spacing w:after="40"/>
      </w:pPr>
    </w:p>
    <w:p w14:paraId="6A8627F1" w14:textId="77777777" w:rsidR="0097039D" w:rsidRDefault="00C21E8C">
      <w:pPr>
        <w:pStyle w:val="Ttulo2"/>
      </w:pPr>
      <w:bookmarkStart w:id="12" w:name="_Toc242459406"/>
      <w:r>
        <w:t>Inventario y tamaño del código</w:t>
      </w:r>
      <w:bookmarkEnd w:id="12"/>
    </w:p>
    <w:p w14:paraId="37B7381F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7</w:t>
      </w:r>
    </w:p>
    <w:p w14:paraId="0AF0C280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Tamaño del código por componente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041"/>
        <w:gridCol w:w="1928"/>
        <w:gridCol w:w="2268"/>
      </w:tblGrid>
      <w:tr w:rsidR="0097039D" w14:paraId="641C50CD" w14:textId="77777777">
        <w:trPr>
          <w:cantSplit/>
          <w:tblHeader/>
          <w:jc w:val="center"/>
        </w:trPr>
        <w:tc>
          <w:tcPr>
            <w:tcW w:w="2835" w:type="dxa"/>
          </w:tcPr>
          <w:p w14:paraId="516255AE" w14:textId="77777777" w:rsidR="0097039D" w:rsidRDefault="00C21E8C">
            <w:pPr>
              <w:pStyle w:val="APACelda"/>
            </w:pPr>
            <w:r>
              <w:rPr>
                <w:b/>
              </w:rPr>
              <w:t>Componente</w:t>
            </w:r>
          </w:p>
        </w:tc>
        <w:tc>
          <w:tcPr>
            <w:tcW w:w="2041" w:type="dxa"/>
          </w:tcPr>
          <w:p w14:paraId="447DE25B" w14:textId="77777777" w:rsidR="0097039D" w:rsidRDefault="00C21E8C">
            <w:pPr>
              <w:pStyle w:val="APACelda"/>
            </w:pPr>
            <w:r>
              <w:rPr>
                <w:b/>
              </w:rPr>
              <w:t>Archivos .ts (src)</w:t>
            </w:r>
          </w:p>
        </w:tc>
        <w:tc>
          <w:tcPr>
            <w:tcW w:w="1928" w:type="dxa"/>
          </w:tcPr>
          <w:p w14:paraId="2C619759" w14:textId="77777777" w:rsidR="0097039D" w:rsidRDefault="00C21E8C">
            <w:pPr>
              <w:pStyle w:val="APACelda"/>
            </w:pPr>
            <w:r>
              <w:rPr>
                <w:b/>
              </w:rPr>
              <w:t>Líneas (src)</w:t>
            </w:r>
          </w:p>
        </w:tc>
        <w:tc>
          <w:tcPr>
            <w:tcW w:w="2268" w:type="dxa"/>
          </w:tcPr>
          <w:p w14:paraId="36F80674" w14:textId="77777777" w:rsidR="0097039D" w:rsidRDefault="00C21E8C">
            <w:pPr>
              <w:pStyle w:val="APACelda"/>
            </w:pPr>
            <w:r>
              <w:rPr>
                <w:b/>
              </w:rPr>
              <w:t>Archivos de prueba</w:t>
            </w:r>
          </w:p>
        </w:tc>
      </w:tr>
      <w:tr w:rsidR="0097039D" w14:paraId="26E095D0" w14:textId="77777777">
        <w:trPr>
          <w:cantSplit/>
          <w:jc w:val="center"/>
        </w:trPr>
        <w:tc>
          <w:tcPr>
            <w:tcW w:w="2835" w:type="dxa"/>
          </w:tcPr>
          <w:p w14:paraId="2D54BF4F" w14:textId="77777777" w:rsidR="0097039D" w:rsidRDefault="00C21E8C">
            <w:pPr>
              <w:pStyle w:val="APACelda"/>
            </w:pPr>
            <w:r>
              <w:t>api-gateway</w:t>
            </w:r>
          </w:p>
        </w:tc>
        <w:tc>
          <w:tcPr>
            <w:tcW w:w="2041" w:type="dxa"/>
          </w:tcPr>
          <w:p w14:paraId="273C16B0" w14:textId="77777777" w:rsidR="0097039D" w:rsidRDefault="00C21E8C">
            <w:pPr>
              <w:pStyle w:val="APACelda"/>
            </w:pPr>
            <w:r>
              <w:t>7</w:t>
            </w:r>
          </w:p>
        </w:tc>
        <w:tc>
          <w:tcPr>
            <w:tcW w:w="1928" w:type="dxa"/>
          </w:tcPr>
          <w:p w14:paraId="473F215F" w14:textId="77777777" w:rsidR="0097039D" w:rsidRDefault="00C21E8C">
            <w:pPr>
              <w:pStyle w:val="APACelda"/>
            </w:pPr>
            <w:r>
              <w:t>265</w:t>
            </w:r>
          </w:p>
        </w:tc>
        <w:tc>
          <w:tcPr>
            <w:tcW w:w="2268" w:type="dxa"/>
          </w:tcPr>
          <w:p w14:paraId="5BF025A2" w14:textId="77777777" w:rsidR="0097039D" w:rsidRDefault="00C21E8C">
            <w:pPr>
              <w:pStyle w:val="APACelda"/>
            </w:pPr>
            <w:r>
              <w:t>1</w:t>
            </w:r>
          </w:p>
        </w:tc>
      </w:tr>
      <w:tr w:rsidR="0097039D" w14:paraId="4B873D39" w14:textId="77777777">
        <w:trPr>
          <w:cantSplit/>
          <w:jc w:val="center"/>
        </w:trPr>
        <w:tc>
          <w:tcPr>
            <w:tcW w:w="2835" w:type="dxa"/>
          </w:tcPr>
          <w:p w14:paraId="10E01DDD" w14:textId="77777777" w:rsidR="0097039D" w:rsidRDefault="00C21E8C">
            <w:pPr>
              <w:pStyle w:val="APACelda"/>
            </w:pPr>
            <w:r>
              <w:t>iam-service</w:t>
            </w:r>
          </w:p>
        </w:tc>
        <w:tc>
          <w:tcPr>
            <w:tcW w:w="2041" w:type="dxa"/>
          </w:tcPr>
          <w:p w14:paraId="00E65DD6" w14:textId="77777777" w:rsidR="0097039D" w:rsidRDefault="00C21E8C">
            <w:pPr>
              <w:pStyle w:val="APACelda"/>
            </w:pPr>
            <w:r>
              <w:t>77</w:t>
            </w:r>
          </w:p>
        </w:tc>
        <w:tc>
          <w:tcPr>
            <w:tcW w:w="1928" w:type="dxa"/>
          </w:tcPr>
          <w:p w14:paraId="20AA9736" w14:textId="77777777" w:rsidR="0097039D" w:rsidRDefault="00C21E8C">
            <w:pPr>
              <w:pStyle w:val="APACelda"/>
            </w:pPr>
            <w:r>
              <w:t>2 094</w:t>
            </w:r>
          </w:p>
        </w:tc>
        <w:tc>
          <w:tcPr>
            <w:tcW w:w="2268" w:type="dxa"/>
          </w:tcPr>
          <w:p w14:paraId="4B77BC7F" w14:textId="77777777" w:rsidR="0097039D" w:rsidRDefault="00C21E8C">
            <w:pPr>
              <w:pStyle w:val="APACelda"/>
            </w:pPr>
            <w:r>
              <w:t>22</w:t>
            </w:r>
          </w:p>
        </w:tc>
      </w:tr>
      <w:tr w:rsidR="0097039D" w14:paraId="59CBB898" w14:textId="77777777">
        <w:trPr>
          <w:cantSplit/>
          <w:jc w:val="center"/>
        </w:trPr>
        <w:tc>
          <w:tcPr>
            <w:tcW w:w="2835" w:type="dxa"/>
          </w:tcPr>
          <w:p w14:paraId="1E449737" w14:textId="77777777" w:rsidR="0097039D" w:rsidRDefault="00C21E8C">
            <w:pPr>
              <w:pStyle w:val="APACelda"/>
            </w:pPr>
            <w:r>
              <w:t>recognition-service</w:t>
            </w:r>
          </w:p>
        </w:tc>
        <w:tc>
          <w:tcPr>
            <w:tcW w:w="2041" w:type="dxa"/>
          </w:tcPr>
          <w:p w14:paraId="4869D4D9" w14:textId="77777777" w:rsidR="0097039D" w:rsidRDefault="00C21E8C">
            <w:pPr>
              <w:pStyle w:val="APACelda"/>
            </w:pPr>
            <w:r>
              <w:t>58</w:t>
            </w:r>
          </w:p>
        </w:tc>
        <w:tc>
          <w:tcPr>
            <w:tcW w:w="1928" w:type="dxa"/>
          </w:tcPr>
          <w:p w14:paraId="1F1767B2" w14:textId="77777777" w:rsidR="0097039D" w:rsidRDefault="00C21E8C">
            <w:pPr>
              <w:pStyle w:val="APACelda"/>
            </w:pPr>
            <w:r>
              <w:t>3 016</w:t>
            </w:r>
          </w:p>
        </w:tc>
        <w:tc>
          <w:tcPr>
            <w:tcW w:w="2268" w:type="dxa"/>
          </w:tcPr>
          <w:p w14:paraId="5FF1C97D" w14:textId="77777777" w:rsidR="0097039D" w:rsidRDefault="00C21E8C">
            <w:pPr>
              <w:pStyle w:val="APACelda"/>
            </w:pPr>
            <w:r>
              <w:t>11</w:t>
            </w:r>
          </w:p>
        </w:tc>
      </w:tr>
      <w:tr w:rsidR="0097039D" w14:paraId="01F84F06" w14:textId="77777777">
        <w:trPr>
          <w:cantSplit/>
          <w:jc w:val="center"/>
        </w:trPr>
        <w:tc>
          <w:tcPr>
            <w:tcW w:w="2835" w:type="dxa"/>
          </w:tcPr>
          <w:p w14:paraId="7775868B" w14:textId="77777777" w:rsidR="0097039D" w:rsidRDefault="00C21E8C">
            <w:pPr>
              <w:pStyle w:val="APACelda"/>
            </w:pPr>
            <w:r>
              <w:t>lexicon-service</w:t>
            </w:r>
          </w:p>
        </w:tc>
        <w:tc>
          <w:tcPr>
            <w:tcW w:w="2041" w:type="dxa"/>
          </w:tcPr>
          <w:p w14:paraId="72B76ED7" w14:textId="77777777" w:rsidR="0097039D" w:rsidRDefault="00C21E8C">
            <w:pPr>
              <w:pStyle w:val="APACelda"/>
            </w:pPr>
            <w:r>
              <w:t>23</w:t>
            </w:r>
          </w:p>
        </w:tc>
        <w:tc>
          <w:tcPr>
            <w:tcW w:w="1928" w:type="dxa"/>
          </w:tcPr>
          <w:p w14:paraId="02242120" w14:textId="77777777" w:rsidR="0097039D" w:rsidRDefault="00C21E8C">
            <w:pPr>
              <w:pStyle w:val="APACelda"/>
            </w:pPr>
            <w:r>
              <w:t>1 629</w:t>
            </w:r>
          </w:p>
        </w:tc>
        <w:tc>
          <w:tcPr>
            <w:tcW w:w="2268" w:type="dxa"/>
          </w:tcPr>
          <w:p w14:paraId="3F177535" w14:textId="77777777" w:rsidR="0097039D" w:rsidRDefault="00C21E8C">
            <w:pPr>
              <w:pStyle w:val="APACelda"/>
            </w:pPr>
            <w:r>
              <w:t>6</w:t>
            </w:r>
          </w:p>
        </w:tc>
      </w:tr>
      <w:tr w:rsidR="0097039D" w14:paraId="11537B4B" w14:textId="77777777">
        <w:trPr>
          <w:cantSplit/>
          <w:jc w:val="center"/>
        </w:trPr>
        <w:tc>
          <w:tcPr>
            <w:tcW w:w="2835" w:type="dxa"/>
          </w:tcPr>
          <w:p w14:paraId="2DFC385A" w14:textId="77777777" w:rsidR="0097039D" w:rsidRDefault="00C21E8C">
            <w:pPr>
              <w:pStyle w:val="APACelda"/>
            </w:pPr>
            <w:r>
              <w:t>analytics-service</w:t>
            </w:r>
          </w:p>
        </w:tc>
        <w:tc>
          <w:tcPr>
            <w:tcW w:w="2041" w:type="dxa"/>
          </w:tcPr>
          <w:p w14:paraId="400A9DC1" w14:textId="77777777" w:rsidR="0097039D" w:rsidRDefault="00C21E8C">
            <w:pPr>
              <w:pStyle w:val="APACelda"/>
            </w:pPr>
            <w:r>
              <w:t>13</w:t>
            </w:r>
          </w:p>
        </w:tc>
        <w:tc>
          <w:tcPr>
            <w:tcW w:w="1928" w:type="dxa"/>
          </w:tcPr>
          <w:p w14:paraId="7252C369" w14:textId="77777777" w:rsidR="0097039D" w:rsidRDefault="00C21E8C">
            <w:pPr>
              <w:pStyle w:val="APACelda"/>
            </w:pPr>
            <w:r>
              <w:t>487</w:t>
            </w:r>
          </w:p>
        </w:tc>
        <w:tc>
          <w:tcPr>
            <w:tcW w:w="2268" w:type="dxa"/>
          </w:tcPr>
          <w:p w14:paraId="6C1F8C3A" w14:textId="77777777" w:rsidR="0097039D" w:rsidRDefault="00C21E8C">
            <w:pPr>
              <w:pStyle w:val="APACelda"/>
            </w:pPr>
            <w:r>
              <w:t>4</w:t>
            </w:r>
          </w:p>
        </w:tc>
      </w:tr>
      <w:tr w:rsidR="0097039D" w14:paraId="35CB5BA2" w14:textId="77777777">
        <w:trPr>
          <w:cantSplit/>
          <w:jc w:val="center"/>
        </w:trPr>
        <w:tc>
          <w:tcPr>
            <w:tcW w:w="2835" w:type="dxa"/>
          </w:tcPr>
          <w:p w14:paraId="4AADA737" w14:textId="77777777" w:rsidR="0097039D" w:rsidRDefault="00C21E8C">
            <w:pPr>
              <w:pStyle w:val="APACelda"/>
            </w:pPr>
            <w:r>
              <w:t>profile-service</w:t>
            </w:r>
          </w:p>
        </w:tc>
        <w:tc>
          <w:tcPr>
            <w:tcW w:w="2041" w:type="dxa"/>
          </w:tcPr>
          <w:p w14:paraId="02F4C0F3" w14:textId="77777777" w:rsidR="0097039D" w:rsidRDefault="00C21E8C">
            <w:pPr>
              <w:pStyle w:val="APACelda"/>
            </w:pPr>
            <w:r>
              <w:t>20</w:t>
            </w:r>
          </w:p>
        </w:tc>
        <w:tc>
          <w:tcPr>
            <w:tcW w:w="1928" w:type="dxa"/>
          </w:tcPr>
          <w:p w14:paraId="029AE733" w14:textId="77777777" w:rsidR="0097039D" w:rsidRDefault="00C21E8C">
            <w:pPr>
              <w:pStyle w:val="APACelda"/>
            </w:pPr>
            <w:r>
              <w:t>823</w:t>
            </w:r>
          </w:p>
        </w:tc>
        <w:tc>
          <w:tcPr>
            <w:tcW w:w="2268" w:type="dxa"/>
          </w:tcPr>
          <w:p w14:paraId="0BA4367F" w14:textId="77777777" w:rsidR="0097039D" w:rsidRDefault="00C21E8C">
            <w:pPr>
              <w:pStyle w:val="APACelda"/>
            </w:pPr>
            <w:r>
              <w:t>4</w:t>
            </w:r>
          </w:p>
        </w:tc>
      </w:tr>
      <w:tr w:rsidR="0097039D" w14:paraId="23FCDB22" w14:textId="77777777">
        <w:trPr>
          <w:cantSplit/>
          <w:jc w:val="center"/>
        </w:trPr>
        <w:tc>
          <w:tcPr>
            <w:tcW w:w="2835" w:type="dxa"/>
          </w:tcPr>
          <w:p w14:paraId="55871C3A" w14:textId="77777777" w:rsidR="0097039D" w:rsidRDefault="00C21E8C">
            <w:pPr>
              <w:pStyle w:val="APACelda"/>
            </w:pPr>
            <w:r>
              <w:t>@traduce/shared</w:t>
            </w:r>
          </w:p>
        </w:tc>
        <w:tc>
          <w:tcPr>
            <w:tcW w:w="2041" w:type="dxa"/>
          </w:tcPr>
          <w:p w14:paraId="3B52C48C" w14:textId="77777777" w:rsidR="0097039D" w:rsidRDefault="00C21E8C">
            <w:pPr>
              <w:pStyle w:val="APACelda"/>
            </w:pPr>
            <w:r>
              <w:t>21</w:t>
            </w:r>
          </w:p>
        </w:tc>
        <w:tc>
          <w:tcPr>
            <w:tcW w:w="1928" w:type="dxa"/>
          </w:tcPr>
          <w:p w14:paraId="714B02C7" w14:textId="77777777" w:rsidR="0097039D" w:rsidRDefault="00C21E8C">
            <w:pPr>
              <w:pStyle w:val="APACelda"/>
            </w:pPr>
            <w:r>
              <w:t>671</w:t>
            </w:r>
          </w:p>
        </w:tc>
        <w:tc>
          <w:tcPr>
            <w:tcW w:w="2268" w:type="dxa"/>
          </w:tcPr>
          <w:p w14:paraId="65B676EA" w14:textId="77777777" w:rsidR="0097039D" w:rsidRDefault="00C21E8C">
            <w:pPr>
              <w:pStyle w:val="APACelda"/>
            </w:pPr>
            <w:r>
              <w:t>5</w:t>
            </w:r>
          </w:p>
        </w:tc>
      </w:tr>
      <w:tr w:rsidR="0097039D" w14:paraId="6FD70711" w14:textId="77777777">
        <w:trPr>
          <w:cantSplit/>
          <w:jc w:val="center"/>
        </w:trPr>
        <w:tc>
          <w:tcPr>
            <w:tcW w:w="2835" w:type="dxa"/>
          </w:tcPr>
          <w:p w14:paraId="366F5EF3" w14:textId="77777777" w:rsidR="0097039D" w:rsidRDefault="00C21E8C">
            <w:pPr>
              <w:pStyle w:val="APACelda"/>
            </w:pPr>
            <w:r>
              <w:rPr>
                <w:b/>
              </w:rPr>
              <w:t>Total backend</w:t>
            </w:r>
          </w:p>
        </w:tc>
        <w:tc>
          <w:tcPr>
            <w:tcW w:w="2041" w:type="dxa"/>
          </w:tcPr>
          <w:p w14:paraId="699A6193" w14:textId="77777777" w:rsidR="0097039D" w:rsidRDefault="00C21E8C">
            <w:pPr>
              <w:pStyle w:val="APACelda"/>
            </w:pPr>
            <w:r>
              <w:rPr>
                <w:b/>
              </w:rPr>
              <w:t>219</w:t>
            </w:r>
          </w:p>
        </w:tc>
        <w:tc>
          <w:tcPr>
            <w:tcW w:w="1928" w:type="dxa"/>
          </w:tcPr>
          <w:p w14:paraId="629E2150" w14:textId="77777777" w:rsidR="0097039D" w:rsidRDefault="00C21E8C">
            <w:pPr>
              <w:pStyle w:val="APACelda"/>
            </w:pPr>
            <w:r>
              <w:rPr>
                <w:b/>
              </w:rPr>
              <w:t>8 985</w:t>
            </w:r>
          </w:p>
        </w:tc>
        <w:tc>
          <w:tcPr>
            <w:tcW w:w="2268" w:type="dxa"/>
          </w:tcPr>
          <w:p w14:paraId="6770DCE4" w14:textId="77777777" w:rsidR="0097039D" w:rsidRDefault="00C21E8C">
            <w:pPr>
              <w:pStyle w:val="APACelda"/>
            </w:pPr>
            <w:r>
              <w:rPr>
                <w:b/>
              </w:rPr>
              <w:t>53</w:t>
            </w:r>
          </w:p>
        </w:tc>
      </w:tr>
      <w:tr w:rsidR="0097039D" w14:paraId="520CCC8A" w14:textId="77777777">
        <w:trPr>
          <w:cantSplit/>
          <w:jc w:val="center"/>
        </w:trPr>
        <w:tc>
          <w:tcPr>
            <w:tcW w:w="2835" w:type="dxa"/>
          </w:tcPr>
          <w:p w14:paraId="27371B20" w14:textId="77777777" w:rsidR="0097039D" w:rsidRDefault="00C21E8C">
            <w:pPr>
              <w:pStyle w:val="APACelda"/>
            </w:pPr>
            <w:r>
              <w:t>Cliente (frontend/src, .ts y .tsx)</w:t>
            </w:r>
          </w:p>
        </w:tc>
        <w:tc>
          <w:tcPr>
            <w:tcW w:w="2041" w:type="dxa"/>
          </w:tcPr>
          <w:p w14:paraId="08186F86" w14:textId="77777777" w:rsidR="0097039D" w:rsidRDefault="00C21E8C">
            <w:pPr>
              <w:pStyle w:val="APACelda"/>
            </w:pPr>
            <w:r>
              <w:t>109</w:t>
            </w:r>
          </w:p>
        </w:tc>
        <w:tc>
          <w:tcPr>
            <w:tcW w:w="1928" w:type="dxa"/>
          </w:tcPr>
          <w:p w14:paraId="2C7B1370" w14:textId="77777777" w:rsidR="0097039D" w:rsidRDefault="00C21E8C">
            <w:pPr>
              <w:pStyle w:val="APACelda"/>
            </w:pPr>
            <w:r>
              <w:t>16 713</w:t>
            </w:r>
          </w:p>
        </w:tc>
        <w:tc>
          <w:tcPr>
            <w:tcW w:w="2268" w:type="dxa"/>
          </w:tcPr>
          <w:p w14:paraId="08A58C87" w14:textId="77777777" w:rsidR="0097039D" w:rsidRDefault="00C21E8C">
            <w:pPr>
              <w:pStyle w:val="APACelda"/>
            </w:pPr>
            <w:r>
              <w:t>—</w:t>
            </w:r>
          </w:p>
        </w:tc>
      </w:tr>
    </w:tbl>
    <w:p w14:paraId="500FBE7F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Conteo realizado el 7 de octubre de 2026 sobre las ramas indicadas en la Tabla 1.</w:t>
      </w:r>
    </w:p>
    <w:p w14:paraId="070BEB5A" w14:textId="77777777" w:rsidR="0097039D" w:rsidRDefault="00C21E8C">
      <w:pPr>
        <w:pStyle w:val="Ttulo2"/>
      </w:pPr>
      <w:bookmarkStart w:id="13" w:name="_Toc242459407"/>
      <w:r>
        <w:lastRenderedPageBreak/>
        <w:t>Interfaces expuestas</w:t>
      </w:r>
      <w:bookmarkEnd w:id="13"/>
    </w:p>
    <w:p w14:paraId="6F508DAC" w14:textId="77777777" w:rsidR="0097039D" w:rsidRDefault="00C21E8C">
      <w:pPr>
        <w:pStyle w:val="APATexto"/>
        <w:keepNext/>
        <w:spacing w:before="120" w:line="240" w:lineRule="auto"/>
        <w:ind w:firstLine="0"/>
      </w:pPr>
      <w:r>
        <w:rPr>
          <w:b/>
        </w:rPr>
        <w:t>Tabla 8</w:t>
      </w:r>
    </w:p>
    <w:p w14:paraId="0057DF3F" w14:textId="77777777" w:rsidR="0097039D" w:rsidRDefault="00C21E8C">
      <w:pPr>
        <w:pStyle w:val="APATexto"/>
        <w:keepNext/>
        <w:spacing w:after="120" w:line="240" w:lineRule="auto"/>
        <w:ind w:firstLine="0"/>
      </w:pPr>
      <w:r>
        <w:rPr>
          <w:i/>
        </w:rPr>
        <w:t>Rutas públicas del API Gateway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1"/>
        <w:gridCol w:w="1928"/>
        <w:gridCol w:w="4082"/>
      </w:tblGrid>
      <w:tr w:rsidR="0097039D" w14:paraId="70C01E2F" w14:textId="77777777">
        <w:trPr>
          <w:cantSplit/>
          <w:tblHeader/>
          <w:jc w:val="center"/>
        </w:trPr>
        <w:tc>
          <w:tcPr>
            <w:tcW w:w="3061" w:type="dxa"/>
          </w:tcPr>
          <w:p w14:paraId="461C2CC2" w14:textId="77777777" w:rsidR="0097039D" w:rsidRDefault="00C21E8C">
            <w:pPr>
              <w:pStyle w:val="APACelda"/>
            </w:pPr>
            <w:r>
              <w:rPr>
                <w:b/>
              </w:rPr>
              <w:t>Prefijo</w:t>
            </w:r>
          </w:p>
        </w:tc>
        <w:tc>
          <w:tcPr>
            <w:tcW w:w="1928" w:type="dxa"/>
          </w:tcPr>
          <w:p w14:paraId="41EDE326" w14:textId="77777777" w:rsidR="0097039D" w:rsidRDefault="00C21E8C">
            <w:pPr>
              <w:pStyle w:val="APACelda"/>
            </w:pPr>
            <w:r>
              <w:rPr>
                <w:b/>
              </w:rPr>
              <w:t>Servicio</w:t>
            </w:r>
          </w:p>
        </w:tc>
        <w:tc>
          <w:tcPr>
            <w:tcW w:w="4082" w:type="dxa"/>
          </w:tcPr>
          <w:p w14:paraId="5E2FF468" w14:textId="77777777" w:rsidR="0097039D" w:rsidRDefault="00C21E8C">
            <w:pPr>
              <w:pStyle w:val="APACelda"/>
            </w:pPr>
            <w:r>
              <w:rPr>
                <w:b/>
              </w:rPr>
              <w:t>Ejemplos de operaciones</w:t>
            </w:r>
          </w:p>
        </w:tc>
      </w:tr>
      <w:tr w:rsidR="0097039D" w14:paraId="3546556D" w14:textId="77777777">
        <w:trPr>
          <w:cantSplit/>
          <w:jc w:val="center"/>
        </w:trPr>
        <w:tc>
          <w:tcPr>
            <w:tcW w:w="3061" w:type="dxa"/>
          </w:tcPr>
          <w:p w14:paraId="1552DA34" w14:textId="77777777" w:rsidR="0097039D" w:rsidRDefault="00C21E8C">
            <w:pPr>
              <w:pStyle w:val="APACelda"/>
            </w:pPr>
            <w:r>
              <w:t>/api/auth</w:t>
            </w:r>
          </w:p>
        </w:tc>
        <w:tc>
          <w:tcPr>
            <w:tcW w:w="1928" w:type="dxa"/>
          </w:tcPr>
          <w:p w14:paraId="2689AA60" w14:textId="77777777" w:rsidR="0097039D" w:rsidRDefault="00C21E8C">
            <w:pPr>
              <w:pStyle w:val="APACelda"/>
            </w:pPr>
            <w:r>
              <w:t>iam-service</w:t>
            </w:r>
          </w:p>
        </w:tc>
        <w:tc>
          <w:tcPr>
            <w:tcW w:w="4082" w:type="dxa"/>
          </w:tcPr>
          <w:p w14:paraId="0A59E22C" w14:textId="77777777" w:rsidR="0097039D" w:rsidRDefault="00C21E8C">
            <w:pPr>
              <w:pStyle w:val="APACelda"/>
            </w:pPr>
            <w:r>
              <w:t>register, login, verify-email, resend-verification, forgot-password, reset-password</w:t>
            </w:r>
          </w:p>
        </w:tc>
      </w:tr>
      <w:tr w:rsidR="0097039D" w14:paraId="60EB9538" w14:textId="77777777">
        <w:trPr>
          <w:cantSplit/>
          <w:jc w:val="center"/>
        </w:trPr>
        <w:tc>
          <w:tcPr>
            <w:tcW w:w="3061" w:type="dxa"/>
          </w:tcPr>
          <w:p w14:paraId="66480D36" w14:textId="77777777" w:rsidR="0097039D" w:rsidRDefault="00C21E8C">
            <w:pPr>
              <w:pStyle w:val="APACelda"/>
            </w:pPr>
            <w:r>
              <w:t>/api/users, /api/iam</w:t>
            </w:r>
          </w:p>
        </w:tc>
        <w:tc>
          <w:tcPr>
            <w:tcW w:w="1928" w:type="dxa"/>
          </w:tcPr>
          <w:p w14:paraId="752FCFEB" w14:textId="77777777" w:rsidR="0097039D" w:rsidRDefault="00C21E8C">
            <w:pPr>
              <w:pStyle w:val="APACelda"/>
            </w:pPr>
            <w:r>
              <w:t>iam-service</w:t>
            </w:r>
          </w:p>
        </w:tc>
        <w:tc>
          <w:tcPr>
            <w:tcW w:w="4082" w:type="dxa"/>
          </w:tcPr>
          <w:p w14:paraId="46485B83" w14:textId="77777777" w:rsidR="0097039D" w:rsidRDefault="00C21E8C">
            <w:pPr>
              <w:pStyle w:val="APACelda"/>
            </w:pPr>
            <w:r>
              <w:t>me, me/password, roles, asignación de roles a usuarios</w:t>
            </w:r>
          </w:p>
        </w:tc>
      </w:tr>
      <w:tr w:rsidR="0097039D" w14:paraId="148BB9A4" w14:textId="77777777">
        <w:trPr>
          <w:cantSplit/>
          <w:jc w:val="center"/>
        </w:trPr>
        <w:tc>
          <w:tcPr>
            <w:tcW w:w="3061" w:type="dxa"/>
          </w:tcPr>
          <w:p w14:paraId="48C85D02" w14:textId="77777777" w:rsidR="0097039D" w:rsidRDefault="00C21E8C">
            <w:pPr>
              <w:pStyle w:val="APACelda"/>
            </w:pPr>
            <w:r>
              <w:t>/api/translations</w:t>
            </w:r>
          </w:p>
        </w:tc>
        <w:tc>
          <w:tcPr>
            <w:tcW w:w="1928" w:type="dxa"/>
          </w:tcPr>
          <w:p w14:paraId="49A5037F" w14:textId="77777777" w:rsidR="0097039D" w:rsidRDefault="00C21E8C">
            <w:pPr>
              <w:pStyle w:val="APACelda"/>
            </w:pPr>
            <w:r>
              <w:t>recognition-service</w:t>
            </w:r>
          </w:p>
        </w:tc>
        <w:tc>
          <w:tcPr>
            <w:tcW w:w="4082" w:type="dxa"/>
          </w:tcPr>
          <w:p w14:paraId="5A83FCF2" w14:textId="77777777" w:rsidR="0097039D" w:rsidRDefault="00C21E8C">
            <w:pPr>
              <w:pStyle w:val="APACelda"/>
            </w:pPr>
            <w:r>
              <w:t>Guardar traducción, historial, borrado lógico</w:t>
            </w:r>
          </w:p>
        </w:tc>
      </w:tr>
      <w:tr w:rsidR="0097039D" w14:paraId="4578E67E" w14:textId="77777777">
        <w:trPr>
          <w:cantSplit/>
          <w:jc w:val="center"/>
        </w:trPr>
        <w:tc>
          <w:tcPr>
            <w:tcW w:w="3061" w:type="dxa"/>
          </w:tcPr>
          <w:p w14:paraId="4F5D875E" w14:textId="77777777" w:rsidR="0097039D" w:rsidRDefault="00C21E8C">
            <w:pPr>
              <w:pStyle w:val="APACelda"/>
            </w:pPr>
            <w:r>
              <w:t>/api/sign-templates, /api/samples, /api/recognition</w:t>
            </w:r>
          </w:p>
        </w:tc>
        <w:tc>
          <w:tcPr>
            <w:tcW w:w="1928" w:type="dxa"/>
          </w:tcPr>
          <w:p w14:paraId="521F033B" w14:textId="77777777" w:rsidR="0097039D" w:rsidRDefault="00C21E8C">
            <w:pPr>
              <w:pStyle w:val="APACelda"/>
            </w:pPr>
            <w:r>
              <w:t>recognition-service</w:t>
            </w:r>
          </w:p>
        </w:tc>
        <w:tc>
          <w:tcPr>
            <w:tcW w:w="4082" w:type="dxa"/>
          </w:tcPr>
          <w:p w14:paraId="0ACBBF5C" w14:textId="77777777" w:rsidR="0097039D" w:rsidRDefault="00C21E8C">
            <w:pPr>
              <w:pStyle w:val="APACelda"/>
            </w:pPr>
            <w:r>
              <w:t>Plantillas de señas y muestras de entrenamiento</w:t>
            </w:r>
          </w:p>
        </w:tc>
      </w:tr>
      <w:tr w:rsidR="0097039D" w14:paraId="4122ABF1" w14:textId="77777777">
        <w:trPr>
          <w:cantSplit/>
          <w:jc w:val="center"/>
        </w:trPr>
        <w:tc>
          <w:tcPr>
            <w:tcW w:w="3061" w:type="dxa"/>
          </w:tcPr>
          <w:p w14:paraId="4A2F40D8" w14:textId="77777777" w:rsidR="0097039D" w:rsidRDefault="00C21E8C">
            <w:pPr>
              <w:pStyle w:val="APACelda"/>
            </w:pPr>
            <w:r>
              <w:t>/api/lexicon</w:t>
            </w:r>
          </w:p>
        </w:tc>
        <w:tc>
          <w:tcPr>
            <w:tcW w:w="1928" w:type="dxa"/>
          </w:tcPr>
          <w:p w14:paraId="11D78CD7" w14:textId="77777777" w:rsidR="0097039D" w:rsidRDefault="00C21E8C">
            <w:pPr>
              <w:pStyle w:val="APACelda"/>
            </w:pPr>
            <w:r>
              <w:t>lexicon-service</w:t>
            </w:r>
          </w:p>
        </w:tc>
        <w:tc>
          <w:tcPr>
            <w:tcW w:w="4082" w:type="dxa"/>
          </w:tcPr>
          <w:p w14:paraId="1542DCF0" w14:textId="77777777" w:rsidR="0097039D" w:rsidRDefault="00C21E8C">
            <w:pPr>
              <w:pStyle w:val="APACelda"/>
            </w:pPr>
            <w:r>
              <w:t>alphabet, search, categories, señas, publicar, localizaciones, recursos</w:t>
            </w:r>
          </w:p>
        </w:tc>
      </w:tr>
      <w:tr w:rsidR="0097039D" w14:paraId="2CDEA248" w14:textId="77777777">
        <w:trPr>
          <w:cantSplit/>
          <w:jc w:val="center"/>
        </w:trPr>
        <w:tc>
          <w:tcPr>
            <w:tcW w:w="3061" w:type="dxa"/>
          </w:tcPr>
          <w:p w14:paraId="6A2B24B3" w14:textId="77777777" w:rsidR="0097039D" w:rsidRDefault="00C21E8C">
            <w:pPr>
              <w:pStyle w:val="APACelda"/>
            </w:pPr>
            <w:r>
              <w:t>/api/analytics</w:t>
            </w:r>
          </w:p>
        </w:tc>
        <w:tc>
          <w:tcPr>
            <w:tcW w:w="1928" w:type="dxa"/>
          </w:tcPr>
          <w:p w14:paraId="142BD34D" w14:textId="77777777" w:rsidR="0097039D" w:rsidRDefault="00C21E8C">
            <w:pPr>
              <w:pStyle w:val="APACelda"/>
            </w:pPr>
            <w:r>
              <w:t>analytics-service</w:t>
            </w:r>
          </w:p>
        </w:tc>
        <w:tc>
          <w:tcPr>
            <w:tcW w:w="4082" w:type="dxa"/>
          </w:tcPr>
          <w:p w14:paraId="7055F681" w14:textId="77777777" w:rsidR="0097039D" w:rsidRDefault="00C21E8C">
            <w:pPr>
              <w:pStyle w:val="APACelda"/>
            </w:pPr>
            <w:r>
              <w:t>events, summary, daily, top-signs, reports/sections</w:t>
            </w:r>
          </w:p>
        </w:tc>
      </w:tr>
      <w:tr w:rsidR="0097039D" w14:paraId="1565F3F2" w14:textId="77777777">
        <w:trPr>
          <w:cantSplit/>
          <w:jc w:val="center"/>
        </w:trPr>
        <w:tc>
          <w:tcPr>
            <w:tcW w:w="3061" w:type="dxa"/>
          </w:tcPr>
          <w:p w14:paraId="740481E4" w14:textId="77777777" w:rsidR="0097039D" w:rsidRDefault="00C21E8C">
            <w:pPr>
              <w:pStyle w:val="APACelda"/>
            </w:pPr>
            <w:r>
              <w:t>/api/profile, /api/notifications, /api/achievements</w:t>
            </w:r>
          </w:p>
        </w:tc>
        <w:tc>
          <w:tcPr>
            <w:tcW w:w="1928" w:type="dxa"/>
          </w:tcPr>
          <w:p w14:paraId="6BF7EA95" w14:textId="77777777" w:rsidR="0097039D" w:rsidRDefault="00C21E8C">
            <w:pPr>
              <w:pStyle w:val="APACelda"/>
            </w:pPr>
            <w:r>
              <w:t>profile-service</w:t>
            </w:r>
          </w:p>
        </w:tc>
        <w:tc>
          <w:tcPr>
            <w:tcW w:w="4082" w:type="dxa"/>
          </w:tcPr>
          <w:p w14:paraId="20EF3F8E" w14:textId="77777777" w:rsidR="0097039D" w:rsidRDefault="00C21E8C">
            <w:pPr>
              <w:pStyle w:val="APACelda"/>
            </w:pPr>
            <w:r>
              <w:t>me, me/stats, notificaciones y logros</w:t>
            </w:r>
          </w:p>
        </w:tc>
      </w:tr>
    </w:tbl>
    <w:p w14:paraId="034C37BA" w14:textId="77777777" w:rsidR="0097039D" w:rsidRDefault="00C21E8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Contratos OpenAPI completos en 07-api/contracts/openapi del repositorio de documentación.</w:t>
      </w:r>
    </w:p>
    <w:p w14:paraId="1E027F83" w14:textId="77777777" w:rsidR="0097039D" w:rsidRDefault="00C21E8C">
      <w:pPr>
        <w:pStyle w:val="Ttulo1"/>
      </w:pPr>
      <w:bookmarkStart w:id="14" w:name="_Toc242459408"/>
      <w:r>
        <w:t>Construcción de los artefactos</w:t>
      </w:r>
      <w:bookmarkEnd w:id="14"/>
    </w:p>
    <w:p w14:paraId="60E28D1F" w14:textId="77777777" w:rsidR="0097039D" w:rsidRDefault="00C21E8C">
      <w:pPr>
        <w:pStyle w:val="Ttulo2"/>
      </w:pPr>
      <w:bookmarkStart w:id="15" w:name="_Toc242459409"/>
      <w:r>
        <w:t>Backend: un artefacto por microservicio</w:t>
      </w:r>
      <w:bookmarkEnd w:id="15"/>
    </w:p>
    <w:p w14:paraId="6E4CC882" w14:textId="77777777" w:rsidR="0097039D" w:rsidRDefault="00C21E8C">
      <w:pPr>
        <w:pStyle w:val="APATexto"/>
      </w:pPr>
      <w:r>
        <w:t>Cada microservicio se compila, se prueba y se despliega de forma independiente:</w:t>
      </w:r>
    </w:p>
    <w:p w14:paraId="12B512CC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cd backend</w:t>
      </w:r>
    </w:p>
    <w:p w14:paraId="479EE16B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cp .env.example .env                              # JWT_SECRET (32+) y contraseñas</w:t>
      </w:r>
    </w:p>
    <w:p w14:paraId="353AA063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npm install</w:t>
      </w:r>
    </w:p>
    <w:p w14:paraId="2527B9A1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npm run build -w @traduce/lexicon-service          # compilar un solo servicio</w:t>
      </w:r>
    </w:p>
    <w:p w14:paraId="000909CB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npm test                                           # pruebas de todos los servicios</w:t>
      </w:r>
    </w:p>
    <w:p w14:paraId="75C95BFA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docker compose build lexicon-service               # imagen de un solo servicio</w:t>
      </w:r>
    </w:p>
    <w:p w14:paraId="48DA7E9B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docker compose up -d --no-deps lexicon-service     # desplegar solo ese servicio</w:t>
      </w:r>
    </w:p>
    <w:p w14:paraId="0137E072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docker compose up --build -d                       # levantar todos los servicios</w:t>
      </w:r>
    </w:p>
    <w:p w14:paraId="57AA2A9D" w14:textId="77777777" w:rsidR="0097039D" w:rsidRDefault="0097039D">
      <w:pPr>
        <w:spacing w:after="40"/>
      </w:pPr>
    </w:p>
    <w:p w14:paraId="3631A187" w14:textId="77777777" w:rsidR="0097039D" w:rsidRDefault="00C21E8C">
      <w:pPr>
        <w:pStyle w:val="Ttulo2"/>
      </w:pPr>
      <w:bookmarkStart w:id="16" w:name="_Toc242459410"/>
      <w:r>
        <w:t>Aplicación móvil</w:t>
      </w:r>
      <w:bookmarkEnd w:id="16"/>
    </w:p>
    <w:p w14:paraId="290E8AD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cd frontend</w:t>
      </w:r>
    </w:p>
    <w:p w14:paraId="2DF128EE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npm install</w:t>
      </w:r>
    </w:p>
    <w:p w14:paraId="17BC0F99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npx expo start --android     # o --ios; se abre en Expo Go</w:t>
      </w:r>
    </w:p>
    <w:p w14:paraId="24AF31F5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# Para generar el instalador (APK/AAB o IPA) se usa EAS Build:</w:t>
      </w:r>
    </w:p>
    <w:p w14:paraId="701C4184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npx eas build --platform android</w:t>
      </w:r>
    </w:p>
    <w:p w14:paraId="070A6A08" w14:textId="77777777" w:rsidR="0097039D" w:rsidRDefault="0097039D">
      <w:pPr>
        <w:spacing w:after="40"/>
      </w:pPr>
    </w:p>
    <w:p w14:paraId="359258CC" w14:textId="77777777" w:rsidR="0097039D" w:rsidRDefault="00C21E8C">
      <w:pPr>
        <w:pStyle w:val="APATexto"/>
      </w:pPr>
      <w:r>
        <w:t>La configuración de EAS Build (eas.json) aún no está en el repositorio; se crea al generar el primer instalador de distribución.</w:t>
      </w:r>
    </w:p>
    <w:p w14:paraId="4A65642C" w14:textId="77777777" w:rsidR="0097039D" w:rsidRDefault="00C21E8C">
      <w:pPr>
        <w:pStyle w:val="Ttulo2"/>
      </w:pPr>
      <w:bookmarkStart w:id="17" w:name="_Toc242459411"/>
      <w:r>
        <w:lastRenderedPageBreak/>
        <w:t>Aplicación web y de escritorio</w:t>
      </w:r>
      <w:bookmarkEnd w:id="17"/>
    </w:p>
    <w:p w14:paraId="2EC0D290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cd frontend</w:t>
      </w:r>
    </w:p>
    <w:p w14:paraId="365AAB57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npx expo export --platform web --output-dir dist</w:t>
      </w:r>
    </w:p>
    <w:p w14:paraId="4F6BF7F4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docker build -t traduce-senas-web .</w:t>
      </w:r>
    </w:p>
    <w:p w14:paraId="7C143330" w14:textId="77777777" w:rsidR="0097039D" w:rsidRDefault="00C21E8C">
      <w:pPr>
        <w:pStyle w:val="APACelda"/>
        <w:ind w:left="567"/>
      </w:pPr>
      <w:r>
        <w:rPr>
          <w:rFonts w:ascii="Consolas" w:hAnsi="Consolas"/>
          <w:sz w:val="19"/>
        </w:rPr>
        <w:t>docker run -p 8081:80 traduce-senas-web</w:t>
      </w:r>
    </w:p>
    <w:p w14:paraId="2DFCB9B1" w14:textId="77777777" w:rsidR="0097039D" w:rsidRDefault="0097039D">
      <w:pPr>
        <w:spacing w:after="40"/>
      </w:pPr>
    </w:p>
    <w:p w14:paraId="536C7B83" w14:textId="77777777" w:rsidR="0097039D" w:rsidRDefault="00C21E8C">
      <w:pPr>
        <w:pStyle w:val="Ttulo1"/>
      </w:pPr>
      <w:bookmarkStart w:id="18" w:name="_Toc242459412"/>
      <w:r>
        <w:t>Convenciones de código y control de versiones</w:t>
      </w:r>
      <w:bookmarkEnd w:id="18"/>
    </w:p>
    <w:p w14:paraId="03CB43FC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TypeScript estricto en cliente y servidor.</w:t>
      </w:r>
    </w:p>
    <w:p w14:paraId="27FBC389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Nombres de archivos del backend en snake_case; componentes React en PascalCase.</w:t>
      </w:r>
    </w:p>
    <w:p w14:paraId="00891FF6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Commits en inglés con Conventional Commits (feat, fix, chore, docs, test, refactor).</w:t>
      </w:r>
    </w:p>
    <w:p w14:paraId="279BD4E5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Una rama por funcionalidad; nunca se trabaja directamente sobre main.</w:t>
      </w:r>
    </w:p>
    <w:p w14:paraId="20431555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Pull request con revisión y squash and merge.</w:t>
      </w:r>
    </w:p>
    <w:p w14:paraId="48962F70" w14:textId="77777777" w:rsidR="0097039D" w:rsidRDefault="00C21E8C">
      <w:pPr>
        <w:pStyle w:val="APATexto"/>
        <w:numPr>
          <w:ilvl w:val="0"/>
          <w:numId w:val="15"/>
        </w:numPr>
        <w:spacing w:line="360" w:lineRule="auto"/>
      </w:pPr>
      <w:r>
        <w:t>Variables sensibles solo en .env (excluido por .gitignore); nunca en el código.</w:t>
      </w:r>
    </w:p>
    <w:p w14:paraId="44A6BDCE" w14:textId="77777777" w:rsidR="0097039D" w:rsidRDefault="00C21E8C">
      <w:pPr>
        <w:pStyle w:val="Ttulo1"/>
      </w:pPr>
      <w:bookmarkStart w:id="19" w:name="_Toc242459413"/>
      <w:r>
        <w:t>Conclusiones</w:t>
      </w:r>
      <w:bookmarkEnd w:id="19"/>
    </w:p>
    <w:p w14:paraId="4BCC6F63" w14:textId="77777777" w:rsidR="0097039D" w:rsidRDefault="00C21E8C">
      <w:pPr>
        <w:pStyle w:val="APATexto"/>
      </w:pPr>
      <w:r>
        <w:t>Los artefactos de código del proyecto son un cliente único que se entrega en móvil, web y escritorio, y un backend de microservicios formado por un API Gateway y cinco servicios de dominio, cada uno con su propia imagen Docker y su propia base de datos. Cada microservicio puede compilarse, probarse y desplegarse sin afectar a los demás, y Docker Compose permite levantarlos todos juntos cuando se necesita el sistema completo.</w:t>
      </w:r>
    </w:p>
    <w:p w14:paraId="7CDA03D9" w14:textId="77777777" w:rsidR="0097039D" w:rsidRDefault="00C21E8C">
      <w:pPr>
        <w:pStyle w:val="Ttulo1"/>
        <w:pageBreakBefore/>
      </w:pPr>
      <w:bookmarkStart w:id="20" w:name="_Toc242459414"/>
      <w:r>
        <w:lastRenderedPageBreak/>
        <w:t>Referencias</w:t>
      </w:r>
      <w:bookmarkEnd w:id="20"/>
    </w:p>
    <w:p w14:paraId="52D2A8B2" w14:textId="77777777" w:rsidR="0097039D" w:rsidRDefault="00C21E8C">
      <w:pPr>
        <w:pStyle w:val="APATexto"/>
        <w:ind w:left="720" w:hanging="720"/>
      </w:pPr>
      <w:r>
        <w:t xml:space="preserve">Broadcom. (2026). </w:t>
      </w:r>
      <w:r>
        <w:rPr>
          <w:i/>
        </w:rPr>
        <w:t>RabbitMQ documentation</w:t>
      </w:r>
      <w:r>
        <w:t>. https://www.rabbitmq.com/docs</w:t>
      </w:r>
    </w:p>
    <w:p w14:paraId="769EA115" w14:textId="77777777" w:rsidR="0097039D" w:rsidRDefault="00C21E8C">
      <w:pPr>
        <w:pStyle w:val="APATexto"/>
        <w:ind w:left="720" w:hanging="720"/>
      </w:pPr>
      <w:r>
        <w:t xml:space="preserve">Docker Inc. (2026). </w:t>
      </w:r>
      <w:r>
        <w:rPr>
          <w:i/>
        </w:rPr>
        <w:t>Docker Compose documentation</w:t>
      </w:r>
      <w:r>
        <w:t>. https://docs.docker.com/compose/</w:t>
      </w:r>
    </w:p>
    <w:p w14:paraId="3E969C76" w14:textId="77777777" w:rsidR="0097039D" w:rsidRDefault="00C21E8C">
      <w:pPr>
        <w:pStyle w:val="APATexto"/>
        <w:ind w:left="720" w:hanging="720"/>
      </w:pPr>
      <w:r>
        <w:t xml:space="preserve">Expo. (2026). </w:t>
      </w:r>
      <w:r>
        <w:rPr>
          <w:i/>
        </w:rPr>
        <w:t>Expo documentation</w:t>
      </w:r>
      <w:r>
        <w:t>. https://docs.expo.dev/</w:t>
      </w:r>
    </w:p>
    <w:p w14:paraId="32FD4232" w14:textId="77777777" w:rsidR="0097039D" w:rsidRDefault="00C21E8C">
      <w:pPr>
        <w:pStyle w:val="APATexto"/>
        <w:ind w:left="720" w:hanging="720"/>
      </w:pPr>
      <w:r>
        <w:t xml:space="preserve">Martin, R. C. (2017). </w:t>
      </w:r>
      <w:r>
        <w:rPr>
          <w:i/>
        </w:rPr>
        <w:t>Clean architecture: A craftsman's guide to software structure and design</w:t>
      </w:r>
      <w:r>
        <w:t>. Prentice Hall.</w:t>
      </w:r>
    </w:p>
    <w:p w14:paraId="38E13E26" w14:textId="77777777" w:rsidR="0097039D" w:rsidRDefault="00C21E8C">
      <w:pPr>
        <w:pStyle w:val="APATexto"/>
        <w:ind w:left="720" w:hanging="720"/>
      </w:pPr>
      <w:r>
        <w:t xml:space="preserve">Newman, S. (2021). </w:t>
      </w:r>
      <w:r>
        <w:rPr>
          <w:i/>
        </w:rPr>
        <w:t>Building microservices: Designing fine-grained systems</w:t>
      </w:r>
      <w:r>
        <w:t xml:space="preserve"> (2.ª ed.). O'Reilly Media.</w:t>
      </w:r>
    </w:p>
    <w:p w14:paraId="341A044F" w14:textId="77777777" w:rsidR="0097039D" w:rsidRDefault="00C21E8C">
      <w:pPr>
        <w:pStyle w:val="APATexto"/>
        <w:ind w:left="720" w:hanging="720"/>
      </w:pPr>
      <w:r>
        <w:t xml:space="preserve">Zhang, F., Bazarevsky, V., Vakunov, A., Tkachenka, A., Sung, G., Chang, C.-L., &amp; Grundmann, M. (2020). </w:t>
      </w:r>
      <w:r>
        <w:rPr>
          <w:i/>
        </w:rPr>
        <w:t>MediaPipe Hands: On-device real-time hand tracking</w:t>
      </w:r>
      <w:r>
        <w:t xml:space="preserve"> (arXiv:2006.10214). arXiv. https://doi.org/10.48550/arXiv.2006.10214</w:t>
      </w:r>
    </w:p>
    <w:sectPr w:rsidR="0097039D">
      <w:head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ABBB8" w14:textId="77777777" w:rsidR="00804E12" w:rsidRDefault="00804E12">
      <w:r>
        <w:separator/>
      </w:r>
    </w:p>
  </w:endnote>
  <w:endnote w:type="continuationSeparator" w:id="0">
    <w:p w14:paraId="2D208807" w14:textId="77777777" w:rsidR="00804E12" w:rsidRDefault="008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F985BD-AF79-40A2-8989-46D50746ED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9132C12E-7019-44A5-AE0E-A2EBF6464C9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AFB8399B-237A-417D-979E-D69B0B9A0FCB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87136FE4-7CC3-4FF0-8A2C-3DBFB209DAE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7EADC02-8995-47EC-8FEB-2D8203237E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35DF" w14:textId="77777777" w:rsidR="00804E12" w:rsidRDefault="00804E12">
      <w:r>
        <w:separator/>
      </w:r>
    </w:p>
  </w:footnote>
  <w:footnote w:type="continuationSeparator" w:id="0">
    <w:p w14:paraId="5E184D2E" w14:textId="77777777" w:rsidR="00804E12" w:rsidRDefault="008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D63D" w14:textId="77777777" w:rsidR="001874F9" w:rsidRDefault="001874F9"/>
  <w:p w14:paraId="7A08C0F1" w14:textId="77777777" w:rsidR="001874F9" w:rsidRDefault="001874F9"/>
  <w:p w14:paraId="3CDED523" w14:textId="77777777" w:rsidR="0097039D" w:rsidRDefault="00C21E8C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381DEC"/>
    <w:multiLevelType w:val="hybridMultilevel"/>
    <w:tmpl w:val="27821068"/>
    <w:lvl w:ilvl="0" w:tplc="A48AB63E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DD26AC24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866C4412">
      <w:numFmt w:val="decimal"/>
      <w:lvlText w:val=""/>
      <w:lvlJc w:val="left"/>
    </w:lvl>
    <w:lvl w:ilvl="3" w:tplc="C84EDAE6">
      <w:numFmt w:val="decimal"/>
      <w:lvlText w:val=""/>
      <w:lvlJc w:val="left"/>
    </w:lvl>
    <w:lvl w:ilvl="4" w:tplc="56F2DD76">
      <w:numFmt w:val="decimal"/>
      <w:lvlText w:val=""/>
      <w:lvlJc w:val="left"/>
    </w:lvl>
    <w:lvl w:ilvl="5" w:tplc="A4BE7C4E">
      <w:numFmt w:val="decimal"/>
      <w:lvlText w:val=""/>
      <w:lvlJc w:val="left"/>
    </w:lvl>
    <w:lvl w:ilvl="6" w:tplc="4A4CCE4E">
      <w:numFmt w:val="decimal"/>
      <w:lvlText w:val=""/>
      <w:lvlJc w:val="left"/>
    </w:lvl>
    <w:lvl w:ilvl="7" w:tplc="FC9A583A">
      <w:numFmt w:val="decimal"/>
      <w:lvlText w:val=""/>
      <w:lvlJc w:val="left"/>
    </w:lvl>
    <w:lvl w:ilvl="8" w:tplc="027456CE">
      <w:numFmt w:val="decimal"/>
      <w:lvlText w:val=""/>
      <w:lvlJc w:val="left"/>
    </w:lvl>
  </w:abstractNum>
  <w:abstractNum w:abstractNumId="2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4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6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8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9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10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1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2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4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15" w15:restartNumberingAfterBreak="0">
    <w:nsid w:val="7FD158A6"/>
    <w:multiLevelType w:val="hybridMultilevel"/>
    <w:tmpl w:val="65F044A4"/>
    <w:lvl w:ilvl="0" w:tplc="C89A2E7C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911EA194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409E6B26">
      <w:numFmt w:val="decimal"/>
      <w:lvlText w:val=""/>
      <w:lvlJc w:val="left"/>
    </w:lvl>
    <w:lvl w:ilvl="3" w:tplc="0FFA326A">
      <w:numFmt w:val="decimal"/>
      <w:lvlText w:val=""/>
      <w:lvlJc w:val="left"/>
    </w:lvl>
    <w:lvl w:ilvl="4" w:tplc="661A508E">
      <w:numFmt w:val="decimal"/>
      <w:lvlText w:val=""/>
      <w:lvlJc w:val="left"/>
    </w:lvl>
    <w:lvl w:ilvl="5" w:tplc="CA2EDB5A">
      <w:numFmt w:val="decimal"/>
      <w:lvlText w:val=""/>
      <w:lvlJc w:val="left"/>
    </w:lvl>
    <w:lvl w:ilvl="6" w:tplc="9684CD94">
      <w:numFmt w:val="decimal"/>
      <w:lvlText w:val=""/>
      <w:lvlJc w:val="left"/>
    </w:lvl>
    <w:lvl w:ilvl="7" w:tplc="1D00F1A6">
      <w:numFmt w:val="decimal"/>
      <w:lvlText w:val=""/>
      <w:lvlJc w:val="left"/>
    </w:lvl>
    <w:lvl w:ilvl="8" w:tplc="22626B2E">
      <w:numFmt w:val="decimal"/>
      <w:lvlText w:val=""/>
      <w:lvlJc w:val="left"/>
    </w:lvl>
  </w:abstractNum>
  <w:num w:numId="1" w16cid:durableId="2085100000">
    <w:abstractNumId w:val="9"/>
  </w:num>
  <w:num w:numId="2" w16cid:durableId="816917016">
    <w:abstractNumId w:val="14"/>
  </w:num>
  <w:num w:numId="3" w16cid:durableId="1592664297">
    <w:abstractNumId w:val="5"/>
  </w:num>
  <w:num w:numId="4" w16cid:durableId="1898203695">
    <w:abstractNumId w:val="11"/>
  </w:num>
  <w:num w:numId="5" w16cid:durableId="136725348">
    <w:abstractNumId w:val="10"/>
  </w:num>
  <w:num w:numId="6" w16cid:durableId="195780391">
    <w:abstractNumId w:val="7"/>
  </w:num>
  <w:num w:numId="7" w16cid:durableId="446243518">
    <w:abstractNumId w:val="3"/>
  </w:num>
  <w:num w:numId="8" w16cid:durableId="1163349784">
    <w:abstractNumId w:val="13"/>
  </w:num>
  <w:num w:numId="9" w16cid:durableId="1827933423">
    <w:abstractNumId w:val="8"/>
  </w:num>
  <w:num w:numId="10" w16cid:durableId="1149714274">
    <w:abstractNumId w:val="2"/>
  </w:num>
  <w:num w:numId="11" w16cid:durableId="525142007">
    <w:abstractNumId w:val="12"/>
  </w:num>
  <w:num w:numId="12" w16cid:durableId="491065228">
    <w:abstractNumId w:val="0"/>
  </w:num>
  <w:num w:numId="13" w16cid:durableId="897545328">
    <w:abstractNumId w:val="6"/>
  </w:num>
  <w:num w:numId="14" w16cid:durableId="227351455">
    <w:abstractNumId w:val="4"/>
  </w:num>
  <w:num w:numId="15" w16cid:durableId="156140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6A4085"/>
    <w:rsid w:val="00804E12"/>
    <w:rsid w:val="008840EB"/>
    <w:rsid w:val="0097039D"/>
    <w:rsid w:val="00C21E8C"/>
    <w:rsid w:val="00DA1335"/>
    <w:rsid w:val="00DE2BAD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40D5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2349</Words>
  <Characters>12925</Characters>
  <Application>Microsoft Office Word</Application>
  <DocSecurity>0</DocSecurity>
  <Lines>107</Lines>
  <Paragraphs>30</Paragraphs>
  <ScaleCrop>false</ScaleCrop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Artefactos de Codigo</dc:title>
  <dc:creator>Duarte Aldana, L. A.; Suaza Solórzano, J. M.; Fierro Esquivel, J. C.</dc:creator>
  <cp:lastModifiedBy>mauricio suaza</cp:lastModifiedBy>
  <cp:revision>3</cp:revision>
  <dcterms:created xsi:type="dcterms:W3CDTF">2026-10-07T19:19:00Z</dcterms:created>
  <dcterms:modified xsi:type="dcterms:W3CDTF">2026-10-09T22:27:00Z</dcterms:modified>
</cp:coreProperties>
</file>