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480"/>
        <w:ind w:firstLine="0"/>
        <w:jc w:val="center"/>
      </w:pPr>
      <w:r>
        <w:rPr>
          <w:b/>
          <w:bCs/>
        </w:rPr>
        <w:t xml:space="preserve">Traduce Señas:</w:t>
      </w:r>
    </w:p>
    <w:p>
      <w:pPr>
        <w:spacing w:after="0" w:before="0" w:line="480"/>
        <w:ind w:firstLine="0"/>
        <w:jc w:val="center"/>
      </w:pPr>
      <w:r>
        <w:rPr>
          <w:b/>
          <w:bCs/>
        </w:rPr>
        <w:t xml:space="preserve">Manual de instalación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Juan Mauricio Suaza Solórzano</w:t>
      </w:r>
    </w:p>
    <w:p>
      <w:pPr>
        <w:spacing w:after="0" w:before="0" w:line="480"/>
        <w:ind w:firstLine="0"/>
        <w:jc w:val="center"/>
      </w:pPr>
      <w:r>
        <w:t xml:space="preserve">Luis Alejandro Duarte Aldana</w:t>
      </w:r>
    </w:p>
    <w:p>
      <w:pPr>
        <w:spacing w:after="0" w:before="0" w:line="480"/>
        <w:ind w:firstLine="0"/>
        <w:jc w:val="center"/>
      </w:pPr>
      <w:r>
        <w:t xml:space="preserve">Juan Camilo Fierro Esquivel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Instructor: Karol Daniela Correa</w:t>
      </w:r>
    </w:p>
    <w:p>
      <w:pPr>
        <w:spacing w:after="0" w:before="0" w:line="480"/>
        <w:ind w:firstLine="0"/>
        <w:jc w:val="center"/>
      </w:pPr>
      <w:r>
        <w:t xml:space="preserve">4 de octubre de 2026</w:t>
      </w:r>
    </w:p>
    <w:p>
      <w:pPr>
        <w:pageBreakBefore/>
        <w:spacing w:line="480"/>
        <w:jc w:val="center"/>
      </w:pPr>
      <w:r>
        <w:rPr>
          <w:b/>
          <w:bCs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Introducción</w:t>
      </w:r>
    </w:p>
    <w:p>
      <w:pPr>
        <w:spacing w:line="480"/>
        <w:ind w:firstLine="720"/>
      </w:pPr>
      <w:r>
        <w:t xml:space="preserve">Este manual explica cómo poner Traduce Señas a funcionar </w:t>
      </w:r>
      <w:r>
        <w:rPr>
          <w:b/>
          <w:bCs/>
        </w:rPr>
        <w:t xml:space="preserve">en un equipo local</w:t>
      </w:r>
      <w:r>
        <w:t xml:space="preserve"> con Docker. No cubre producción. No incluye valores de configuración: las claves y contraseñas las defines tú y </w:t>
      </w:r>
      <w:r>
        <w:rPr>
          <w:b/>
          <w:bCs/>
        </w:rPr>
        <w:t xml:space="preserve">nunca</w:t>
      </w:r>
      <w:r>
        <w:t xml:space="preserve"> se escriben en este manual ni en el repositorio.</w:t>
      </w:r>
    </w:p>
    <w:p>
      <w:pPr>
        <w:keepNext/>
        <w:spacing w:line="480"/>
        <w:ind w:left="720"/>
        <w:jc w:val="center"/>
      </w:pPr>
      <w:r>
        <w:rPr>
          <w:b/>
          <w:bCs/>
        </w:rPr>
        <w:t xml:space="preserve">Advertencia importante</w:t>
      </w:r>
    </w:p>
    <w:p>
      <w:pPr>
        <w:spacing w:line="480"/>
        <w:ind w:left="720"/>
      </w:pPr>
      <w:r>
        <w:t xml:space="preserve">Hoy la instalación </w:t>
      </w:r>
      <w:r>
        <w:rPr>
          <w:b/>
          <w:bCs/>
        </w:rPr>
        <w:t xml:space="preserve">completa con Docker</w:t>
      </w:r>
      <w:r>
        <w:t xml:space="preserve"> depende de cambios que </w:t>
      </w:r>
      <w:r>
        <w:rPr>
          <w:b/>
          <w:bCs/>
        </w:rPr>
        <w:t xml:space="preserve">todavía no están en ningún commit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El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con </w:t>
      </w:r>
      <w:r>
        <w:rPr>
          <w:rFonts w:ascii="Courier New" w:cs="Courier New" w:eastAsia="Courier New" w:hAnsi="Courier New"/>
          <w:sz w:val="20"/>
          <w:szCs w:val="20"/>
        </w:rPr>
        <w:t xml:space="preserve">HEALTHCHECK</w:t>
      </w:r>
      <w:r>
        <w:t xml:space="preserve"> y el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 nuevos existen solo como cambios </w:t>
      </w:r>
      <w:r>
        <w:rPr>
          <w:b/>
          <w:bCs/>
        </w:rPr>
        <w:t xml:space="preserve">sin commit</w:t>
      </w:r>
      <w:r>
        <w:t xml:space="preserve"> en el disco del Backend (rama local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). Esa rama es </w:t>
      </w:r>
      <w:r>
        <w:rPr>
          <w:b/>
          <w:bCs/>
        </w:rPr>
        <w:t xml:space="preserve">anterior</w:t>
      </w:r>
      <w:r>
        <w:t xml:space="preserve"> 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: no tiene verificación de correo, </w:t>
      </w:r>
      <w:r>
        <w:rPr>
          <w:rFonts w:ascii="Courier New" w:cs="Courier New" w:eastAsia="Courier New" w:hAnsi="Courier New"/>
          <w:sz w:val="20"/>
          <w:szCs w:val="20"/>
        </w:rPr>
        <w:t xml:space="preserve">/api/iam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users.status</w:t>
      </w:r>
      <w:r>
        <w:t xml:space="preserve"> ni las migraciones 003-006. </w:t>
      </w:r>
      <w:r>
        <w:rPr>
          <w:b/>
          <w:bCs/>
        </w:rPr>
        <w:t xml:space="preserve">No sirve para ejecutar el sistema descrito en estos manuales.</w:t>
      </w:r>
      <w:r>
        <w:t xml:space="preserve"> El Dockerfile commiteado es idéntico en las dos ramas, por eso los cambios sin commit se pueden llevar 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(sección 2.3).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El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que sí está en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 </w:t>
      </w:r>
      <w:r>
        <w:rPr>
          <w:b/>
          <w:bCs/>
        </w:rPr>
        <w:t xml:space="preserve">no define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HEALTHCHECK</w:t>
      </w:r>
      <w:r>
        <w:t xml:space="preserve">, y el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hace que el frontend espere a que el backend esté "sano" (</w:t>
      </w:r>
      <w:r>
        <w:rPr>
          <w:rFonts w:ascii="Courier New" w:cs="Courier New" w:eastAsia="Courier New" w:hAnsi="Courier New"/>
          <w:sz w:val="20"/>
          <w:szCs w:val="20"/>
        </w:rPr>
        <w:t xml:space="preserve">service_healthy</w:t>
      </w:r>
      <w:r>
        <w:t xml:space="preserve">). Con el Dockerfile de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el frontend </w:t>
      </w:r>
      <w:r>
        <w:rPr>
          <w:b/>
          <w:bCs/>
        </w:rPr>
        <w:t xml:space="preserve">no arranca</w:t>
      </w:r>
      <w:r>
        <w:t xml:space="preserve"> con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Los archivos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build-frontend.sh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build-backend.sh</w:t>
      </w:r>
      <w:r>
        <w:t xml:space="preserve"> </w:t>
      </w:r>
      <w:r>
        <w:rPr>
          <w:b/>
          <w:bCs/>
        </w:rPr>
        <w:t xml:space="preserve">no están en ninguno de los tres repositorios</w:t>
      </w:r>
      <w:r>
        <w:t xml:space="preserve">: viven en la carpeta local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 de la carpeta del proyecto (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). Quien clone solo los repos no los tiene; pídelos al equipo.</w:t>
      </w:r>
    </w:p>
    <w:p>
      <w:pPr>
        <w:spacing w:line="480"/>
        <w:ind w:left="720"/>
      </w:pPr>
      <w:r>
        <w:t xml:space="preserve">La sección 2.3 es la ruta recomendada y la sección 2.4 una alternativa.</w:t>
      </w:r>
    </w:p>
    <w:p>
      <w:pPr>
        <w:pStyle w:val="Heading1"/>
      </w:pPr>
      <w:r>
        <w:t xml:space="preserve">1. Conceptos fundamentales</w:t>
      </w:r>
    </w:p>
    <w:p>
      <w:pPr>
        <w:pStyle w:val="Heading2"/>
      </w:pPr>
      <w:r>
        <w:t xml:space="preserve">1.1 Características generales (puertos)</w:t>
      </w:r>
    </w:p>
    <w:p>
      <w:pPr>
        <w:keepNext/>
        <w:spacing w:line="480"/>
      </w:pPr>
      <w:r>
        <w:rPr>
          <w:b/>
          <w:bCs/>
        </w:rPr>
        <w:t xml:space="preserve">Tabla 1</w:t>
      </w:r>
    </w:p>
    <w:p>
      <w:pPr>
        <w:keepNext/>
        <w:spacing w:line="480"/>
      </w:pPr>
      <w:r>
        <w:rPr>
          <w:i/>
          <w:iCs/>
        </w:rPr>
        <w:t xml:space="preserve">Características generales (puertos)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99"/>
        <w:gridCol w:w="3947"/>
        <w:gridCol w:w="2614"/>
      </w:tblGrid>
      <w:tr>
        <w:trPr>
          <w:cantSplit/>
          <w:tblHeader/>
        </w:trPr>
        <w:tc>
          <w:tcPr>
            <w:tcW w:type="dxa" w:w="279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Pieza</w:t>
            </w:r>
          </w:p>
        </w:tc>
        <w:tc>
          <w:tcPr>
            <w:tcW w:type="dxa" w:w="394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 tu equipo</w:t>
            </w:r>
          </w:p>
        </w:tc>
        <w:tc>
          <w:tcPr>
            <w:tcW w:type="dxa" w:w="261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Dentro de Docker</w:t>
            </w:r>
          </w:p>
        </w:tc>
      </w:tr>
      <w:tr>
        <w:trPr>
          <w:cantSplit/>
        </w:trPr>
        <w:tc>
          <w:tcPr>
            <w:tcW w:type="dxa" w:w="27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Web (nginx)</w:t>
            </w:r>
          </w:p>
        </w:tc>
        <w:tc>
          <w:tcPr>
            <w:tcW w:type="dxa" w:w="394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http://127.0.0.1:8080</w:t>
            </w:r>
          </w:p>
        </w:tc>
        <w:tc>
          <w:tcPr>
            <w:tcW w:type="dxa" w:w="2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puerto 80</w:t>
            </w:r>
          </w:p>
        </w:tc>
      </w:tr>
      <w:tr>
        <w:trPr>
          <w:cantSplit/>
        </w:trPr>
        <w:tc>
          <w:tcPr>
            <w:tcW w:type="dxa" w:w="27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Backend (API)</w:t>
            </w:r>
          </w:p>
        </w:tc>
        <w:tc>
          <w:tcPr>
            <w:tcW w:type="dxa" w:w="394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http://127.0.0.1:3000</w:t>
            </w:r>
          </w:p>
        </w:tc>
        <w:tc>
          <w:tcPr>
            <w:tcW w:type="dxa" w:w="2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puerto 3000</w:t>
            </w:r>
          </w:p>
        </w:tc>
      </w:tr>
      <w:tr>
        <w:trPr>
          <w:cantSplit/>
        </w:trPr>
        <w:tc>
          <w:tcPr>
            <w:tcW w:type="dxa" w:w="279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394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127.0.0.1:5433</w:t>
            </w:r>
          </w:p>
        </w:tc>
        <w:tc>
          <w:tcPr>
            <w:tcW w:type="dxa" w:w="26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puerto 5432</w:t>
            </w:r>
          </w:p>
        </w:tc>
      </w:tr>
    </w:tbl>
    <w:p>
      <w:pPr>
        <w:spacing w:before="240" w:line="480"/>
        <w:ind w:firstLine="720"/>
      </w:pPr>
      <w:r>
        <w:t xml:space="preserve">Todos los puertos se publican </w:t>
      </w:r>
      <w:r>
        <w:rPr>
          <w:b/>
          <w:bCs/>
        </w:rPr>
        <w:t xml:space="preserve">solo en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127.0.0.1</w:t>
      </w:r>
      <w:r>
        <w:t xml:space="preserve">: nadie más en la red puede entrar. Para probar la app desde un celular real habría que quitar </w:t>
      </w:r>
      <w:r>
        <w:rPr>
          <w:rFonts w:ascii="Courier New" w:cs="Courier New" w:eastAsia="Courier New" w:hAnsi="Courier New"/>
          <w:sz w:val="20"/>
          <w:szCs w:val="20"/>
        </w:rPr>
        <w:t xml:space="preserve">127.0.0.1:</w:t>
      </w:r>
      <w:r>
        <w:t xml:space="preserve"> del puerto del backend, y hacerlo solo en redes de confianza.</w:t>
      </w:r>
    </w:p>
    <w:p>
      <w:pPr>
        <w:spacing w:line="480"/>
        <w:ind w:firstLine="720"/>
      </w:pPr>
      <w:r>
        <w:t xml:space="preserve">La web (nginx; F5, Inc., s.f.) sirve la aplicación y reenvía todo lo que empiece por </w:t>
      </w:r>
      <w:r>
        <w:rPr>
          <w:rFonts w:ascii="Courier New" w:cs="Courier New" w:eastAsia="Courier New" w:hAnsi="Courier New"/>
          <w:sz w:val="20"/>
          <w:szCs w:val="20"/>
        </w:rPr>
        <w:t xml:space="preserve">/api/</w:t>
      </w:r>
      <w:r>
        <w:t xml:space="preserve"> al backend. No hay Redis ni MongoDB.</w:t>
      </w:r>
    </w:p>
    <w:p>
      <w:pPr>
        <w:pStyle w:val="Heading2"/>
      </w:pPr>
      <w:r>
        <w:t xml:space="preserve">1.2 Plataforma de base de datos (migraciones)</w:t>
      </w:r>
    </w:p>
    <w:p>
      <w:pPr>
        <w:spacing w:line="480"/>
        <w:ind w:firstLine="720"/>
      </w:pPr>
      <w:r>
        <w:t xml:space="preserve">El compose monta </w:t>
      </w:r>
      <w:r>
        <w:rPr>
          <w:rFonts w:ascii="Courier New" w:cs="Courier New" w:eastAsia="Courier New" w:hAnsi="Courier New"/>
          <w:sz w:val="20"/>
          <w:szCs w:val="20"/>
        </w:rPr>
        <w:t xml:space="preserve">../repos/Backend/migrations</w:t>
      </w:r>
      <w:r>
        <w:t xml:space="preserve"> (relativo a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) en </w:t>
      </w:r>
      <w:r>
        <w:rPr>
          <w:rFonts w:ascii="Courier New" w:cs="Courier New" w:eastAsia="Courier New" w:hAnsi="Courier New"/>
          <w:sz w:val="20"/>
          <w:szCs w:val="20"/>
        </w:rPr>
        <w:t xml:space="preserve">/docker-entrypoint-initdb.d</w:t>
      </w:r>
      <w:r>
        <w:t xml:space="preserve">. PostgreSQL ejecuta esos archivos </w:t>
      </w:r>
      <w:r>
        <w:rPr>
          <w:rFonts w:ascii="Courier New" w:cs="Courier New" w:eastAsia="Courier New" w:hAnsi="Courier New"/>
          <w:sz w:val="20"/>
          <w:szCs w:val="20"/>
        </w:rPr>
        <w:t xml:space="preserve">.sql</w:t>
      </w:r>
      <w:r>
        <w:t xml:space="preserve"> en orden </w:t>
      </w:r>
      <w:r>
        <w:rPr>
          <w:b/>
          <w:bCs/>
        </w:rPr>
        <w:t xml:space="preserve">solo cuando el volumen está vacío</w:t>
      </w:r>
      <w:r>
        <w:t xml:space="preserve"> (la primera vez; The PostgreSQL Global Development Group, s.f.).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En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 hay siete migraciones: </w:t>
      </w:r>
      <w:r>
        <w:rPr>
          <w:rFonts w:ascii="Courier New" w:cs="Courier New" w:eastAsia="Courier New" w:hAnsi="Courier New"/>
          <w:sz w:val="20"/>
          <w:szCs w:val="20"/>
        </w:rPr>
        <w:t xml:space="preserve">000_users.sql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001_translations.sql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002_sign_templates.sql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003_iam_roles_permissions.sql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004_analytics_usage_events.sql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005_auth_email_normalization_user_tokens.sql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006_users_status_email_verification.sql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rPr>
          <w:b/>
          <w:bCs/>
        </w:rPr>
        <w:t xml:space="preserve">El esquema depende de la rama que esté en disco</w:t>
      </w:r>
      <w: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</w:t>
      </w:r>
      <w:r>
        <w:t xml:space="preserve"> (que debe ser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al día,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): si no lo es, faltan las migraciones 003 a 006 y las funciones de roles, estadísticas y verificación de correo no funcionarán. La rama local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 (y la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local atrasada, </w:t>
      </w:r>
      <w:r>
        <w:rPr>
          <w:rFonts w:ascii="Courier New" w:cs="Courier New" w:eastAsia="Courier New" w:hAnsi="Courier New"/>
          <w:sz w:val="20"/>
          <w:szCs w:val="20"/>
        </w:rPr>
        <w:t xml:space="preserve">ad9815d</w:t>
      </w:r>
      <w:r>
        <w:t xml:space="preserve">) solo tienen las migraciones 000 a 002: con ellas el registro falla, </w:t>
      </w:r>
      <w:r>
        <w:rPr>
          <w:rFonts w:ascii="Courier New" w:cs="Courier New" w:eastAsia="Courier New" w:hAnsi="Courier New"/>
          <w:sz w:val="20"/>
          <w:szCs w:val="20"/>
        </w:rPr>
        <w:t xml:space="preserve">/api/iam/me/access</w:t>
      </w:r>
      <w:r>
        <w:t xml:space="preserve"> da 404 y los SQL del primer uso (</w:t>
      </w:r>
      <w:r>
        <w:rPr>
          <w:rFonts w:ascii="Courier New" w:cs="Courier New" w:eastAsia="Courier New" w:hAnsi="Courier New"/>
          <w:sz w:val="20"/>
          <w:szCs w:val="20"/>
        </w:rPr>
        <w:t xml:space="preserve">users.status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user_roles</w:t>
      </w:r>
      <w:r>
        <w:t xml:space="preserve">) no funcionan.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Si cambias de rama o una migración falla, hay que </w:t>
      </w:r>
      <w:r>
        <w:rPr>
          <w:b/>
          <w:bCs/>
        </w:rPr>
        <w:t xml:space="preserve">reiniciar el volumen</w:t>
      </w:r>
      <w:r>
        <w:t xml:space="preserve">.</w:t>
      </w:r>
    </w:p>
    <w:p>
      <w:pPr>
        <w:pStyle w:val="Heading2"/>
      </w:pPr>
      <w:r>
        <w:t xml:space="preserve">1.3 Variables de configuración (solo nombres)</w:t>
      </w:r>
    </w:p>
    <w:p>
      <w:pPr>
        <w:spacing w:line="480"/>
        <w:ind w:firstLine="720"/>
      </w:pPr>
      <w:r>
        <w:t xml:space="preserve">El backend lee estas variables (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Backend@develop:src/shared/config/config.ts</w:t>
      </w:r>
      <w:r>
        <w:t xml:space="preserve">). Se definen en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repos/Backend/.env</w:t>
      </w:r>
      <w:r>
        <w:t xml:space="preserve">, que </w:t>
      </w:r>
      <w:r>
        <w:rPr>
          <w:b/>
          <w:bCs/>
        </w:rPr>
        <w:t xml:space="preserve">nunca</w:t>
      </w:r>
      <w:r>
        <w:t xml:space="preserve"> se sube a git:</w:t>
      </w:r>
    </w:p>
    <w:p>
      <w:pPr>
        <w:keepNext/>
        <w:spacing w:line="480"/>
      </w:pPr>
      <w:r>
        <w:rPr>
          <w:b/>
          <w:bCs/>
        </w:rPr>
        <w:t xml:space="preserve">Tabla 2</w:t>
      </w:r>
    </w:p>
    <w:p>
      <w:pPr>
        <w:keepNext/>
        <w:spacing w:line="480"/>
      </w:pPr>
      <w:r>
        <w:rPr>
          <w:i/>
          <w:iCs/>
        </w:rPr>
        <w:t xml:space="preserve">Variables de configuración (solo nombres)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24"/>
        <w:gridCol w:w="5836"/>
      </w:tblGrid>
      <w:tr>
        <w:trPr>
          <w:cantSplit/>
          <w:tblHeader/>
        </w:trPr>
        <w:tc>
          <w:tcPr>
            <w:tcW w:type="dxa" w:w="352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5836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352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</w:t>
            </w:r>
          </w:p>
        </w:tc>
        <w:tc>
          <w:tcPr>
            <w:tcW w:type="dxa" w:w="58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Puerto del backend (si falta, 3000).</w:t>
            </w:r>
          </w:p>
        </w:tc>
      </w:tr>
      <w:tr>
        <w:trPr>
          <w:cantSplit/>
        </w:trPr>
        <w:tc>
          <w:tcPr>
            <w:tcW w:type="dxa" w:w="352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DB_HOST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DB_PORT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DB_USER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DB_PASSWORD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DB_NAME</w:t>
            </w:r>
          </w:p>
        </w:tc>
        <w:tc>
          <w:tcPr>
            <w:tcW w:type="dxa" w:w="58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Conexión a PostgreSQL. </w:t>
            </w:r>
            <w:r>
              <w:rPr>
                <w:b/>
                <w:bCs/>
                <w:sz w:val="22"/>
                <w:szCs w:val="22"/>
              </w:rPr>
              <w:t xml:space="preserve">Con Docker Compose, el compose las fija por ti</w:t>
            </w:r>
            <w:r>
              <w:rPr>
                <w:sz w:val="22"/>
                <w:szCs w:val="22"/>
              </w:rPr>
              <w:t xml:space="preserve">; no hace falta ponerlas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2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Secreto para firmar las sesiones. </w:t>
            </w:r>
            <w:r>
              <w:rPr>
                <w:b/>
                <w:bCs/>
                <w:sz w:val="22"/>
                <w:szCs w:val="22"/>
              </w:rPr>
              <w:t xml:space="preserve">Obligatorio.</w:t>
            </w:r>
            <w:r>
              <w:rPr>
                <w:sz w:val="22"/>
                <w:szCs w:val="22"/>
              </w:rPr>
              <w:t xml:space="preserve"> Elige un texto largo y aleatorio.</w:t>
            </w:r>
          </w:p>
        </w:tc>
      </w:tr>
      <w:tr>
        <w:trPr>
          <w:cantSplit/>
        </w:trPr>
        <w:tc>
          <w:tcPr>
            <w:tcW w:type="dxa" w:w="352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EMAIL_USER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EMAIL_PASS</w:t>
            </w:r>
          </w:p>
        </w:tc>
        <w:tc>
          <w:tcPr>
            <w:tcW w:type="dxa" w:w="583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Cuenta de correo (servicio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gmail</w:t>
            </w:r>
            <w:r>
              <w:rPr>
                <w:sz w:val="22"/>
                <w:szCs w:val="22"/>
              </w:rPr>
              <w:t xml:space="preserve">) para enviar los códigos de verificación.</w:t>
            </w:r>
          </w:p>
        </w:tc>
      </w:tr>
    </w:tbl>
    <w:p>
      <w:pPr>
        <w:spacing w:before="240" w:line="480"/>
        <w:ind w:firstLine="720"/>
      </w:pPr>
      <w:r>
        <w:t xml:space="preserve">Pasos: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Copia el archivo de ejemplo: </w:t>
      </w:r>
      <w:r>
        <w:rPr>
          <w:rFonts w:ascii="Courier New" w:cs="Courier New" w:eastAsia="Courier New" w:hAnsi="Courier New"/>
          <w:sz w:val="20"/>
          <w:szCs w:val="20"/>
        </w:rPr>
        <w:t xml:space="preserve">cp repos/Backend/.env.example repos/Backend/.env</w:t>
      </w:r>
      <w:r>
        <w:t xml:space="preserve"> (desde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Abre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repos/Backend/.env</w:t>
      </w:r>
      <w:r>
        <w:t xml:space="preserve"> y rellena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 con un valor tuyo.</w:t>
      </w:r>
    </w:p>
    <w:p>
      <w:pPr>
        <w:pStyle w:val="ListParagraph"/>
        <w:numPr>
          <w:ilvl w:val="0"/>
          <w:numId w:val="4"/>
        </w:numPr>
        <w:spacing w:after="0" w:before="0" w:line="480"/>
      </w:pPr>
      <w:r>
        <w:t xml:space="preserve">Si quieres que lleguen los correos con el código, rellena </w:t>
      </w:r>
      <w:r>
        <w:rPr>
          <w:rFonts w:ascii="Courier New" w:cs="Courier New" w:eastAsia="Courier New" w:hAnsi="Courier New"/>
          <w:sz w:val="20"/>
          <w:szCs w:val="20"/>
        </w:rPr>
        <w:t xml:space="preserve">EMAIL_USER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EMAIL_PASS</w:t>
      </w:r>
      <w:r>
        <w:t xml:space="preserve"> (en Gmail suele requerirse una "contraseña de aplicación"). Si no lo haces, el registro funciona pero el código no llega: activa la cuenta a mano (sección 3.2).</w:t>
      </w:r>
    </w:p>
    <w:p>
      <w:pPr>
        <w:spacing w:line="480"/>
        <w:ind w:firstLine="720"/>
      </w:pPr>
      <w:r>
        <w:t xml:space="preserve">Las credenciales de la base de datos del compose son valores de desarrollo definidos en el propio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. No los copies a ningún documento ni los uses en un servidor real.</w:t>
      </w:r>
    </w:p>
    <w:p>
      <w:pPr>
        <w:pStyle w:val="Heading1"/>
      </w:pPr>
      <w:r>
        <w:t xml:space="preserve">2. Instalación</w:t>
      </w:r>
    </w:p>
    <w:p>
      <w:pPr>
        <w:pStyle w:val="Heading2"/>
      </w:pPr>
      <w:r>
        <w:t xml:space="preserve">2.1 Requisitos</w:t>
      </w:r>
    </w:p>
    <w:p>
      <w:pPr>
        <w:keepNext/>
        <w:spacing w:line="480"/>
      </w:pPr>
      <w:r>
        <w:rPr>
          <w:b/>
          <w:bCs/>
        </w:rPr>
        <w:t xml:space="preserve">Tabla 3</w:t>
      </w:r>
    </w:p>
    <w:p>
      <w:pPr>
        <w:keepNext/>
        <w:spacing w:line="480"/>
      </w:pPr>
      <w:r>
        <w:rPr>
          <w:i/>
          <w:iCs/>
        </w:rPr>
        <w:t xml:space="preserve">Requisitos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59"/>
        <w:gridCol w:w="6401"/>
      </w:tblGrid>
      <w:tr>
        <w:trPr>
          <w:cantSplit/>
          <w:tblHeader/>
        </w:trPr>
        <w:tc>
          <w:tcPr>
            <w:tcW w:type="dxa" w:w="295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Necesitas</w:t>
            </w:r>
          </w:p>
        </w:tc>
        <w:tc>
          <w:tcPr>
            <w:tcW w:type="dxa" w:w="640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9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Git</w:t>
            </w:r>
          </w:p>
        </w:tc>
        <w:tc>
          <w:tcPr>
            <w:tcW w:type="dxa" w:w="6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Para clonar los repositorios.</w:t>
            </w:r>
          </w:p>
        </w:tc>
      </w:tr>
      <w:tr>
        <w:trPr>
          <w:cantSplit/>
        </w:trPr>
        <w:tc>
          <w:tcPr>
            <w:tcW w:type="dxa" w:w="29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Node.js 20 o superior</w:t>
            </w:r>
          </w:p>
        </w:tc>
        <w:tc>
          <w:tcPr>
            <w:tcW w:type="dxa" w:w="6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Entorno de ejecución de JavaScript (OpenJS Foundation, s.f.). Solo para el modo desarrollo sin Docker (sección 2.5). Las imágenes usan Node dentro del contenedor.</w:t>
            </w:r>
          </w:p>
        </w:tc>
      </w:tr>
      <w:tr>
        <w:trPr>
          <w:cantSplit/>
        </w:trPr>
        <w:tc>
          <w:tcPr>
            <w:tcW w:type="dxa" w:w="29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6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</w:t>
            </w:r>
            <w:r>
              <w:rPr>
                <w:sz w:val="22"/>
                <w:szCs w:val="22"/>
              </w:rPr>
              <w:t xml:space="preserve"> disponibles (Docker Inc., s.f.).</w:t>
            </w:r>
          </w:p>
        </w:tc>
      </w:tr>
      <w:tr>
        <w:trPr>
          <w:cantSplit/>
        </w:trPr>
        <w:tc>
          <w:tcPr>
            <w:tcW w:type="dxa" w:w="29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Espacio en disco</w:t>
            </w:r>
          </w:p>
        </w:tc>
        <w:tc>
          <w:tcPr>
            <w:tcW w:type="dxa" w:w="6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Reserva varios GB libres: imágenes de Docker,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node_modules</w:t>
            </w:r>
            <w:r>
              <w:rPr>
                <w:sz w:val="22"/>
                <w:szCs w:val="22"/>
              </w:rPr>
              <w:t xml:space="preserve"> y el modelo de reconocimiento.</w:t>
            </w:r>
          </w:p>
        </w:tc>
      </w:tr>
      <w:tr>
        <w:trPr>
          <w:cantSplit/>
        </w:trPr>
        <w:tc>
          <w:tcPr>
            <w:tcW w:type="dxa" w:w="29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Internet</w:t>
            </w:r>
          </w:p>
        </w:tc>
        <w:tc>
          <w:tcPr>
            <w:tcW w:type="dxa" w:w="6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Para descargar imágenes y dependencias, y para que el navegador baje MediaPipe al usar la cámara.</w:t>
            </w:r>
          </w:p>
        </w:tc>
      </w:tr>
      <w:tr>
        <w:trPr>
          <w:cantSplit/>
        </w:trPr>
        <w:tc>
          <w:tcPr>
            <w:tcW w:type="dxa" w:w="29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Una terminal tipo bash</w:t>
            </w:r>
          </w:p>
        </w:tc>
        <w:tc>
          <w:tcPr>
            <w:tcW w:type="dxa" w:w="6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En Windows, Git Bash. Los scripts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build-*.sh</w:t>
            </w:r>
            <w:r>
              <w:rPr>
                <w:sz w:val="22"/>
                <w:szCs w:val="22"/>
              </w:rPr>
              <w:t xml:space="preserve"> son bash.</w:t>
            </w:r>
          </w:p>
        </w:tc>
      </w:tr>
      <w:tr>
        <w:trPr>
          <w:cantSplit/>
        </w:trPr>
        <w:tc>
          <w:tcPr>
            <w:tcW w:type="dxa" w:w="29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Una cuenta de correo para enviar códigos</w:t>
            </w:r>
          </w:p>
        </w:tc>
        <w:tc>
          <w:tcPr>
            <w:tcW w:type="dxa" w:w="640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Opcional en pruebas (ver sección 1.3). El envío usa el servicio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gmail</w:t>
            </w:r>
            <w:r>
              <w:rPr>
                <w:sz w:val="22"/>
                <w:szCs w:val="22"/>
              </w:rPr>
              <w:t xml:space="preserve"> de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nodemailer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spacing w:before="240" w:line="480"/>
      </w:pPr>
      <w:r>
        <w:t xml:space="preserve">2.2 Obtener el código</w:t>
      </w:r>
    </w:p>
    <w:p>
      <w:pPr>
        <w:spacing w:line="480"/>
        <w:ind w:firstLine="720"/>
      </w:pPr>
      <w:r>
        <w:t xml:space="preserve">Esta es la disposición </w:t>
      </w:r>
      <w:r>
        <w:rPr>
          <w:b/>
          <w:bCs/>
        </w:rPr>
        <w:t xml:space="preserve">recomendada</w:t>
      </w:r>
      <w:r>
        <w:t xml:space="preserve"> (la usada en la máquina del equipo de desarrollo): una carpeta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con los tres repositorios dentro de </w:t>
      </w:r>
      <w:r>
        <w:rPr>
          <w:rFonts w:ascii="Courier New" w:cs="Courier New" w:eastAsia="Courier New" w:hAnsi="Courier New"/>
          <w:sz w:val="20"/>
          <w:szCs w:val="20"/>
        </w:rPr>
        <w:t xml:space="preserve">repos/</w:t>
      </w:r>
      <w:r>
        <w:t xml:space="preserve"> y los archivos de infraestructura en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no es un repositorio git. Tus compañeros pueden tener otra disposición: el compose y los scripts están fuera de los repos y solo necesitan encontrar </w:t>
      </w:r>
      <w:r>
        <w:rPr>
          <w:rFonts w:ascii="Courier New" w:cs="Courier New" w:eastAsia="Courier New" w:hAnsi="Courier New"/>
          <w:sz w:val="20"/>
          <w:szCs w:val="20"/>
        </w:rPr>
        <w:t xml:space="preserve">Backend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Frontend</w:t>
      </w:r>
      <w:r>
        <w:t xml:space="preserve"> por rutas relativas (el compose usa </w:t>
      </w:r>
      <w:r>
        <w:rPr>
          <w:rFonts w:ascii="Courier New" w:cs="Courier New" w:eastAsia="Courier New" w:hAnsi="Courier New"/>
          <w:sz w:val="20"/>
          <w:szCs w:val="20"/>
        </w:rPr>
        <w:t xml:space="preserve">../repos/...</w:t>
      </w:r>
      <w:r>
        <w:t xml:space="preserve"> desde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; si cambias la disposición, ajusta esas rutas).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repos/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Backend/    &lt;- github.com/mauro-1508/backendTS      (rama develop)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Frontend/   &lt;- github.com/tadeo77789/frontendTS     (rama develop)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Docs/       &lt;- github.com/code-sena/trans-sl-docs   (rama main)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infra/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docker-compose.yml    &lt;- NO está en ningún repo; pídelo al equipo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build-frontend.sh     &lt;- idem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build-backend.sh      &lt;- idem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mkdir -p sena/repos sena/infra &amp;&amp; cd sena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clone -b develop https://github.com/mauro-1508/backendTS.git repos/Backend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clone -b develop https://github.com/tadeo77789/frontendTS.git repos/Frontend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clone -b main https://github.com/code-sena/trans-sl-docs.git repos/Docs</w:t>
      </w:r>
    </w:p>
    <w:p>
      <w:pPr>
        <w:spacing w:line="480"/>
        <w:ind w:firstLine="720"/>
      </w:pPr>
      <w:r>
        <w:t xml:space="preserve">Los comandos de este manual se ejecutan </w:t>
      </w:r>
      <w:r>
        <w:rPr>
          <w:b/>
          <w:bCs/>
        </w:rPr>
        <w:t xml:space="preserve">desde la raíz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sena/</w:t>
      </w:r>
      <w:r>
        <w:t xml:space="preserve"> (los de git y </w:t>
      </w:r>
      <w:r>
        <w:rPr>
          <w:rFonts w:ascii="Courier New" w:cs="Courier New" w:eastAsia="Courier New" w:hAnsi="Courier New"/>
          <w:sz w:val="20"/>
          <w:szCs w:val="20"/>
        </w:rPr>
        <w:t xml:space="preserve">cp</w:t>
      </w:r>
      <w:r>
        <w:t xml:space="preserve">) o </w:t>
      </w:r>
      <w:r>
        <w:rPr>
          <w:b/>
          <w:bCs/>
        </w:rPr>
        <w:t xml:space="preserve">desde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sena/infra/</w:t>
      </w:r>
      <w:r>
        <w:t xml:space="preserve"> (los de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</w:t>
      </w:r>
      <w:r>
        <w:t xml:space="preserve"> y los scripts </w:t>
      </w:r>
      <w:r>
        <w:rPr>
          <w:rFonts w:ascii="Courier New" w:cs="Courier New" w:eastAsia="Courier New" w:hAnsi="Courier New"/>
          <w:sz w:val="20"/>
          <w:szCs w:val="20"/>
        </w:rPr>
        <w:t xml:space="preserve">build-*.sh</w:t>
      </w:r>
      <w:r>
        <w:t xml:space="preserve">). Cada bloque indica desde dónde.</w:t>
      </w:r>
    </w:p>
    <w:p>
      <w:pPr>
        <w:spacing w:line="480"/>
        <w:ind w:firstLine="720"/>
      </w:pPr>
      <w:r>
        <w:t xml:space="preserve">En el repositorio Backend, la rama </w:t>
      </w:r>
      <w:r>
        <w:rPr>
          <w:rFonts w:ascii="Courier New" w:cs="Courier New" w:eastAsia="Courier New" w:hAnsi="Courier New"/>
          <w:sz w:val="20"/>
          <w:szCs w:val="20"/>
        </w:rPr>
        <w:t xml:space="preserve">main</w:t>
      </w:r>
      <w:r>
        <w:t xml:space="preserve"> solo tiene un README. El código está en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: verifica con </w:t>
      </w:r>
      <w:r>
        <w:rPr>
          <w:rFonts w:ascii="Courier New" w:cs="Courier New" w:eastAsia="Courier New" w:hAnsi="Courier New"/>
          <w:sz w:val="20"/>
          <w:szCs w:val="20"/>
        </w:rPr>
        <w:t xml:space="preserve">git -C repos/Backend branch --show-current</w:t>
      </w:r>
      <w:r>
        <w:t xml:space="preserve">.</w:t>
      </w:r>
    </w:p>
    <w:p>
      <w:pPr>
        <w:spacing w:line="480"/>
        <w:ind w:left="720"/>
      </w:pPr>
      <w:r>
        <w:rPr>
          <w:b/>
          <w:bCs/>
        </w:rPr>
        <w:t xml:space="preserve">Carpetas sincronizadas en la nube (OneDrive y similares).</w:t>
      </w:r>
      <w:r>
        <w:t xml:space="preserve"> Si pones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en una carpeta sincronizada, Docker (BuildKit) no puede leer algunos de sus archivos. Por eso existen los scripts </w:t>
      </w:r>
      <w:r>
        <w:rPr>
          <w:rFonts w:ascii="Courier New" w:cs="Courier New" w:eastAsia="Courier New" w:hAnsi="Courier New"/>
          <w:sz w:val="20"/>
          <w:szCs w:val="20"/>
        </w:rPr>
        <w:t xml:space="preserve">build-*.sh</w:t>
      </w:r>
      <w:r>
        <w:t xml:space="preserve"> (sección 2.3). Además, marca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repos/Backend/migrations</w:t>
      </w:r>
      <w:r>
        <w:t xml:space="preserve"> como "Mantener siempre en este dispositivo"; si no, el montaje de las migraciones puede verse vacío.</w:t>
      </w:r>
    </w:p>
    <w:p>
      <w:pPr>
        <w:pStyle w:val="Heading2"/>
      </w:pPr>
      <w:r>
        <w:t xml:space="preserve">2.3 Instalación con Docker (ruta recomendada)</w:t>
      </w:r>
    </w:p>
    <w:p>
      <w:pPr>
        <w:spacing w:line="480"/>
        <w:ind w:firstLine="720"/>
      </w:pPr>
      <w:r>
        <w:t xml:space="preserve">Requisitos: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build-*.sh</w:t>
      </w:r>
      <w: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, y el Backend </w:t>
      </w:r>
      <w:r>
        <w:rPr>
          <w:b/>
          <w:bCs/>
        </w:rPr>
        <w:t xml:space="preserve">en la rama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develop</w:t>
      </w:r>
      <w:r>
        <w:rPr>
          <w:b/>
          <w:bCs/>
        </w:rPr>
        <w:t xml:space="preserve"> actualizada</w:t>
      </w:r>
      <w:r>
        <w:t xml:space="preserve"> (commit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), conservando los cambios sin commit de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.</w:t>
      </w:r>
    </w:p>
    <w:p>
      <w:pPr>
        <w:spacing w:line="480"/>
        <w:ind w:firstLine="720"/>
      </w:pPr>
      <w:r>
        <w:rPr>
          <w:b/>
          <w:bCs/>
        </w:rPr>
        <w:t xml:space="preserve">Paso A. Pasa el Backend a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develop</w:t>
      </w:r>
      <w:r>
        <w:rPr>
          <w:b/>
          <w:bCs/>
        </w:rPr>
        <w:t xml:space="preserve"> y actualízalo.</w:t>
      </w:r>
      <w:r>
        <w:t xml:space="preserve"> La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local puede estar atrasada respecto a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:</w:t>
      </w:r>
    </w:p>
    <w:p>
      <w:pPr>
        <w:spacing w:line="480"/>
        <w:ind w:firstLine="720"/>
      </w:pPr>
      <w:r>
        <w:t xml:space="preserve">(desde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)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-C repos/Backend checkout develop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-C repos/Backend pull --ff-only origin develop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git -C repos/Backend rev-parse --short HEAD     # debe mostrar 2c4e62d</w:t>
      </w:r>
    </w:p>
    <w:p>
      <w:pPr>
        <w:spacing w:line="480"/>
        <w:ind w:firstLine="720"/>
      </w:pPr>
      <w:r>
        <w:t xml:space="preserve">Los cambios sin commit de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 se conservan porque la versión commiteada de esos archivos es la misma en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 y en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. Si Git se niega por otros archivos modificados (por ejemplo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t xml:space="preserve">, que sí difiere entre las ramas), guarda una copia de ese archivo, descarta tus cambios en él y repite el comando. Después del </w:t>
      </w:r>
      <w:r>
        <w:rPr>
          <w:rFonts w:ascii="Courier New" w:cs="Courier New" w:eastAsia="Courier New" w:hAnsi="Courier New"/>
          <w:sz w:val="20"/>
          <w:szCs w:val="20"/>
        </w:rPr>
        <w:t xml:space="preserve">pull</w:t>
      </w:r>
      <w:r>
        <w:t xml:space="preserve">, vuelve a añadir al final de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t xml:space="preserve"> las líneas de tu copia que falten (las de </w:t>
      </w:r>
      <w:r>
        <w:rPr>
          <w:rFonts w:ascii="Courier New" w:cs="Courier New" w:eastAsia="Courier New" w:hAnsi="Courier New"/>
          <w:sz w:val="20"/>
          <w:szCs w:val="20"/>
        </w:rPr>
        <w:t xml:space="preserve">liquibase.properties</w:t>
      </w:r>
      <w:r>
        <w:t xml:space="preserve">): protegen archivos con credenciales y no deben perderse.</w:t>
      </w:r>
    </w:p>
    <w:p>
      <w:pPr>
        <w:spacing w:line="480"/>
        <w:ind w:firstLine="720"/>
      </w:pPr>
      <w:r>
        <w:rPr>
          <w:b/>
          <w:bCs/>
        </w:rPr>
        <w:t xml:space="preserve">Paso B. Construye y arranca</w:t>
      </w:r>
      <w:r>
        <w:t xml:space="preserve">, desde </w:t>
      </w:r>
      <w:r>
        <w:rPr>
          <w:rFonts w:ascii="Courier New" w:cs="Courier New" w:eastAsia="Courier New" w:hAnsi="Courier New"/>
          <w:sz w:val="20"/>
          <w:szCs w:val="20"/>
        </w:rPr>
        <w:t xml:space="preserve">sena/infra/</w:t>
      </w:r>
      <w:r>
        <w:t xml:space="preserve">: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cd infra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./build-frontend.sh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./build-backend.sh --dockerfile-from develop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pacing w:line="480"/>
        <w:ind w:firstLine="720"/>
      </w:pPr>
      <w:r>
        <w:t xml:space="preserve">Qué hace cada orden: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./build-frontend.sh</w:t>
      </w:r>
      <w:r>
        <w:t xml:space="preserve"> construye la imagen </w:t>
      </w:r>
      <w:r>
        <w:rPr>
          <w:rFonts w:ascii="Courier New" w:cs="Courier New" w:eastAsia="Courier New" w:hAnsi="Courier New"/>
          <w:sz w:val="20"/>
          <w:szCs w:val="20"/>
        </w:rPr>
        <w:t xml:space="preserve">traduce-senas-frontend:latest</w:t>
      </w:r>
      <w:r>
        <w:t xml:space="preserve">. Envía los archivos de </w:t>
      </w:r>
      <w:r>
        <w:rPr>
          <w:rFonts w:ascii="Courier New" w:cs="Courier New" w:eastAsia="Courier New" w:hAnsi="Courier New"/>
          <w:sz w:val="20"/>
          <w:szCs w:val="20"/>
        </w:rPr>
        <w:t xml:space="preserve">repos/Frontend/</w:t>
      </w:r>
      <w:r>
        <w:t xml:space="preserve"> a Docker como un </w:t>
      </w:r>
      <w:r>
        <w:rPr>
          <w:rFonts w:ascii="Courier New" w:cs="Courier New" w:eastAsia="Courier New" w:hAnsi="Courier New"/>
          <w:sz w:val="20"/>
          <w:szCs w:val="20"/>
        </w:rPr>
        <w:t xml:space="preserve">tar</w:t>
      </w:r>
      <w:r>
        <w:t xml:space="preserve"> (sin </w:t>
      </w:r>
      <w:r>
        <w:rPr>
          <w:rFonts w:ascii="Courier New" w:cs="Courier New" w:eastAsia="Courier New" w:hAnsi="Courier New"/>
          <w:sz w:val="20"/>
          <w:szCs w:val="20"/>
        </w:rPr>
        <w:t xml:space="preserve">node_modules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.git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dist</w:t>
      </w:r>
      <w:r>
        <w:t xml:space="preserve"> ni </w:t>
      </w:r>
      <w:r>
        <w:rPr>
          <w:rFonts w:ascii="Courier New" w:cs="Courier New" w:eastAsia="Courier New" w:hAnsi="Courier New"/>
          <w:sz w:val="20"/>
          <w:szCs w:val="20"/>
        </w:rPr>
        <w:t xml:space="preserve">.expo</w:t>
      </w:r>
      <w:r>
        <w:t xml:space="preserve">) y compila la web con Expo (Expo, s.f.), dentro de la imagen. Tarda varios minutos la primera vez.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./build-backend.sh --dockerfile-from develop</w:t>
      </w:r>
      <w:r>
        <w:t xml:space="preserve"> construye </w:t>
      </w:r>
      <w:r>
        <w:rPr>
          <w:rFonts w:ascii="Courier New" w:cs="Courier New" w:eastAsia="Courier New" w:hAnsi="Courier New"/>
          <w:sz w:val="20"/>
          <w:szCs w:val="20"/>
        </w:rPr>
        <w:t xml:space="preserve">traduce-senas-backend:latest</w:t>
      </w:r>
      <w:r>
        <w:t xml:space="preserve">. Con esa opción, la rama actual coincide con la "rama del Dockerfile" y el script empaqueta directamente la carpeta de trabajo, es decir, </w:t>
      </w:r>
      <w:r>
        <w:rPr>
          <w:b/>
          <w:bCs/>
        </w:rPr>
        <w:t xml:space="preserve">con el Dockerfile con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HEALTHCHECK</w:t>
      </w:r>
      <w:r>
        <w:rPr>
          <w:b/>
          <w:bCs/>
        </w:rPr>
        <w:t xml:space="preserve"> sin commit</w:t>
      </w:r>
      <w:r>
        <w:t xml:space="preserve">. Sin la opción, el script busca el Dockerfile en </w:t>
      </w:r>
      <w:r>
        <w:rPr>
          <w:rFonts w:ascii="Courier New" w:cs="Courier New" w:eastAsia="Courier New" w:hAnsi="Courier New"/>
          <w:sz w:val="20"/>
          <w:szCs w:val="20"/>
        </w:rPr>
        <w:t xml:space="preserve">chore/docker-backend</w:t>
      </w:r>
      <w:r>
        <w:t xml:space="preserve"> y, estando en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, aborta porque ese Dockerfile commiteado es igual al de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0" w:before="0" w:line="480"/>
      </w:pPr>
      <w:r>
        <w:t xml:space="preserve">El script </w:t>
      </w:r>
      <w:r>
        <w:rPr>
          <w:b/>
          <w:bCs/>
        </w:rPr>
        <w:t xml:space="preserve">siempre mostrará</w:t>
      </w:r>
      <w:r>
        <w:t xml:space="preserve"> "AVISO: se esperaba feat/email-verification…": esa rama ya no existe y el aviso es inofensivo.</w:t>
      </w:r>
    </w:p>
    <w:p>
      <w:pPr>
        <w:pStyle w:val="ListParagraph"/>
        <w:numPr>
          <w:ilvl w:val="1"/>
          <w:numId w:val="3"/>
        </w:numPr>
        <w:spacing w:after="0" w:before="0" w:line="480"/>
      </w:pPr>
      <w:r>
        <w:t xml:space="preserve">También avisa si hay cambios sin commit (se incluyen en la imagen, es lo esperado) y si falta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repos/Backend/.env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  <w:r>
        <w:t xml:space="preserve"> levanta PostgreSQL, el backend y la web. El frontend espera a que el backend esté sano.</w:t>
      </w:r>
    </w:p>
    <w:p>
      <w:pPr>
        <w:spacing w:line="480"/>
        <w:ind w:firstLine="720"/>
      </w:pPr>
      <w:r>
        <w:rPr>
          <w:b/>
          <w:bCs/>
        </w:rPr>
        <w:t xml:space="preserve">Por qué hay scripts y no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docker compose build</w:t>
      </w:r>
      <w:r>
        <w:rPr>
          <w:b/>
          <w:bCs/>
        </w:rPr>
        <w:t xml:space="preserve">:</w:t>
      </w:r>
      <w:r>
        <w:t xml:space="preserve"> la carpeta del proyecto suele estar sincronizada en la nube y BuildKit no puede leer esos archivos (reparse points). Los scripts evitan el problema enviando el contexto como </w:t>
      </w:r>
      <w:r>
        <w:rPr>
          <w:rFonts w:ascii="Courier New" w:cs="Courier New" w:eastAsia="Courier New" w:hAnsi="Courier New"/>
          <w:sz w:val="20"/>
          <w:szCs w:val="20"/>
        </w:rPr>
        <w:t xml:space="preserve">tar</w:t>
      </w:r>
      <w:r>
        <w:t xml:space="preserve">.</w:t>
      </w:r>
    </w:p>
    <w:p>
      <w:pPr>
        <w:spacing w:line="480"/>
        <w:ind w:firstLine="720"/>
      </w:pPr>
      <w:r>
        <w:t xml:space="preserve">Si cambias el código, vuelve a ejecutar el script que corresponda y luego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  <w:r>
        <w:t xml:space="preserve">.</w:t>
      </w:r>
    </w:p>
    <w:p>
      <w:pPr>
        <w:pStyle w:val="Heading2"/>
      </w:pPr>
      <w:r>
        <w:t xml:space="preserve">2.4 Camino alternativo sin los cambios sin commit</w:t>
      </w:r>
    </w:p>
    <w:p>
      <w:pPr>
        <w:spacing w:line="480"/>
        <w:ind w:firstLine="720"/>
      </w:pPr>
      <w:r>
        <w:t xml:space="preserve">Si tienes solo los tres repos clonados (Backend en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) y el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, sigue estos pasos: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Construye las imágenes con los nombres que usa el compose: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 -t traduce-senas-backend:latest repos/Backend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 -t traduce-senas-frontend:latest repos/Frontend</w:t>
      </w:r>
    </w:p>
    <w:p>
      <w:pPr>
        <w:spacing w:after="0" w:before="0" w:line="480"/>
        <w:ind w:left="720"/>
      </w:pPr>
      <w:r>
        <w:t xml:space="preserve">(Estos dos comandos se ejecutan desde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. Si </w:t>
      </w:r>
      <w:r>
        <w:rPr>
          <w:rFonts w:ascii="Courier New" w:cs="Courier New" w:eastAsia="Courier New" w:hAnsi="Courier New"/>
          <w:sz w:val="20"/>
          <w:szCs w:val="20"/>
        </w:rPr>
        <w:t xml:space="preserve">sena/</w:t>
      </w:r>
      <w:r>
        <w:t xml:space="preserve"> está en una carpeta sincronizada en la nube, este paso puede fallar por lo explicado antes; mueve el proyecto a una carpeta local, p. ej. </w:t>
      </w:r>
      <w:r>
        <w:rPr>
          <w:rFonts w:ascii="Courier New" w:cs="Courier New" w:eastAsia="Courier New" w:hAnsi="Courier New"/>
          <w:sz w:val="20"/>
          <w:szCs w:val="20"/>
        </w:rPr>
        <w:t xml:space="preserve">C:\dev\sena</w:t>
      </w:r>
      <w:r>
        <w:t xml:space="preserve">. Los comandos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</w:t>
      </w:r>
      <w:r>
        <w:t xml:space="preserve"> siguientes se ejecutan desde </w:t>
      </w:r>
      <w:r>
        <w:rPr>
          <w:rFonts w:ascii="Courier New" w:cs="Courier New" w:eastAsia="Courier New" w:hAnsi="Courier New"/>
          <w:sz w:val="20"/>
          <w:szCs w:val="20"/>
        </w:rPr>
        <w:t xml:space="preserve">sena/infra/</w:t>
      </w:r>
      <w:r>
        <w:t xml:space="preserve">.)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Levanta primero la base y el backend: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 postgres backend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0" w:before="0" w:line="480"/>
      </w:pPr>
      <w:r>
        <w:t xml:space="preserve">Levanta la web sin esperar al "healthcheck" que el Dockerfile de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 no define: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 --no-deps frontend</w:t>
      </w:r>
      <w:r>
        <w:t xml:space="preserve">.</w:t>
      </w:r>
    </w:p>
    <w:p>
      <w:pPr>
        <w:spacing w:line="480"/>
        <w:ind w:firstLine="720"/>
      </w:pPr>
      <w:r>
        <w:t xml:space="preserve">Por esta ruta el backend </w:t>
      </w:r>
      <w:r>
        <w:rPr>
          <w:b/>
          <w:bCs/>
        </w:rPr>
        <w:t xml:space="preserve">no tendrá estado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healthy</w:t>
      </w:r>
      <w:r>
        <w:t xml:space="preserve"> (no hay </w:t>
      </w:r>
      <w:r>
        <w:rPr>
          <w:rFonts w:ascii="Courier New" w:cs="Courier New" w:eastAsia="Courier New" w:hAnsi="Courier New"/>
          <w:sz w:val="20"/>
          <w:szCs w:val="20"/>
        </w:rPr>
        <w:t xml:space="preserve">HEALTHCHECK</w:t>
      </w:r>
      <w:r>
        <w:t xml:space="preserve">): en 3.1 comprueba solo que esté </w:t>
      </w:r>
      <w:r>
        <w:rPr>
          <w:rFonts w:ascii="Courier New" w:cs="Courier New" w:eastAsia="Courier New" w:hAnsi="Courier New"/>
          <w:sz w:val="20"/>
          <w:szCs w:val="20"/>
        </w:rPr>
        <w:t xml:space="preserve">running</w:t>
      </w:r>
      <w:r>
        <w:t xml:space="preserve"> y que la API responda.</w:t>
      </w:r>
    </w:p>
    <w:p>
      <w:pPr>
        <w:pStyle w:val="Heading2"/>
      </w:pPr>
      <w:r>
        <w:t xml:space="preserve">2.5 Modo desarrollo sin Docker</w:t>
      </w:r>
    </w:p>
    <w:p>
      <w:pPr>
        <w:spacing w:line="480"/>
        <w:ind w:firstLine="720"/>
      </w:pPr>
      <w:r>
        <w:t xml:space="preserve">Sirve para programar con recarga automática. Necesitas Node 20+ y una base PostgreSQL.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rPr>
          <w:b/>
          <w:bCs/>
        </w:rPr>
        <w:t xml:space="preserve">Base de datos:</w:t>
      </w:r>
      <w:r>
        <w:t xml:space="preserve"> puedes usar la del compose: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up -d postgres</w:t>
      </w:r>
      <w:r>
        <w:t xml:space="preserve"> (desde </w:t>
      </w:r>
      <w:r>
        <w:rPr>
          <w:rFonts w:ascii="Courier New" w:cs="Courier New" w:eastAsia="Courier New" w:hAnsi="Courier New"/>
          <w:sz w:val="20"/>
          <w:szCs w:val="20"/>
        </w:rPr>
        <w:t xml:space="preserve">infra/</w:t>
      </w:r>
      <w:r>
        <w:t xml:space="preserve">; queda en </w:t>
      </w:r>
      <w:r>
        <w:rPr>
          <w:rFonts w:ascii="Courier New" w:cs="Courier New" w:eastAsia="Courier New" w:hAnsi="Courier New"/>
          <w:sz w:val="20"/>
          <w:szCs w:val="20"/>
        </w:rPr>
        <w:t xml:space="preserve">127.0.0.1:5433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rPr>
          <w:b/>
          <w:bCs/>
        </w:rPr>
        <w:t xml:space="preserve">Backend:</w:t>
      </w:r>
      <w: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repos/Backend/</w:t>
      </w:r>
      <w:r>
        <w:t xml:space="preserve">: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0" w:before="0" w:line="480"/>
        <w:ind w:left="720"/>
      </w:pPr>
      <w:r>
        <w:t xml:space="preserve">En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pon </w:t>
      </w:r>
      <w:r>
        <w:rPr>
          <w:rFonts w:ascii="Courier New" w:cs="Courier New" w:eastAsia="Courier New" w:hAnsi="Courier New"/>
          <w:sz w:val="20"/>
          <w:szCs w:val="20"/>
        </w:rPr>
        <w:t xml:space="preserve">DB_HOST</w:t>
      </w:r>
      <w:r>
        <w:t xml:space="preserve"> (127.0.0.1), </w:t>
      </w:r>
      <w:r>
        <w:rPr>
          <w:rFonts w:ascii="Courier New" w:cs="Courier New" w:eastAsia="Courier New" w:hAnsi="Courier New"/>
          <w:sz w:val="20"/>
          <w:szCs w:val="20"/>
        </w:rPr>
        <w:t xml:space="preserve">DB_PORT</w:t>
      </w:r>
      <w:r>
        <w:t xml:space="preserve"> (5433), </w:t>
      </w:r>
      <w:r>
        <w:rPr>
          <w:rFonts w:ascii="Courier New" w:cs="Courier New" w:eastAsia="Courier New" w:hAnsi="Courier New"/>
          <w:sz w:val="20"/>
          <w:szCs w:val="20"/>
        </w:rPr>
        <w:t xml:space="preserve">DB_NAME</w:t>
      </w:r>
      <w:r>
        <w:t xml:space="preserve"> (traduce_senas), </w:t>
      </w:r>
      <w:r>
        <w:rPr>
          <w:rFonts w:ascii="Courier New" w:cs="Courier New" w:eastAsia="Courier New" w:hAnsi="Courier New"/>
          <w:sz w:val="20"/>
          <w:szCs w:val="20"/>
        </w:rPr>
        <w:t xml:space="preserve">DB_USER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DB_PASSWORD</w:t>
      </w:r>
      <w:r>
        <w:t xml:space="preserve"> (los del compose),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, y si quieres </w:t>
      </w:r>
      <w:r>
        <w:rPr>
          <w:rFonts w:ascii="Courier New" w:cs="Courier New" w:eastAsia="Courier New" w:hAnsi="Courier New"/>
          <w:sz w:val="20"/>
          <w:szCs w:val="20"/>
        </w:rPr>
        <w:t xml:space="preserve">EMAIL_USER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EMAIL_PASS</w:t>
      </w:r>
      <w:r>
        <w:t xml:space="preserve">. Otros comandos: </w:t>
      </w: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test</w:t>
      </w:r>
      <w:r>
        <w:t xml:space="preserve"> (usa vitest).</w:t>
      </w:r>
    </w:p>
    <w:p>
      <w:pPr>
        <w:pStyle w:val="ListParagraph"/>
        <w:numPr>
          <w:ilvl w:val="0"/>
          <w:numId w:val="7"/>
        </w:numPr>
        <w:spacing w:after="0" w:before="0" w:line="480"/>
      </w:pPr>
      <w:r>
        <w:rPr>
          <w:b/>
          <w:bCs/>
        </w:rPr>
        <w:t xml:space="preserve">Frontend:</w:t>
      </w:r>
      <w: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repos/Frontend/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  <w:r>
        <w:t xml:space="preserve"> y luego </w:t>
      </w:r>
      <w:r>
        <w:rPr>
          <w:rFonts w:ascii="Courier New" w:cs="Courier New" w:eastAsia="Courier New" w:hAnsi="Courier New"/>
          <w:sz w:val="20"/>
          <w:szCs w:val="20"/>
        </w:rPr>
        <w:t xml:space="preserve">npm run web</w:t>
      </w:r>
      <w:r>
        <w:t xml:space="preserve"> (Expo). La terminal te indica la dirección. En desarrollo la web llama a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http://localhost:3000/api</w:t>
      </w:r>
      <w:r>
        <w:t xml:space="preserve">. Otros comandos: </w:t>
      </w: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run android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run ios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npm run typecheck</w:t>
      </w:r>
      <w:r>
        <w:t xml:space="preserve">.</w:t>
      </w:r>
    </w:p>
    <w:p>
      <w:pPr>
        <w:pStyle w:val="Heading3"/>
      </w:pPr>
      <w:r>
        <w:t xml:space="preserve">2.5.1 Choque de puerto 3000</w:t>
      </w:r>
    </w:p>
    <w:p>
      <w:pPr>
        <w:spacing w:line="480"/>
        <w:ind w:firstLine="720"/>
      </w:pPr>
      <w:r>
        <w:t xml:space="preserve">El backend en desarrollo usa el puerto </w:t>
      </w:r>
      <w:r>
        <w:rPr>
          <w:b/>
          <w:bCs/>
        </w:rPr>
        <w:t xml:space="preserve">3000</w:t>
      </w:r>
      <w:r>
        <w:t xml:space="preserve">, el mismo que publica el contenedor </w:t>
      </w:r>
      <w:r>
        <w:rPr>
          <w:rFonts w:ascii="Courier New" w:cs="Courier New" w:eastAsia="Courier New" w:hAnsi="Courier New"/>
          <w:sz w:val="20"/>
          <w:szCs w:val="20"/>
        </w:rPr>
        <w:t xml:space="preserve">backend</w:t>
      </w:r>
      <w:r>
        <w:t xml:space="preserve">. </w:t>
      </w:r>
      <w:r>
        <w:rPr>
          <w:b/>
          <w:bCs/>
        </w:rPr>
        <w:t xml:space="preserve">Si ambos corren a la vez, chocan.</w:t>
      </w:r>
      <w:r>
        <w:t xml:space="preserve"> Antes de </w:t>
      </w: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  <w:r>
        <w:t xml:space="preserve"> detén el contenedor: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stop backend</w:t>
      </w:r>
    </w:p>
    <w:p>
      <w:pPr>
        <w:spacing w:line="480"/>
        <w:ind w:firstLine="720"/>
      </w:pPr>
      <w:r>
        <w:t xml:space="preserve">(La web en Docker usa el 8080, así que con el backend de desarrollo en 3000 puedes mantener la base de Docker.)</w:t>
      </w:r>
    </w:p>
    <w:p>
      <w:pPr>
        <w:pStyle w:val="Heading2"/>
      </w:pPr>
      <w:r>
        <w:t xml:space="preserve">2.6 Instalación en servidor de producción</w:t>
      </w:r>
    </w:p>
    <w:p>
      <w:pPr>
        <w:spacing w:line="480"/>
        <w:ind w:firstLine="720"/>
      </w:pPr>
      <w:r>
        <w:t xml:space="preserve">Esta versión del proyecto no incluye un procedimiento de instalación en un servidor de producción: el sistema se ejecuta en un equipo local, como se describe en las secciones anteriores.</w:t>
      </w:r>
    </w:p>
    <w:p>
      <w:pPr>
        <w:pStyle w:val="Heading1"/>
      </w:pPr>
      <w:r>
        <w:t xml:space="preserve">3. Configuración y primer uso</w:t>
      </w:r>
    </w:p>
    <w:p>
      <w:pPr>
        <w:pStyle w:val="Heading2"/>
      </w:pPr>
      <w:r>
        <w:t xml:space="preserve">3.1 Comprobar que funciona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Estado de los servicios: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ps</w:t>
      </w:r>
      <w:r>
        <w:t xml:space="preserve">. Los tres deben estar en marcha (</w:t>
      </w:r>
      <w:r>
        <w:rPr>
          <w:rFonts w:ascii="Courier New" w:cs="Courier New" w:eastAsia="Courier New" w:hAnsi="Courier New"/>
          <w:sz w:val="20"/>
          <w:szCs w:val="20"/>
        </w:rPr>
        <w:t xml:space="preserve">running</w:t>
      </w:r>
      <w:r>
        <w:t xml:space="preserve">). Con la ruta de la sección 2.3 el backend y la base aparecen además como </w:t>
      </w:r>
      <w:r>
        <w:rPr>
          <w:rFonts w:ascii="Courier New" w:cs="Courier New" w:eastAsia="Courier New" w:hAnsi="Courier New"/>
          <w:sz w:val="20"/>
          <w:szCs w:val="20"/>
        </w:rPr>
        <w:t xml:space="preserve">healthy</w:t>
      </w:r>
      <w:r>
        <w:t xml:space="preserve">; con la de la sección 2.4 el backend no.</w:t>
      </w:r>
    </w:p>
    <w:p>
      <w:pPr>
        <w:pStyle w:val="ListParagraph"/>
        <w:numPr>
          <w:ilvl w:val="0"/>
          <w:numId w:val="8"/>
        </w:numPr>
        <w:spacing w:after="0" w:before="0" w:line="480"/>
      </w:pPr>
      <w:r>
        <w:t xml:space="preserve">Abre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http://127.0.0.1:8080</w:t>
      </w:r>
      <w:r>
        <w:t xml:space="preserve">: debe cargar la página de inicio.</w:t>
      </w:r>
    </w:p>
    <w:p>
      <w:pPr>
        <w:keepNext/>
        <w:spacing w:line="480"/>
      </w:pPr>
      <w:r>
        <w:rPr>
          <w:b/>
          <w:bCs/>
        </w:rPr>
        <w:t xml:space="preserve">Figura 1</w:t>
      </w:r>
    </w:p>
    <w:p>
      <w:pPr>
        <w:keepNext/>
        <w:spacing w:line="480"/>
      </w:pPr>
      <w:r>
        <w:rPr>
          <w:i/>
          <w:iCs/>
        </w:rPr>
        <w:t xml:space="preserve">Página de inicio de la aplicación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3714750"/>
            <wp:effectExtent t="0" r="0" b="0" l="0"/>
            <wp:docPr id="14" name="usuario-01-inicio.png" descr="Página de inicio de la aplicación" title="Página de inicio de la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0" w:before="240" w:line="480"/>
      </w:pPr>
      <w:r>
        <w:t xml:space="preserve">Comprueba que la API responde a través de la web: </w:t>
      </w:r>
      <w:r>
        <w:rPr>
          <w:rFonts w:ascii="Courier New" w:cs="Courier New" w:eastAsia="Courier New" w:hAnsi="Courier New"/>
          <w:sz w:val="20"/>
          <w:szCs w:val="20"/>
        </w:rPr>
        <w:t xml:space="preserve">curl http://127.0.0.1:8080/api/sign-templates</w:t>
      </w:r>
      <w:r>
        <w:t xml:space="preserve"> debe devolver una respuesta JSON (puede venir con la lista vacía).</w:t>
      </w:r>
    </w:p>
    <w:p>
      <w:pPr>
        <w:pStyle w:val="ListParagraph"/>
        <w:numPr>
          <w:ilvl w:val="0"/>
          <w:numId w:val="9"/>
        </w:numPr>
        <w:spacing w:after="0" w:before="0" w:line="480"/>
      </w:pPr>
      <w:r>
        <w:t xml:space="preserve">Si algo falla: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logs backend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logs postgres</w:t>
      </w:r>
      <w:r>
        <w:t xml:space="preserve">.</w:t>
      </w:r>
    </w:p>
    <w:p>
      <w:pPr>
        <w:pStyle w:val="Heading2"/>
      </w:pPr>
      <w:r>
        <w:t xml:space="preserve">3.2 Crear la primera cuenta y activarla</w:t>
      </w:r>
    </w:p>
    <w:p>
      <w:pPr>
        <w:pStyle w:val="ListParagraph"/>
        <w:numPr>
          <w:ilvl w:val="0"/>
          <w:numId w:val="10"/>
        </w:numPr>
        <w:spacing w:after="0" w:before="0" w:line="480"/>
      </w:pPr>
      <w:r>
        <w:t xml:space="preserve">En la web, pulsa </w:t>
      </w:r>
      <w:r>
        <w:rPr>
          <w:b/>
          <w:bCs/>
        </w:rPr>
        <w:t xml:space="preserve">Registrarse</w:t>
      </w:r>
      <w:r>
        <w:t xml:space="preserve"> y completa el formulario </w:t>
      </w:r>
      <w:r>
        <w:rPr>
          <w:b/>
          <w:bCs/>
        </w:rPr>
        <w:t xml:space="preserve">Crea tu Cuenta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0" w:before="0" w:line="480"/>
      </w:pPr>
      <w:r>
        <w:t xml:space="preserve">Las cuentas nuevas quedan </w:t>
      </w:r>
      <w:r>
        <w:rPr>
          <w:b/>
          <w:bCs/>
        </w:rPr>
        <w:t xml:space="preserve">inactivas</w:t>
      </w:r>
      <w:r>
        <w:t xml:space="preserve"> hasta confirmar el correo con un código. Si configuraste </w:t>
      </w:r>
      <w:r>
        <w:rPr>
          <w:rFonts w:ascii="Courier New" w:cs="Courier New" w:eastAsia="Courier New" w:hAnsi="Courier New"/>
          <w:sz w:val="20"/>
          <w:szCs w:val="20"/>
        </w:rPr>
        <w:t xml:space="preserve">EMAIL_USER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EMAIL_PASS</w:t>
      </w:r>
      <w:r>
        <w:t xml:space="preserve">, el código llega al correo. Si no, activa la cuenta a mano: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postgres psql -U &lt;usuario_de_la_base&gt; -d traduce_senas -c "UPDATE users SET status='ACTIVE' WHERE email='&lt;correo&gt;'"</w:t>
      </w:r>
    </w:p>
    <w:p>
      <w:pPr>
        <w:spacing w:after="0" w:before="0" w:line="480"/>
        <w:ind w:left="720"/>
      </w:pPr>
      <w:r>
        <w:t xml:space="preserve">(</w:t>
      </w:r>
      <w:r>
        <w:rPr>
          <w:rFonts w:ascii="Courier New" w:cs="Courier New" w:eastAsia="Courier New" w:hAnsi="Courier New"/>
          <w:sz w:val="20"/>
          <w:szCs w:val="20"/>
        </w:rPr>
        <w:t xml:space="preserve">&lt;usuario_de_la_base&gt;</w:t>
      </w:r>
      <w:r>
        <w:t xml:space="preserve"> es el usuario de PostgreSQL que define el compose.)</w:t>
      </w:r>
    </w:p>
    <w:p>
      <w:pPr>
        <w:pStyle w:val="Heading2"/>
      </w:pPr>
      <w:r>
        <w:t xml:space="preserve">3.3 Primer administrador</w:t>
      </w:r>
    </w:p>
    <w:p>
      <w:pPr>
        <w:spacing w:line="480"/>
        <w:ind w:firstLine="720"/>
      </w:pPr>
      <w:r>
        <w:t xml:space="preserve">Se hace con una orden SQL una sola vez. Está explicada paso a paso en el </w:t>
      </w:r>
      <w:r>
        <w:t xml:space="preserve">Manual del administrador</w:t>
      </w:r>
      <w:r>
        <w:t xml:space="preserve">, sección 3. En resumen, se inserta el rol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 para ese correo en la tabla </w:t>
      </w:r>
      <w:r>
        <w:rPr>
          <w:rFonts w:ascii="Courier New" w:cs="Courier New" w:eastAsia="Courier New" w:hAnsi="Courier New"/>
          <w:sz w:val="20"/>
          <w:szCs w:val="20"/>
        </w:rPr>
        <w:t xml:space="preserve">user_roles</w:t>
      </w:r>
      <w:r>
        <w:t xml:space="preserve">.</w:t>
      </w:r>
    </w:p>
    <w:p>
      <w:pPr>
        <w:pStyle w:val="Heading2"/>
      </w:pPr>
      <w:r>
        <w:t xml:space="preserve">3.4 Reiniciar la base de datos (borra todos los datos)</w:t>
      </w:r>
    </w:p>
    <w:p>
      <w:pPr>
        <w:spacing w:line="480"/>
        <w:ind w:left="720"/>
      </w:pPr>
      <w:r>
        <w:rPr>
          <w:b/>
          <w:bCs/>
        </w:rPr>
        <w:t xml:space="preserve">Esto borra TODOS los datos de la base</w:t>
      </w:r>
      <w:r>
        <w:t xml:space="preserve"> (cuentas, historial, plantillas). Haz antes una copia si te importan:
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exec postgres pg_dump -U &lt;usuario_de_la_base&gt; traduce_senas &gt; copia.sql</w:t>
      </w:r>
    </w:p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down -v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pStyle w:val="Heading1"/>
      </w:pPr>
      <w:r>
        <w:t xml:space="preserve">4. Operación</w:t>
      </w:r>
    </w:p>
    <w:p>
      <w:pPr>
        <w:keepNext/>
        <w:spacing w:line="480"/>
      </w:pPr>
      <w:r>
        <w:rPr>
          <w:b/>
          <w:bCs/>
        </w:rPr>
        <w:t xml:space="preserve">Tabla 4</w:t>
      </w:r>
    </w:p>
    <w:p>
      <w:pPr>
        <w:keepNext/>
        <w:spacing w:line="480"/>
      </w:pPr>
      <w:r>
        <w:rPr>
          <w:i/>
          <w:iCs/>
        </w:rPr>
        <w:t xml:space="preserve">Operación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33"/>
        <w:gridCol w:w="5327"/>
      </w:tblGrid>
      <w:tr>
        <w:trPr>
          <w:cantSplit/>
          <w:tblHeader/>
        </w:trPr>
        <w:tc>
          <w:tcPr>
            <w:tcW w:type="dxa" w:w="403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Quiero...</w:t>
            </w:r>
          </w:p>
        </w:tc>
        <w:tc>
          <w:tcPr>
            <w:tcW w:type="dxa" w:w="532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Orden</w:t>
            </w:r>
          </w:p>
        </w:tc>
      </w:tr>
      <w:tr>
        <w:trPr>
          <w:cantSplit/>
        </w:trPr>
        <w:tc>
          <w:tcPr>
            <w:tcW w:type="dxa" w:w="403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Detener todo sin borrar datos</w:t>
            </w:r>
          </w:p>
        </w:tc>
        <w:tc>
          <w:tcPr>
            <w:tcW w:type="dxa" w:w="5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stop</w:t>
            </w:r>
          </w:p>
        </w:tc>
      </w:tr>
      <w:tr>
        <w:trPr>
          <w:cantSplit/>
        </w:trPr>
        <w:tc>
          <w:tcPr>
            <w:tcW w:type="dxa" w:w="403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Volver a encender</w:t>
            </w:r>
          </w:p>
        </w:tc>
        <w:tc>
          <w:tcPr>
            <w:tcW w:type="dxa" w:w="5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 -d</w:t>
            </w:r>
          </w:p>
        </w:tc>
      </w:tr>
      <w:tr>
        <w:trPr>
          <w:cantSplit/>
        </w:trPr>
        <w:tc>
          <w:tcPr>
            <w:tcW w:type="dxa" w:w="403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Detener y quitar contenedores (los datos se conservan)</w:t>
            </w:r>
          </w:p>
        </w:tc>
        <w:tc>
          <w:tcPr>
            <w:tcW w:type="dxa" w:w="5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down</w:t>
            </w:r>
          </w:p>
        </w:tc>
      </w:tr>
      <w:tr>
        <w:trPr>
          <w:cantSplit/>
        </w:trPr>
        <w:tc>
          <w:tcPr>
            <w:tcW w:type="dxa" w:w="403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Ver mensajes del backend</w:t>
            </w:r>
          </w:p>
        </w:tc>
        <w:tc>
          <w:tcPr>
            <w:tcW w:type="dxa" w:w="5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logs -f backend</w:t>
            </w:r>
          </w:p>
        </w:tc>
      </w:tr>
      <w:tr>
        <w:trPr>
          <w:cantSplit/>
        </w:trPr>
        <w:tc>
          <w:tcPr>
            <w:tcW w:type="dxa" w:w="403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Borrar también los datos</w:t>
            </w:r>
          </w:p>
        </w:tc>
        <w:tc>
          <w:tcPr>
            <w:tcW w:type="dxa" w:w="5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down -v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 xml:space="preserve">borra los datos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3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Actualizar el código</w:t>
            </w:r>
          </w:p>
        </w:tc>
        <w:tc>
          <w:tcPr>
            <w:tcW w:type="dxa" w:w="53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pull</w:t>
            </w:r>
            <w:r>
              <w:rPr>
                <w:sz w:val="22"/>
                <w:szCs w:val="22"/>
              </w:rPr>
              <w:t xml:space="preserve"> en cada repo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repos/Backend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repos/Frontend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repos/Docs</w:t>
            </w:r>
            <w:r>
              <w:rPr>
                <w:sz w:val="22"/>
                <w:szCs w:val="22"/>
              </w:rPr>
              <w:t xml:space="preserve">), reconstruir imágenes (sección 2.3) 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 -d</w:t>
            </w:r>
            <w:r>
              <w:rPr>
                <w:sz w:val="22"/>
                <w:szCs w:val="22"/>
              </w:rPr>
              <w:t xml:space="preserve">. Las migraciones nuevas no se aplican solas a una base existente.</w:t>
            </w:r>
          </w:p>
        </w:tc>
      </w:tr>
    </w:tbl>
    <w:p>
      <w:pPr>
        <w:pStyle w:val="Heading1"/>
        <w:spacing w:before="240" w:line="480"/>
      </w:pPr>
      <w:r>
        <w:t xml:space="preserve">5. Problemas comunes</w:t>
      </w:r>
    </w:p>
    <w:p>
      <w:pPr>
        <w:keepNext/>
        <w:spacing w:line="480"/>
      </w:pPr>
      <w:r>
        <w:rPr>
          <w:b/>
          <w:bCs/>
        </w:rPr>
        <w:t xml:space="preserve">Tabla 5</w:t>
      </w:r>
    </w:p>
    <w:p>
      <w:pPr>
        <w:keepNext/>
        <w:spacing w:line="480"/>
      </w:pPr>
      <w:r>
        <w:rPr>
          <w:i/>
          <w:iCs/>
        </w:rPr>
        <w:t xml:space="preserve">Problemas comunes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8"/>
        <w:gridCol w:w="3050"/>
        <w:gridCol w:w="3182"/>
      </w:tblGrid>
      <w:tr>
        <w:trPr>
          <w:cantSplit/>
          <w:tblHeader/>
        </w:trPr>
        <w:tc>
          <w:tcPr>
            <w:tcW w:type="dxa" w:w="312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Síntoma</w:t>
            </w:r>
          </w:p>
        </w:tc>
        <w:tc>
          <w:tcPr>
            <w:tcW w:type="dxa" w:w="3050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Causa probable</w:t>
            </w:r>
          </w:p>
        </w:tc>
        <w:tc>
          <w:tcPr>
            <w:tcW w:type="dxa" w:w="318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./build-backend.sh</w:t>
            </w:r>
            <w:r>
              <w:rPr>
                <w:sz w:val="22"/>
                <w:szCs w:val="22"/>
              </w:rPr>
              <w:t xml:space="preserve"> dice que la rama no existe o que "no tiene commiteado el Dockerfile nuevo"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Usaste el script sin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--dockerfile-from develop</w:t>
            </w:r>
            <w:r>
              <w:rPr>
                <w:sz w:val="22"/>
                <w:szCs w:val="22"/>
              </w:rPr>
              <w:t xml:space="preserve">: la rama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chore/docker-backend</w:t>
            </w:r>
            <w:r>
              <w:rPr>
                <w:sz w:val="22"/>
                <w:szCs w:val="22"/>
              </w:rPr>
              <w:t xml:space="preserve"> no existe o su Dockerfile no está commiteado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Ejecuta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./build-backend.sh --dockerfile-from develop</w:t>
            </w:r>
            <w:r>
              <w:rPr>
                <w:sz w:val="22"/>
                <w:szCs w:val="22"/>
              </w:rPr>
              <w:t xml:space="preserve"> (sección 2.3) o usa la sección 2.4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</w:t>
            </w:r>
            <w:r>
              <w:rPr>
                <w:sz w:val="22"/>
                <w:szCs w:val="22"/>
              </w:rPr>
              <w:t xml:space="preserve"> falla con el frontend "has no healthcheck"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Dockerfile del backend es el de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develop</w:t>
            </w:r>
            <w:r>
              <w:rPr>
                <w:sz w:val="22"/>
                <w:szCs w:val="22"/>
              </w:rPr>
              <w:t xml:space="preserve">, sin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Sección 2.4, paso 3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frontend no arranca (nginx: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host not found in upstream "backend"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Nginx necesita que el servicio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</w:t>
            </w:r>
            <w:r>
              <w:rPr>
                <w:sz w:val="22"/>
                <w:szCs w:val="22"/>
              </w:rPr>
              <w:t xml:space="preserve"> ya exista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Levanta antes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</w:t>
            </w:r>
            <w:r>
              <w:rPr>
                <w:sz w:val="22"/>
                <w:szCs w:val="22"/>
              </w:rPr>
              <w:t xml:space="preserve">; mira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logs frontend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Falla la construcción con errores de archivos ilegibles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Carpeta sincronizada en la nube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Usa los scripts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build-*.sh</w:t>
            </w:r>
            <w:r>
              <w:rPr>
                <w:sz w:val="22"/>
                <w:szCs w:val="22"/>
              </w:rPr>
              <w:t xml:space="preserve"> o mueve el proyecto a una carpeta local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Las tablas no existen o faltan roles/estadísticas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Volumen creado con otra rama o migración fallida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Secciones 1.2 y 3.4: reiniciar el volumen con la rama correcta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Error de base de datos tras cambiar de nombre de BD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volumen viejo tiene otra base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down -v</w:t>
            </w:r>
            <w:r>
              <w:rPr>
                <w:sz w:val="22"/>
                <w:szCs w:val="22"/>
              </w:rPr>
              <w:t xml:space="preserve"> (borra datos)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llega el código de verificación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EMAIL_USER</w:t>
            </w:r>
            <w:r>
              <w:rPr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EMAIL_PASS</w:t>
            </w:r>
            <w:r>
              <w:rPr>
                <w:sz w:val="22"/>
                <w:szCs w:val="22"/>
              </w:rPr>
              <w:t xml:space="preserve"> sin configurar o rechazados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Activa la cuenta a mano (3.2) o configura el correo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Todos los usuarios quedan sin sesión tras reiniciar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 cambió o está vacío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Define un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 fijo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repos/Backend/.env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puerto 8080, 3000 o 5433 está ocupado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Otro programa lo usa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Cierra ese programa o cambia el puerto en el compose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cámara no funciona en la web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navegador no tiene permiso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Acepta el permiso. Algunos navegadores solo permiten la cámara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localhost</w:t>
            </w:r>
            <w:r>
              <w:rPr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</w:t>
            </w:r>
            <w:r>
              <w:rPr>
                <w:sz w:val="22"/>
                <w:szCs w:val="22"/>
              </w:rPr>
              <w:t xml:space="preserve"> o con HTTPS</w:t>
            </w:r>
          </w:p>
        </w:tc>
      </w:tr>
      <w:tr>
        <w:trPr>
          <w:cantSplit/>
        </w:trPr>
        <w:tc>
          <w:tcPr>
            <w:tcW w:type="dxa" w:w="312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dev</w:t>
            </w:r>
            <w:r>
              <w:rPr>
                <w:sz w:val="22"/>
                <w:szCs w:val="22"/>
              </w:rPr>
              <w:t xml:space="preserve"> falla con "EADDRINUSE"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Puerto 3000 ocupado por el contenedor</w:t>
            </w:r>
          </w:p>
        </w:tc>
        <w:tc>
          <w:tcPr>
            <w:tcW w:type="dxa" w:w="3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stop backend</w:t>
            </w:r>
          </w:p>
        </w:tc>
      </w:tr>
    </w:tbl>
    <w:p>
      <w:pPr>
        <w:pStyle w:val="Heading1"/>
        <w:pageBreakBefore/>
      </w:pPr>
      <w:r>
        <w:t xml:space="preserve">Referencias</w:t>
      </w:r>
    </w:p>
    <w:p>
      <w:pPr>
        <w:spacing w:line="480"/>
        <w:ind w:left="720" w:hanging="720"/>
      </w:pPr>
      <w:r>
        <w:t xml:space="preserve">Docker Inc. (s.f.). </w:t>
      </w:r>
      <w:r>
        <w:rPr>
          <w:i/>
          <w:iCs/>
        </w:rPr>
        <w:t xml:space="preserve">Docker Compose</w:t>
      </w:r>
      <w:r>
        <w:t xml:space="preserve">. Docker Docs. Recuperado el 7 de octubre de 2026, de </w:t>
      </w:r>
      <w:r>
        <w:t xml:space="preserve">https://docs.docker.com/compose/</w:t>
      </w:r>
    </w:p>
    <w:p>
      <w:pPr>
        <w:spacing w:line="480"/>
        <w:ind w:left="720" w:hanging="720"/>
      </w:pPr>
      <w:r>
        <w:t xml:space="preserve">Expo. (s.f.). </w:t>
      </w:r>
      <w:r>
        <w:rPr>
          <w:i/>
          <w:iCs/>
        </w:rPr>
        <w:t xml:space="preserve">Expo documentation</w:t>
      </w:r>
      <w:r>
        <w:t xml:space="preserve">. Recuperado el 7 de octubre de 2026, de </w:t>
      </w:r>
      <w:r>
        <w:t xml:space="preserve">https://docs.expo.dev/</w:t>
      </w:r>
    </w:p>
    <w:p>
      <w:pPr>
        <w:spacing w:line="480"/>
        <w:ind w:left="720" w:hanging="720"/>
      </w:pPr>
      <w:r>
        <w:t xml:space="preserve">F5, Inc. (s.f.). </w:t>
      </w:r>
      <w:r>
        <w:rPr>
          <w:i/>
          <w:iCs/>
        </w:rPr>
        <w:t xml:space="preserve">nginx documentation</w:t>
      </w:r>
      <w:r>
        <w:t xml:space="preserve">. Recuperado el 7 de octubre de 2026, de </w:t>
      </w:r>
      <w:r>
        <w:t xml:space="preserve">https://nginx.org/en/docs/</w:t>
      </w:r>
    </w:p>
    <w:p>
      <w:pPr>
        <w:spacing w:line="480"/>
        <w:ind w:left="720" w:hanging="720"/>
      </w:pPr>
      <w:r>
        <w:t xml:space="preserve">OpenJS Foundation. (s.f.). </w:t>
      </w:r>
      <w:r>
        <w:rPr>
          <w:i/>
          <w:iCs/>
        </w:rPr>
        <w:t xml:space="preserve">Node.js documentation</w:t>
      </w:r>
      <w:r>
        <w:t xml:space="preserve">. Recuperado el 7 de octubre de 2026, de </w:t>
      </w:r>
      <w:r>
        <w:t xml:space="preserve">https://nodejs.org/docs/latest/api/</w:t>
      </w:r>
    </w:p>
    <w:p>
      <w:pPr>
        <w:spacing w:line="480"/>
        <w:ind w:left="720" w:hanging="720"/>
      </w:pPr>
      <w:r>
        <w:t xml:space="preserve">The PostgreSQL Global Development Group. (s.f.). </w:t>
      </w:r>
      <w:r>
        <w:rPr>
          <w:i/>
          <w:iCs/>
        </w:rPr>
        <w:t xml:space="preserve">PostgreSQL 16 documentation</w:t>
      </w:r>
      <w:r>
        <w:t xml:space="preserve">. Recuperado el 7 de octubre de 2026, de </w:t>
      </w:r>
      <w:r>
        <w:t xml:space="preserve">https://www.postgresql.org/docs/16/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  <w:lvl w:ilvl="2" w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440" w:hanging="360"/>
      </w:pPr>
    </w:lvl>
    <w:lvl w:ilvl="1" w:tentative="1">
      <w:start w:val="1"/>
      <w:numFmt w:val="bullet"/>
      <w:lvlText w:val="–"/>
      <w:lvlJc w:val="left"/>
      <w:pPr>
        <w:ind w:left="1800" w:hanging="360"/>
      </w:pPr>
    </w:lvl>
    <w:lvl w:ilvl="2" w:tentative="1">
      <w:start w:val="1"/>
      <w:numFmt w:val="bullet"/>
      <w:lvlText w:val="·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3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CO"/>
      </w:rPr>
    </w:rPrDefault>
    <w:pPrDefault>
      <w:pPr>
        <w:spacing w:after="0" w:before="0" w:line="48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0" w:line="480"/>
      <w:ind w:left="0"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9f35ecbe5daad7864599d751fabd69c7878804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Traduce Señas: Manual de instalación</dc:title>
  <dc:creator>Juan Mauricio Suaza Solórzano, Luis Alejandro Duarte Aldana y Juan Camilo Fierro Esquivel</dc:creator>
  <dc:description>Traduce Señas: Manual de instalación. Versión 1.1.</dc:description>
  <cp:lastModifiedBy>Juan Mauricio Suaza Solórzano, Luis Alejandro Duarte Aldana y Juan Camilo Fierro Esquivel</cp:lastModifiedBy>
  <cp:revision>1</cp:revision>
  <dcterms:created xsi:type="dcterms:W3CDTF">2026-10-07T19:30:19.905Z</dcterms:created>
  <dcterms:modified xsi:type="dcterms:W3CDTF">2026-10-07T19:30:19.905Z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