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A84" w:rsidRPr="00371A45" w:rsidRDefault="00941A84" w:rsidP="00941A84">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941A84" w:rsidRPr="00CF656B" w:rsidRDefault="00941A84" w:rsidP="00941A84">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 xml:space="preserve">Arquitectura de </w:t>
      </w:r>
      <w:r w:rsidR="00302A7C">
        <w:rPr>
          <w:rFonts w:ascii="Arial Narrow" w:eastAsia="Verdana" w:hAnsi="Arial Narrow"/>
          <w:b/>
          <w:color w:val="000000"/>
          <w:sz w:val="36"/>
          <w:szCs w:val="24"/>
        </w:rPr>
        <w:t>Tecnologías de la Información</w:t>
      </w:r>
    </w:p>
    <w:p w:rsidR="00941A84" w:rsidRDefault="00941A84" w:rsidP="00941A84">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941A84" w:rsidRDefault="00941A84" w:rsidP="00941A84">
      <w:pPr>
        <w:pBdr>
          <w:top w:val="nil"/>
          <w:left w:val="nil"/>
          <w:bottom w:val="nil"/>
          <w:right w:val="nil"/>
          <w:between w:val="nil"/>
        </w:pBdr>
        <w:spacing w:before="120" w:after="120"/>
        <w:rPr>
          <w:rFonts w:ascii="Arial Narrow" w:eastAsia="Verdana" w:hAnsi="Arial Narrow"/>
          <w:b/>
          <w:color w:val="000000"/>
          <w:sz w:val="24"/>
          <w:szCs w:val="24"/>
        </w:rPr>
      </w:pPr>
    </w:p>
    <w:p w:rsidR="00941A84" w:rsidRPr="00371A45" w:rsidRDefault="00941A84" w:rsidP="00941A84">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941A84" w:rsidRPr="00371A45" w:rsidRDefault="00941A84" w:rsidP="00941A84">
      <w:pPr>
        <w:pBdr>
          <w:top w:val="nil"/>
          <w:left w:val="nil"/>
          <w:bottom w:val="nil"/>
          <w:right w:val="nil"/>
          <w:between w:val="nil"/>
        </w:pBdr>
        <w:spacing w:before="120" w:after="120"/>
        <w:rPr>
          <w:rFonts w:ascii="Arial Narrow" w:eastAsia="Verdana" w:hAnsi="Arial Narrow"/>
          <w:b/>
          <w:color w:val="000000"/>
          <w:sz w:val="24"/>
          <w:szCs w:val="24"/>
        </w:rPr>
      </w:pPr>
    </w:p>
    <w:p w:rsidR="00941A84" w:rsidRPr="00371A45" w:rsidRDefault="00941A84" w:rsidP="00941A84">
      <w:pPr>
        <w:pBdr>
          <w:top w:val="nil"/>
          <w:left w:val="nil"/>
          <w:bottom w:val="nil"/>
          <w:right w:val="nil"/>
          <w:between w:val="nil"/>
        </w:pBdr>
        <w:spacing w:before="120" w:after="120"/>
        <w:jc w:val="center"/>
        <w:rPr>
          <w:rFonts w:ascii="Arial Narrow" w:eastAsia="Verdana" w:hAnsi="Arial Narrow"/>
          <w:b/>
          <w:color w:val="000000"/>
          <w:sz w:val="24"/>
          <w:szCs w:val="24"/>
        </w:rPr>
      </w:pPr>
    </w:p>
    <w:p w:rsidR="00941A84" w:rsidRPr="00371A45" w:rsidRDefault="00941A84" w:rsidP="00941A84">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41A84" w:rsidRPr="00371A45" w:rsidTr="00A321D3">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Autores</w:t>
            </w:r>
          </w:p>
        </w:tc>
      </w:tr>
      <w:tr w:rsidR="00941A84" w:rsidRPr="00371A45" w:rsidTr="00A321D3">
        <w:tc>
          <w:tcPr>
            <w:tcW w:w="2194" w:type="dxa"/>
            <w:tcBorders>
              <w:top w:val="nil"/>
              <w:left w:val="single" w:sz="6" w:space="0" w:color="000000"/>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20</w:t>
            </w:r>
            <w:r w:rsidRPr="00371A45">
              <w:rPr>
                <w:rFonts w:ascii="Arial Narrow" w:eastAsia="Verdana" w:hAnsi="Arial Narrow"/>
                <w:color w:val="000000"/>
                <w:sz w:val="24"/>
                <w:szCs w:val="24"/>
              </w:rPr>
              <w:t>/</w:t>
            </w:r>
            <w:r>
              <w:rPr>
                <w:rFonts w:ascii="Arial Narrow" w:eastAsia="Verdana" w:hAnsi="Arial Narrow"/>
                <w:color w:val="000000"/>
                <w:sz w:val="24"/>
                <w:szCs w:val="24"/>
              </w:rPr>
              <w:t>10</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Diagramas C4</w:t>
            </w:r>
          </w:p>
        </w:tc>
        <w:tc>
          <w:tcPr>
            <w:tcW w:w="2097"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 Mauro</w:t>
            </w:r>
          </w:p>
        </w:tc>
      </w:tr>
      <w:tr w:rsidR="00941A84" w:rsidRPr="00371A45" w:rsidTr="00A321D3">
        <w:tc>
          <w:tcPr>
            <w:tcW w:w="2194" w:type="dxa"/>
            <w:tcBorders>
              <w:top w:val="nil"/>
              <w:left w:val="single" w:sz="6" w:space="0" w:color="000000"/>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Chinchayan</w:t>
            </w:r>
            <w:proofErr w:type="spellEnd"/>
            <w:r>
              <w:rPr>
                <w:rFonts w:ascii="Arial Narrow" w:eastAsia="Verdana" w:hAnsi="Arial Narrow"/>
                <w:color w:val="000000"/>
                <w:sz w:val="24"/>
                <w:szCs w:val="24"/>
              </w:rPr>
              <w:t>, Erick</w:t>
            </w:r>
          </w:p>
        </w:tc>
      </w:tr>
      <w:tr w:rsidR="00941A84" w:rsidRPr="00371A45" w:rsidTr="00A321D3">
        <w:tc>
          <w:tcPr>
            <w:tcW w:w="2194" w:type="dxa"/>
            <w:tcBorders>
              <w:top w:val="nil"/>
              <w:left w:val="single" w:sz="6" w:space="0" w:color="000000"/>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Garcilazo</w:t>
            </w:r>
            <w:proofErr w:type="spellEnd"/>
            <w:r>
              <w:rPr>
                <w:rFonts w:ascii="Arial Narrow" w:eastAsia="Verdana" w:hAnsi="Arial Narrow"/>
                <w:color w:val="000000"/>
                <w:sz w:val="24"/>
                <w:szCs w:val="24"/>
              </w:rPr>
              <w:t xml:space="preserve">, </w:t>
            </w:r>
            <w:proofErr w:type="spellStart"/>
            <w:r>
              <w:rPr>
                <w:rFonts w:ascii="Arial Narrow" w:eastAsia="Verdana" w:hAnsi="Arial Narrow"/>
                <w:color w:val="000000"/>
                <w:sz w:val="24"/>
                <w:szCs w:val="24"/>
              </w:rPr>
              <w:t>Ivan</w:t>
            </w:r>
            <w:proofErr w:type="spellEnd"/>
          </w:p>
        </w:tc>
      </w:tr>
      <w:tr w:rsidR="00941A84" w:rsidRPr="00371A45" w:rsidTr="00A321D3">
        <w:tc>
          <w:tcPr>
            <w:tcW w:w="2194" w:type="dxa"/>
            <w:tcBorders>
              <w:top w:val="nil"/>
              <w:left w:val="single" w:sz="6" w:space="0" w:color="000000"/>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941A84" w:rsidRPr="00371A45" w:rsidRDefault="00941A84" w:rsidP="00A321D3">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941A84" w:rsidRPr="00371A45" w:rsidRDefault="00941A84" w:rsidP="00941A84">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941A84" w:rsidRPr="00371A45" w:rsidRDefault="00941A84" w:rsidP="00941A84">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941A84" w:rsidRPr="008F248E" w:rsidRDefault="00941A84" w:rsidP="00941A84">
          <w:pPr>
            <w:pStyle w:val="TtulodeTDC"/>
            <w:rPr>
              <w:rFonts w:ascii="Arial Narrow" w:hAnsi="Arial Narrow"/>
              <w:sz w:val="24"/>
              <w:szCs w:val="24"/>
            </w:rPr>
          </w:pPr>
        </w:p>
        <w:p w:rsidR="00257ACE" w:rsidRDefault="00941A84">
          <w:pPr>
            <w:pStyle w:val="TDC1"/>
            <w:tabs>
              <w:tab w:val="left" w:pos="440"/>
              <w:tab w:val="right" w:leader="dot" w:pos="8494"/>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2924986" w:history="1">
            <w:r w:rsidR="00257ACE" w:rsidRPr="007867B0">
              <w:rPr>
                <w:rStyle w:val="Hipervnculo"/>
                <w:rFonts w:ascii="Arial Narrow" w:eastAsia="Verdana" w:hAnsi="Arial Narrow"/>
                <w:noProof/>
              </w:rPr>
              <w:t>1.</w:t>
            </w:r>
            <w:r w:rsidR="00257ACE">
              <w:rPr>
                <w:rFonts w:asciiTheme="minorHAnsi" w:eastAsiaTheme="minorEastAsia" w:hAnsiTheme="minorHAnsi" w:cstheme="minorBidi"/>
                <w:noProof/>
                <w:sz w:val="22"/>
                <w:szCs w:val="22"/>
                <w:lang w:val="es-PE"/>
              </w:rPr>
              <w:tab/>
            </w:r>
            <w:r w:rsidR="00257ACE" w:rsidRPr="007867B0">
              <w:rPr>
                <w:rStyle w:val="Hipervnculo"/>
                <w:rFonts w:ascii="Arial Narrow" w:eastAsia="Verdana" w:hAnsi="Arial Narrow"/>
                <w:noProof/>
              </w:rPr>
              <w:t>Propósito</w:t>
            </w:r>
            <w:r w:rsidR="00257ACE">
              <w:rPr>
                <w:noProof/>
                <w:webHidden/>
              </w:rPr>
              <w:tab/>
            </w:r>
            <w:r w:rsidR="00257ACE">
              <w:rPr>
                <w:noProof/>
                <w:webHidden/>
              </w:rPr>
              <w:fldChar w:fldCharType="begin"/>
            </w:r>
            <w:r w:rsidR="00257ACE">
              <w:rPr>
                <w:noProof/>
                <w:webHidden/>
              </w:rPr>
              <w:instrText xml:space="preserve"> PAGEREF _Toc22924986 \h </w:instrText>
            </w:r>
            <w:r w:rsidR="00257ACE">
              <w:rPr>
                <w:noProof/>
                <w:webHidden/>
              </w:rPr>
            </w:r>
            <w:r w:rsidR="00257ACE">
              <w:rPr>
                <w:noProof/>
                <w:webHidden/>
              </w:rPr>
              <w:fldChar w:fldCharType="separate"/>
            </w:r>
            <w:r w:rsidR="00257ACE">
              <w:rPr>
                <w:noProof/>
                <w:webHidden/>
              </w:rPr>
              <w:t>3</w:t>
            </w:r>
            <w:r w:rsidR="00257ACE">
              <w:rPr>
                <w:noProof/>
                <w:webHidden/>
              </w:rPr>
              <w:fldChar w:fldCharType="end"/>
            </w:r>
          </w:hyperlink>
        </w:p>
        <w:p w:rsidR="00257ACE" w:rsidRDefault="00257ACE">
          <w:pPr>
            <w:pStyle w:val="TDC2"/>
            <w:tabs>
              <w:tab w:val="left" w:pos="880"/>
              <w:tab w:val="right" w:leader="dot" w:pos="8494"/>
            </w:tabs>
            <w:rPr>
              <w:noProof/>
            </w:rPr>
          </w:pPr>
          <w:hyperlink w:anchor="_Toc22924987" w:history="1">
            <w:r w:rsidRPr="007867B0">
              <w:rPr>
                <w:rStyle w:val="Hipervnculo"/>
                <w:rFonts w:ascii="Arial Narrow" w:eastAsia="Verdana" w:hAnsi="Arial Narrow"/>
                <w:b/>
                <w:noProof/>
              </w:rPr>
              <w:t>1.1</w:t>
            </w:r>
            <w:r>
              <w:rPr>
                <w:noProof/>
              </w:rPr>
              <w:tab/>
            </w:r>
            <w:r w:rsidRPr="007867B0">
              <w:rPr>
                <w:rStyle w:val="Hipervnculo"/>
                <w:rFonts w:ascii="Arial Narrow" w:eastAsia="Verdana" w:hAnsi="Arial Narrow"/>
                <w:noProof/>
              </w:rPr>
              <w:t>Objetivo</w:t>
            </w:r>
            <w:r>
              <w:rPr>
                <w:noProof/>
                <w:webHidden/>
              </w:rPr>
              <w:tab/>
            </w:r>
            <w:r>
              <w:rPr>
                <w:noProof/>
                <w:webHidden/>
              </w:rPr>
              <w:fldChar w:fldCharType="begin"/>
            </w:r>
            <w:r>
              <w:rPr>
                <w:noProof/>
                <w:webHidden/>
              </w:rPr>
              <w:instrText xml:space="preserve"> PAGEREF _Toc22924987 \h </w:instrText>
            </w:r>
            <w:r>
              <w:rPr>
                <w:noProof/>
                <w:webHidden/>
              </w:rPr>
            </w:r>
            <w:r>
              <w:rPr>
                <w:noProof/>
                <w:webHidden/>
              </w:rPr>
              <w:fldChar w:fldCharType="separate"/>
            </w:r>
            <w:r>
              <w:rPr>
                <w:noProof/>
                <w:webHidden/>
              </w:rPr>
              <w:t>3</w:t>
            </w:r>
            <w:r>
              <w:rPr>
                <w:noProof/>
                <w:webHidden/>
              </w:rPr>
              <w:fldChar w:fldCharType="end"/>
            </w:r>
          </w:hyperlink>
        </w:p>
        <w:p w:rsidR="00257ACE" w:rsidRDefault="00257ACE">
          <w:pPr>
            <w:pStyle w:val="TDC2"/>
            <w:tabs>
              <w:tab w:val="left" w:pos="880"/>
              <w:tab w:val="right" w:leader="dot" w:pos="8494"/>
            </w:tabs>
            <w:rPr>
              <w:noProof/>
            </w:rPr>
          </w:pPr>
          <w:hyperlink w:anchor="_Toc22924988" w:history="1">
            <w:r w:rsidRPr="007867B0">
              <w:rPr>
                <w:rStyle w:val="Hipervnculo"/>
                <w:rFonts w:ascii="Arial Narrow" w:eastAsia="Verdana" w:hAnsi="Arial Narrow"/>
                <w:b/>
                <w:noProof/>
              </w:rPr>
              <w:t>1.2</w:t>
            </w:r>
            <w:r>
              <w:rPr>
                <w:noProof/>
              </w:rPr>
              <w:tab/>
            </w:r>
            <w:r w:rsidRPr="007867B0">
              <w:rPr>
                <w:rStyle w:val="Hipervnculo"/>
                <w:rFonts w:ascii="Arial Narrow" w:eastAsia="Verdana" w:hAnsi="Arial Narrow"/>
                <w:noProof/>
              </w:rPr>
              <w:t>Alcance</w:t>
            </w:r>
            <w:r>
              <w:rPr>
                <w:noProof/>
                <w:webHidden/>
              </w:rPr>
              <w:tab/>
            </w:r>
            <w:r>
              <w:rPr>
                <w:noProof/>
                <w:webHidden/>
              </w:rPr>
              <w:fldChar w:fldCharType="begin"/>
            </w:r>
            <w:r>
              <w:rPr>
                <w:noProof/>
                <w:webHidden/>
              </w:rPr>
              <w:instrText xml:space="preserve"> PAGEREF _Toc22924988 \h </w:instrText>
            </w:r>
            <w:r>
              <w:rPr>
                <w:noProof/>
                <w:webHidden/>
              </w:rPr>
            </w:r>
            <w:r>
              <w:rPr>
                <w:noProof/>
                <w:webHidden/>
              </w:rPr>
              <w:fldChar w:fldCharType="separate"/>
            </w:r>
            <w:r>
              <w:rPr>
                <w:noProof/>
                <w:webHidden/>
              </w:rPr>
              <w:t>3</w:t>
            </w:r>
            <w:r>
              <w:rPr>
                <w:noProof/>
                <w:webHidden/>
              </w:rPr>
              <w:fldChar w:fldCharType="end"/>
            </w:r>
          </w:hyperlink>
        </w:p>
        <w:p w:rsidR="00257ACE" w:rsidRDefault="00257ACE">
          <w:pPr>
            <w:pStyle w:val="TDC2"/>
            <w:tabs>
              <w:tab w:val="left" w:pos="880"/>
              <w:tab w:val="right" w:leader="dot" w:pos="8494"/>
            </w:tabs>
            <w:rPr>
              <w:noProof/>
            </w:rPr>
          </w:pPr>
          <w:hyperlink w:anchor="_Toc22924989" w:history="1">
            <w:r w:rsidRPr="007867B0">
              <w:rPr>
                <w:rStyle w:val="Hipervnculo"/>
                <w:rFonts w:ascii="Arial Narrow" w:eastAsia="Verdana" w:hAnsi="Arial Narrow"/>
                <w:b/>
                <w:noProof/>
              </w:rPr>
              <w:t>1.3</w:t>
            </w:r>
            <w:r>
              <w:rPr>
                <w:noProof/>
              </w:rPr>
              <w:tab/>
            </w:r>
            <w:r w:rsidRPr="007867B0">
              <w:rPr>
                <w:rStyle w:val="Hipervnculo"/>
                <w:rFonts w:ascii="Arial Narrow" w:eastAsia="Verdana" w:hAnsi="Arial Narrow"/>
                <w:noProof/>
              </w:rPr>
              <w:t>Definiciones, siglas y abreviaturas</w:t>
            </w:r>
            <w:r>
              <w:rPr>
                <w:noProof/>
                <w:webHidden/>
              </w:rPr>
              <w:tab/>
            </w:r>
            <w:r>
              <w:rPr>
                <w:noProof/>
                <w:webHidden/>
              </w:rPr>
              <w:fldChar w:fldCharType="begin"/>
            </w:r>
            <w:r>
              <w:rPr>
                <w:noProof/>
                <w:webHidden/>
              </w:rPr>
              <w:instrText xml:space="preserve"> PAGEREF _Toc22924989 \h </w:instrText>
            </w:r>
            <w:r>
              <w:rPr>
                <w:noProof/>
                <w:webHidden/>
              </w:rPr>
            </w:r>
            <w:r>
              <w:rPr>
                <w:noProof/>
                <w:webHidden/>
              </w:rPr>
              <w:fldChar w:fldCharType="separate"/>
            </w:r>
            <w:r>
              <w:rPr>
                <w:noProof/>
                <w:webHidden/>
              </w:rPr>
              <w:t>3</w:t>
            </w:r>
            <w:r>
              <w:rPr>
                <w:noProof/>
                <w:webHidden/>
              </w:rPr>
              <w:fldChar w:fldCharType="end"/>
            </w:r>
          </w:hyperlink>
        </w:p>
        <w:p w:rsidR="00257ACE" w:rsidRDefault="00257ACE">
          <w:pPr>
            <w:pStyle w:val="TDC1"/>
            <w:tabs>
              <w:tab w:val="left" w:pos="440"/>
              <w:tab w:val="right" w:leader="dot" w:pos="8494"/>
            </w:tabs>
            <w:rPr>
              <w:rFonts w:asciiTheme="minorHAnsi" w:eastAsiaTheme="minorEastAsia" w:hAnsiTheme="minorHAnsi" w:cstheme="minorBidi"/>
              <w:noProof/>
              <w:sz w:val="22"/>
              <w:szCs w:val="22"/>
              <w:lang w:val="es-PE"/>
            </w:rPr>
          </w:pPr>
          <w:hyperlink w:anchor="_Toc22924990" w:history="1">
            <w:r w:rsidRPr="007867B0">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7867B0">
              <w:rPr>
                <w:rStyle w:val="Hipervnculo"/>
                <w:rFonts w:ascii="Arial Narrow" w:eastAsia="Verdana" w:hAnsi="Arial Narrow"/>
                <w:noProof/>
              </w:rPr>
              <w:t>Diagrama de Arquitectura</w:t>
            </w:r>
            <w:r>
              <w:rPr>
                <w:noProof/>
                <w:webHidden/>
              </w:rPr>
              <w:tab/>
            </w:r>
            <w:r>
              <w:rPr>
                <w:noProof/>
                <w:webHidden/>
              </w:rPr>
              <w:fldChar w:fldCharType="begin"/>
            </w:r>
            <w:r>
              <w:rPr>
                <w:noProof/>
                <w:webHidden/>
              </w:rPr>
              <w:instrText xml:space="preserve"> PAGEREF _Toc22924990 \h </w:instrText>
            </w:r>
            <w:r>
              <w:rPr>
                <w:noProof/>
                <w:webHidden/>
              </w:rPr>
            </w:r>
            <w:r>
              <w:rPr>
                <w:noProof/>
                <w:webHidden/>
              </w:rPr>
              <w:fldChar w:fldCharType="separate"/>
            </w:r>
            <w:r>
              <w:rPr>
                <w:noProof/>
                <w:webHidden/>
              </w:rPr>
              <w:t>4</w:t>
            </w:r>
            <w:r>
              <w:rPr>
                <w:noProof/>
                <w:webHidden/>
              </w:rPr>
              <w:fldChar w:fldCharType="end"/>
            </w:r>
          </w:hyperlink>
        </w:p>
        <w:p w:rsidR="00941A84" w:rsidRPr="00371A45" w:rsidRDefault="00941A84" w:rsidP="00941A84">
          <w:pPr>
            <w:rPr>
              <w:rFonts w:ascii="Arial Narrow" w:hAnsi="Arial Narrow"/>
              <w:sz w:val="24"/>
              <w:szCs w:val="24"/>
            </w:rPr>
          </w:pPr>
          <w:r w:rsidRPr="008F248E">
            <w:rPr>
              <w:rFonts w:ascii="Arial Narrow" w:hAnsi="Arial Narrow"/>
              <w:b/>
              <w:bCs/>
              <w:sz w:val="24"/>
              <w:szCs w:val="24"/>
            </w:rPr>
            <w:fldChar w:fldCharType="end"/>
          </w:r>
        </w:p>
      </w:sdtContent>
    </w:sdt>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bookmarkStart w:id="0" w:name="_GoBack"/>
      <w:bookmarkEnd w:id="0"/>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pStyle w:val="Prrafodelista"/>
        <w:rPr>
          <w:rStyle w:val="nfasis"/>
          <w:i w:val="0"/>
          <w:iCs w:val="0"/>
        </w:rPr>
      </w:pPr>
    </w:p>
    <w:p w:rsidR="00941A84" w:rsidRDefault="00941A84" w:rsidP="00941A84">
      <w:pPr>
        <w:rPr>
          <w:rFonts w:ascii="Arial Narrow" w:eastAsia="Verdana" w:hAnsi="Arial Narrow"/>
          <w:b/>
          <w:color w:val="000000"/>
          <w:sz w:val="24"/>
          <w:szCs w:val="24"/>
        </w:rPr>
      </w:pPr>
      <w:r>
        <w:rPr>
          <w:rFonts w:ascii="Arial Narrow" w:eastAsia="Verdana" w:hAnsi="Arial Narrow"/>
          <w:color w:val="000000"/>
          <w:sz w:val="24"/>
          <w:szCs w:val="24"/>
        </w:rPr>
        <w:br w:type="page"/>
      </w:r>
    </w:p>
    <w:p w:rsidR="00941A84" w:rsidRPr="002555AE" w:rsidRDefault="00941A84" w:rsidP="00941A84">
      <w:pPr>
        <w:pStyle w:val="Ttulo1"/>
        <w:numPr>
          <w:ilvl w:val="0"/>
          <w:numId w:val="1"/>
        </w:numPr>
        <w:spacing w:before="0" w:line="276" w:lineRule="auto"/>
        <w:ind w:left="567" w:hanging="567"/>
        <w:rPr>
          <w:rFonts w:ascii="Arial Narrow" w:eastAsia="Verdana" w:hAnsi="Arial Narrow"/>
          <w:b w:val="0"/>
          <w:color w:val="000000"/>
          <w:sz w:val="24"/>
          <w:szCs w:val="24"/>
        </w:rPr>
      </w:pPr>
      <w:bookmarkStart w:id="1" w:name="_Toc22924986"/>
      <w:r w:rsidRPr="002555AE">
        <w:rPr>
          <w:rFonts w:ascii="Arial Narrow" w:eastAsia="Verdana" w:hAnsi="Arial Narrow"/>
          <w:color w:val="000000"/>
          <w:sz w:val="24"/>
          <w:szCs w:val="24"/>
        </w:rPr>
        <w:lastRenderedPageBreak/>
        <w:t>Propósito</w:t>
      </w:r>
      <w:bookmarkEnd w:id="1"/>
    </w:p>
    <w:p w:rsidR="00302A7C" w:rsidRPr="002555AE" w:rsidRDefault="00302A7C" w:rsidP="00302A7C">
      <w:pPr>
        <w:pStyle w:val="Prrafodelista"/>
        <w:pBdr>
          <w:top w:val="nil"/>
          <w:left w:val="nil"/>
          <w:bottom w:val="nil"/>
          <w:right w:val="nil"/>
          <w:between w:val="nil"/>
        </w:pBdr>
        <w:spacing w:after="120" w:line="276" w:lineRule="auto"/>
        <w:ind w:left="567"/>
        <w:jc w:val="both"/>
        <w:rPr>
          <w:rFonts w:ascii="Arial Narrow" w:eastAsia="Verdana" w:hAnsi="Arial Narrow"/>
          <w:color w:val="000000"/>
          <w:sz w:val="24"/>
          <w:szCs w:val="24"/>
        </w:rPr>
      </w:pPr>
      <w:r w:rsidRPr="00302A7C">
        <w:rPr>
          <w:rFonts w:ascii="Arial Narrow" w:eastAsia="Verdana" w:hAnsi="Arial Narrow"/>
          <w:color w:val="000000"/>
          <w:sz w:val="24"/>
          <w:szCs w:val="24"/>
        </w:rPr>
        <w:t xml:space="preserve">El presente documento ayuda a describir las necesidades de recursos de hardware y software del Sistema de </w:t>
      </w:r>
      <w:r>
        <w:rPr>
          <w:rFonts w:ascii="Arial Narrow" w:eastAsia="Verdana" w:hAnsi="Arial Narrow"/>
          <w:color w:val="000000"/>
          <w:sz w:val="24"/>
          <w:szCs w:val="24"/>
        </w:rPr>
        <w:t>Facturación Automatizada de Consumo Eléctrico</w:t>
      </w:r>
    </w:p>
    <w:p w:rsidR="00302A7C" w:rsidRPr="00302A7C" w:rsidRDefault="00302A7C" w:rsidP="00302A7C">
      <w:pPr>
        <w:pStyle w:val="Ttulo2"/>
        <w:keepLines w:val="0"/>
        <w:widowControl w:val="0"/>
        <w:numPr>
          <w:ilvl w:val="1"/>
          <w:numId w:val="2"/>
        </w:numPr>
        <w:spacing w:before="120" w:after="60"/>
        <w:ind w:left="993" w:hanging="426"/>
        <w:rPr>
          <w:rFonts w:ascii="Arial Narrow" w:eastAsia="Verdana" w:hAnsi="Arial Narrow" w:cs="Arial"/>
          <w:color w:val="000000"/>
          <w:sz w:val="24"/>
          <w:szCs w:val="24"/>
        </w:rPr>
      </w:pPr>
      <w:bookmarkStart w:id="2" w:name="_Toc313642253"/>
      <w:bookmarkStart w:id="3" w:name="_Toc328563234"/>
      <w:bookmarkStart w:id="4" w:name="_Toc514939541"/>
      <w:bookmarkStart w:id="5" w:name="_Toc22924987"/>
      <w:r w:rsidRPr="00302A7C">
        <w:rPr>
          <w:rFonts w:ascii="Arial Narrow" w:eastAsia="Verdana" w:hAnsi="Arial Narrow" w:cs="Arial"/>
          <w:color w:val="000000"/>
          <w:sz w:val="24"/>
          <w:szCs w:val="24"/>
        </w:rPr>
        <w:t>Objetivo</w:t>
      </w:r>
      <w:bookmarkEnd w:id="2"/>
      <w:bookmarkEnd w:id="3"/>
      <w:bookmarkEnd w:id="4"/>
      <w:bookmarkEnd w:id="5"/>
    </w:p>
    <w:p w:rsidR="00302A7C" w:rsidRPr="00302A7C" w:rsidRDefault="00302A7C" w:rsidP="00302A7C">
      <w:pPr>
        <w:spacing w:line="360" w:lineRule="auto"/>
        <w:ind w:left="993"/>
        <w:rPr>
          <w:rFonts w:ascii="Arial Narrow" w:eastAsia="Verdana" w:hAnsi="Arial Narrow"/>
          <w:color w:val="000000"/>
          <w:sz w:val="24"/>
          <w:szCs w:val="24"/>
        </w:rPr>
      </w:pPr>
      <w:r w:rsidRPr="00302A7C">
        <w:rPr>
          <w:rFonts w:ascii="Arial Narrow" w:eastAsia="Verdana" w:hAnsi="Arial Narrow"/>
          <w:color w:val="000000"/>
          <w:sz w:val="24"/>
          <w:szCs w:val="24"/>
        </w:rPr>
        <w:t>El objetivo es brindar información necesaria sobre los recursos que se requiere para el Sistema de Facturación Automatizada de Consumo Eléctrico</w:t>
      </w:r>
      <w:r>
        <w:rPr>
          <w:rFonts w:ascii="Arial Narrow" w:eastAsia="Verdana" w:hAnsi="Arial Narrow"/>
          <w:color w:val="000000"/>
          <w:sz w:val="24"/>
          <w:szCs w:val="24"/>
        </w:rPr>
        <w:t>.</w:t>
      </w:r>
    </w:p>
    <w:p w:rsidR="00302A7C" w:rsidRPr="00302A7C" w:rsidRDefault="00302A7C" w:rsidP="00302A7C">
      <w:pPr>
        <w:pStyle w:val="Ttulo2"/>
        <w:keepLines w:val="0"/>
        <w:widowControl w:val="0"/>
        <w:numPr>
          <w:ilvl w:val="1"/>
          <w:numId w:val="2"/>
        </w:numPr>
        <w:spacing w:before="120" w:after="60"/>
        <w:ind w:left="993" w:hanging="426"/>
        <w:rPr>
          <w:rFonts w:ascii="Arial Narrow" w:eastAsia="Verdana" w:hAnsi="Arial Narrow" w:cs="Arial"/>
          <w:color w:val="000000"/>
          <w:sz w:val="24"/>
          <w:szCs w:val="24"/>
        </w:rPr>
      </w:pPr>
      <w:bookmarkStart w:id="6" w:name="_Toc313642254"/>
      <w:bookmarkStart w:id="7" w:name="_Toc328563235"/>
      <w:bookmarkStart w:id="8" w:name="_Toc514939542"/>
      <w:bookmarkStart w:id="9" w:name="_Toc22924988"/>
      <w:r w:rsidRPr="00302A7C">
        <w:rPr>
          <w:rFonts w:ascii="Arial Narrow" w:eastAsia="Verdana" w:hAnsi="Arial Narrow" w:cs="Arial"/>
          <w:color w:val="000000"/>
          <w:sz w:val="24"/>
          <w:szCs w:val="24"/>
        </w:rPr>
        <w:t>Alcance</w:t>
      </w:r>
      <w:bookmarkEnd w:id="6"/>
      <w:bookmarkEnd w:id="7"/>
      <w:bookmarkEnd w:id="8"/>
      <w:bookmarkEnd w:id="9"/>
    </w:p>
    <w:p w:rsidR="00302A7C" w:rsidRPr="00302A7C" w:rsidRDefault="00302A7C" w:rsidP="00302A7C">
      <w:pPr>
        <w:spacing w:line="360" w:lineRule="auto"/>
        <w:ind w:left="993"/>
        <w:rPr>
          <w:rFonts w:ascii="Arial Narrow" w:eastAsia="Verdana" w:hAnsi="Arial Narrow"/>
          <w:color w:val="000000"/>
          <w:sz w:val="24"/>
          <w:szCs w:val="24"/>
        </w:rPr>
      </w:pPr>
      <w:r w:rsidRPr="00302A7C">
        <w:rPr>
          <w:rFonts w:ascii="Arial Narrow" w:eastAsia="Verdana" w:hAnsi="Arial Narrow"/>
          <w:color w:val="000000"/>
          <w:sz w:val="24"/>
          <w:szCs w:val="24"/>
        </w:rPr>
        <w:t>La descripción del documento forma parte de la documentación del sistema</w:t>
      </w:r>
      <w:r>
        <w:rPr>
          <w:rFonts w:ascii="Arial Narrow" w:eastAsia="Verdana" w:hAnsi="Arial Narrow"/>
          <w:color w:val="000000"/>
          <w:sz w:val="24"/>
          <w:szCs w:val="24"/>
        </w:rPr>
        <w:t>.</w:t>
      </w:r>
      <w:r w:rsidRPr="00302A7C">
        <w:rPr>
          <w:rFonts w:ascii="Arial Narrow" w:eastAsia="Verdana" w:hAnsi="Arial Narrow"/>
          <w:color w:val="000000"/>
          <w:sz w:val="24"/>
          <w:szCs w:val="24"/>
        </w:rPr>
        <w:t xml:space="preserve"> </w:t>
      </w:r>
    </w:p>
    <w:p w:rsidR="00302A7C" w:rsidRPr="00302A7C" w:rsidRDefault="00302A7C" w:rsidP="00302A7C">
      <w:pPr>
        <w:tabs>
          <w:tab w:val="left" w:pos="1139"/>
        </w:tabs>
        <w:rPr>
          <w:rFonts w:ascii="Arial Narrow" w:eastAsia="Verdana" w:hAnsi="Arial Narrow"/>
          <w:color w:val="000000"/>
          <w:sz w:val="24"/>
          <w:szCs w:val="24"/>
        </w:rPr>
      </w:pPr>
    </w:p>
    <w:p w:rsidR="00302A7C" w:rsidRPr="00302A7C" w:rsidRDefault="00302A7C" w:rsidP="00302A7C">
      <w:pPr>
        <w:pStyle w:val="Ttulo2"/>
        <w:keepLines w:val="0"/>
        <w:widowControl w:val="0"/>
        <w:numPr>
          <w:ilvl w:val="1"/>
          <w:numId w:val="2"/>
        </w:numPr>
        <w:spacing w:before="120" w:after="60"/>
        <w:ind w:left="993" w:hanging="426"/>
        <w:rPr>
          <w:rFonts w:ascii="Arial Narrow" w:eastAsia="Verdana" w:hAnsi="Arial Narrow" w:cs="Arial"/>
          <w:color w:val="000000"/>
          <w:sz w:val="24"/>
          <w:szCs w:val="24"/>
        </w:rPr>
      </w:pPr>
      <w:bookmarkStart w:id="10" w:name="_Toc313642255"/>
      <w:bookmarkStart w:id="11" w:name="_Toc328563236"/>
      <w:bookmarkStart w:id="12" w:name="_Toc514939543"/>
      <w:bookmarkStart w:id="13" w:name="_Toc22924989"/>
      <w:r w:rsidRPr="00302A7C">
        <w:rPr>
          <w:rFonts w:ascii="Arial Narrow" w:eastAsia="Verdana" w:hAnsi="Arial Narrow" w:cs="Arial"/>
          <w:color w:val="000000"/>
          <w:sz w:val="24"/>
          <w:szCs w:val="24"/>
        </w:rPr>
        <w:t>Definiciones, siglas y abreviaturas</w:t>
      </w:r>
      <w:bookmarkEnd w:id="10"/>
      <w:bookmarkEnd w:id="11"/>
      <w:bookmarkEnd w:id="12"/>
      <w:bookmarkEnd w:id="13"/>
    </w:p>
    <w:p w:rsidR="00302A7C" w:rsidRPr="00302A7C" w:rsidRDefault="00302A7C" w:rsidP="00302A7C">
      <w:pPr>
        <w:spacing w:line="360" w:lineRule="auto"/>
        <w:ind w:left="993"/>
        <w:rPr>
          <w:rFonts w:ascii="Arial Narrow" w:eastAsia="Verdana" w:hAnsi="Arial Narrow"/>
          <w:color w:val="000000"/>
          <w:sz w:val="24"/>
          <w:szCs w:val="24"/>
        </w:rPr>
      </w:pPr>
      <w:r w:rsidRPr="00302A7C">
        <w:rPr>
          <w:rFonts w:ascii="Arial Narrow" w:eastAsia="Verdana" w:hAnsi="Arial Narrow"/>
          <w:color w:val="000000"/>
          <w:sz w:val="24"/>
          <w:szCs w:val="24"/>
        </w:rPr>
        <w:t>Se definen los siguientes términos para mejor interpretación del contenido de este documento:</w:t>
      </w:r>
    </w:p>
    <w:p w:rsidR="00302A7C" w:rsidRPr="00302A7C" w:rsidRDefault="00302A7C" w:rsidP="00302A7C">
      <w:pPr>
        <w:ind w:left="708"/>
        <w:rPr>
          <w:rFonts w:ascii="Arial Narrow" w:eastAsia="Verdana" w:hAnsi="Arial Narrow"/>
          <w:color w:val="000000"/>
          <w:sz w:val="24"/>
          <w:szCs w:val="24"/>
        </w:rPr>
      </w:pPr>
    </w:p>
    <w:p w:rsidR="00302A7C" w:rsidRPr="00302A7C" w:rsidRDefault="00302A7C" w:rsidP="00302A7C">
      <w:pPr>
        <w:pStyle w:val="Textoindependiente"/>
        <w:keepLines/>
        <w:widowControl w:val="0"/>
        <w:numPr>
          <w:ilvl w:val="0"/>
          <w:numId w:val="3"/>
        </w:numPr>
        <w:ind w:right="35"/>
        <w:rPr>
          <w:rFonts w:ascii="Arial Narrow" w:eastAsia="Verdana" w:hAnsi="Arial Narrow" w:cs="Arial"/>
          <w:color w:val="000000"/>
          <w:sz w:val="24"/>
          <w:szCs w:val="24"/>
          <w:lang w:val="es-ES" w:eastAsia="es-PE"/>
        </w:rPr>
      </w:pPr>
      <w:r>
        <w:rPr>
          <w:rFonts w:ascii="Arial Narrow" w:eastAsia="Verdana" w:hAnsi="Arial Narrow" w:cs="Arial"/>
          <w:color w:val="000000"/>
          <w:sz w:val="24"/>
          <w:szCs w:val="24"/>
          <w:lang w:val="es-ES" w:eastAsia="es-PE"/>
        </w:rPr>
        <w:t>SFA</w:t>
      </w:r>
      <w:r w:rsidRPr="00302A7C">
        <w:rPr>
          <w:rFonts w:ascii="Arial Narrow" w:eastAsia="Verdana" w:hAnsi="Arial Narrow" w:cs="Arial"/>
          <w:color w:val="000000"/>
          <w:sz w:val="24"/>
          <w:szCs w:val="24"/>
          <w:lang w:val="es-ES" w:eastAsia="es-PE"/>
        </w:rPr>
        <w:t xml:space="preserve">: </w:t>
      </w:r>
      <w:r>
        <w:rPr>
          <w:rFonts w:ascii="Arial Narrow" w:eastAsia="Verdana" w:hAnsi="Arial Narrow" w:cs="Arial"/>
          <w:color w:val="000000"/>
          <w:sz w:val="24"/>
          <w:szCs w:val="24"/>
          <w:lang w:val="es-ES" w:eastAsia="es-PE"/>
        </w:rPr>
        <w:t>Sistema de Facturación Automatizada</w:t>
      </w:r>
    </w:p>
    <w:p w:rsidR="00302A7C" w:rsidRPr="00302A7C" w:rsidRDefault="00302A7C" w:rsidP="00302A7C">
      <w:pPr>
        <w:pStyle w:val="Textoindependiente"/>
        <w:keepLines/>
        <w:widowControl w:val="0"/>
        <w:numPr>
          <w:ilvl w:val="0"/>
          <w:numId w:val="3"/>
        </w:numPr>
        <w:ind w:right="35"/>
        <w:rPr>
          <w:rFonts w:ascii="Arial Narrow" w:eastAsia="Verdana" w:hAnsi="Arial Narrow" w:cs="Arial"/>
          <w:color w:val="000000"/>
          <w:sz w:val="24"/>
          <w:szCs w:val="24"/>
          <w:lang w:val="es-ES" w:eastAsia="es-PE"/>
        </w:rPr>
      </w:pPr>
      <w:r w:rsidRPr="00302A7C">
        <w:rPr>
          <w:rFonts w:ascii="Arial Narrow" w:eastAsia="Verdana" w:hAnsi="Arial Narrow" w:cs="Arial"/>
          <w:color w:val="000000"/>
          <w:sz w:val="24"/>
          <w:szCs w:val="24"/>
          <w:lang w:val="es-ES" w:eastAsia="es-PE"/>
        </w:rPr>
        <w:t xml:space="preserve">LAN: Local </w:t>
      </w:r>
      <w:proofErr w:type="spellStart"/>
      <w:r w:rsidRPr="00302A7C">
        <w:rPr>
          <w:rFonts w:ascii="Arial Narrow" w:eastAsia="Verdana" w:hAnsi="Arial Narrow" w:cs="Arial"/>
          <w:color w:val="000000"/>
          <w:sz w:val="24"/>
          <w:szCs w:val="24"/>
          <w:lang w:val="es-ES" w:eastAsia="es-PE"/>
        </w:rPr>
        <w:t>Area</w:t>
      </w:r>
      <w:proofErr w:type="spellEnd"/>
      <w:r w:rsidRPr="00302A7C">
        <w:rPr>
          <w:rFonts w:ascii="Arial Narrow" w:eastAsia="Verdana" w:hAnsi="Arial Narrow" w:cs="Arial"/>
          <w:color w:val="000000"/>
          <w:sz w:val="24"/>
          <w:szCs w:val="24"/>
          <w:lang w:val="es-ES" w:eastAsia="es-PE"/>
        </w:rPr>
        <w:t xml:space="preserve"> Network (Red de área local)</w:t>
      </w:r>
    </w:p>
    <w:p w:rsidR="00302A7C" w:rsidRPr="00302A7C" w:rsidRDefault="00302A7C" w:rsidP="00302A7C">
      <w:pPr>
        <w:pStyle w:val="Textoindependiente"/>
        <w:keepLines/>
        <w:widowControl w:val="0"/>
        <w:numPr>
          <w:ilvl w:val="0"/>
          <w:numId w:val="3"/>
        </w:numPr>
        <w:ind w:right="35"/>
        <w:rPr>
          <w:rFonts w:ascii="Arial Narrow" w:eastAsia="Verdana" w:hAnsi="Arial Narrow" w:cs="Arial"/>
          <w:color w:val="000000"/>
          <w:sz w:val="24"/>
          <w:szCs w:val="24"/>
          <w:lang w:val="es-ES" w:eastAsia="es-PE"/>
        </w:rPr>
      </w:pPr>
      <w:r w:rsidRPr="00302A7C">
        <w:rPr>
          <w:rFonts w:ascii="Arial Narrow" w:eastAsia="Verdana" w:hAnsi="Arial Narrow" w:cs="Arial"/>
          <w:color w:val="000000"/>
          <w:sz w:val="24"/>
          <w:szCs w:val="24"/>
          <w:lang w:val="es-ES" w:eastAsia="es-PE"/>
        </w:rPr>
        <w:t xml:space="preserve">DMZ: </w:t>
      </w:r>
      <w:proofErr w:type="spellStart"/>
      <w:r w:rsidRPr="00302A7C">
        <w:rPr>
          <w:rFonts w:ascii="Arial Narrow" w:eastAsia="Verdana" w:hAnsi="Arial Narrow" w:cs="Arial"/>
          <w:color w:val="000000"/>
          <w:sz w:val="24"/>
          <w:szCs w:val="24"/>
          <w:lang w:val="es-ES" w:eastAsia="es-PE"/>
        </w:rPr>
        <w:t>Demilitarized</w:t>
      </w:r>
      <w:proofErr w:type="spellEnd"/>
      <w:r w:rsidRPr="00302A7C">
        <w:rPr>
          <w:rFonts w:ascii="Arial Narrow" w:eastAsia="Verdana" w:hAnsi="Arial Narrow" w:cs="Arial"/>
          <w:color w:val="000000"/>
          <w:sz w:val="24"/>
          <w:szCs w:val="24"/>
          <w:lang w:val="es-ES" w:eastAsia="es-PE"/>
        </w:rPr>
        <w:t xml:space="preserve"> </w:t>
      </w:r>
      <w:proofErr w:type="spellStart"/>
      <w:r w:rsidRPr="00302A7C">
        <w:rPr>
          <w:rFonts w:ascii="Arial Narrow" w:eastAsia="Verdana" w:hAnsi="Arial Narrow" w:cs="Arial"/>
          <w:color w:val="000000"/>
          <w:sz w:val="24"/>
          <w:szCs w:val="24"/>
          <w:lang w:val="es-ES" w:eastAsia="es-PE"/>
        </w:rPr>
        <w:t>Zone</w:t>
      </w:r>
      <w:proofErr w:type="spellEnd"/>
      <w:r w:rsidRPr="00302A7C">
        <w:rPr>
          <w:rFonts w:ascii="Arial Narrow" w:eastAsia="Verdana" w:hAnsi="Arial Narrow" w:cs="Arial"/>
          <w:color w:val="000000"/>
          <w:sz w:val="24"/>
          <w:szCs w:val="24"/>
          <w:lang w:val="es-ES" w:eastAsia="es-PE"/>
        </w:rPr>
        <w:t xml:space="preserve"> (Zona desmilitarizada o red perimetral)</w:t>
      </w:r>
    </w:p>
    <w:p w:rsidR="00941A84" w:rsidRDefault="00941A84"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CC6B58" w:rsidRDefault="00CC6B58" w:rsidP="00941A84">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p>
    <w:p w:rsidR="00941A84" w:rsidRDefault="00302A7C" w:rsidP="00941A84">
      <w:pPr>
        <w:pStyle w:val="Ttulo1"/>
        <w:numPr>
          <w:ilvl w:val="0"/>
          <w:numId w:val="1"/>
        </w:numPr>
        <w:spacing w:line="276" w:lineRule="auto"/>
        <w:ind w:left="567" w:hanging="567"/>
        <w:rPr>
          <w:rFonts w:ascii="Arial Narrow" w:eastAsia="Verdana" w:hAnsi="Arial Narrow"/>
          <w:color w:val="000000"/>
          <w:sz w:val="24"/>
          <w:szCs w:val="24"/>
        </w:rPr>
      </w:pPr>
      <w:bookmarkStart w:id="14" w:name="_Toc22924990"/>
      <w:r>
        <w:rPr>
          <w:rFonts w:ascii="Arial Narrow" w:eastAsia="Verdana" w:hAnsi="Arial Narrow"/>
          <w:color w:val="000000"/>
          <w:sz w:val="24"/>
          <w:szCs w:val="24"/>
        </w:rPr>
        <w:lastRenderedPageBreak/>
        <w:t>Diagrama de Arquitectura</w:t>
      </w:r>
      <w:bookmarkEnd w:id="14"/>
    </w:p>
    <w:p w:rsidR="00CC6B58" w:rsidRDefault="00CC6B58" w:rsidP="00CC6B58"/>
    <w:p w:rsidR="00CC6B58" w:rsidRDefault="00CC6B58" w:rsidP="00CC6B58"/>
    <w:p w:rsidR="00CC6B58" w:rsidRDefault="00CC6B58" w:rsidP="00CC6B58"/>
    <w:p w:rsidR="00CC6B58" w:rsidRPr="00CC6B58" w:rsidRDefault="00CC6B58" w:rsidP="00CC6B58">
      <w:r>
        <w:object w:dxaOrig="13801" w:dyaOrig="1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0pt" o:ole="">
            <v:imagedata r:id="rId5" o:title=""/>
          </v:shape>
          <o:OLEObject Type="Embed" ProgID="Visio.Drawing.15" ShapeID="_x0000_i1025" DrawAspect="Content" ObjectID="_1633537742" r:id="rId6"/>
        </w:object>
      </w:r>
    </w:p>
    <w:p w:rsidR="00302A7C" w:rsidRPr="00302A7C" w:rsidRDefault="00302A7C" w:rsidP="00302A7C"/>
    <w:p w:rsidR="00CC6B58" w:rsidRPr="0058588D"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sidRPr="0058588D">
        <w:rPr>
          <w:rFonts w:ascii="Cambria" w:hAnsi="Cambria"/>
        </w:rPr>
        <w:t>El sistema se encontrará instalado en el servidor web.</w:t>
      </w:r>
    </w:p>
    <w:p w:rsidR="00CC6B58"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sidRPr="0058588D">
        <w:rPr>
          <w:rFonts w:ascii="Cambria" w:hAnsi="Cambria"/>
        </w:rPr>
        <w:t xml:space="preserve">La base de datos del sistema </w:t>
      </w:r>
      <w:r>
        <w:rPr>
          <w:rFonts w:ascii="Cambria" w:hAnsi="Cambria"/>
        </w:rPr>
        <w:t>se encuentra en el servidor de base de datos</w:t>
      </w:r>
    </w:p>
    <w:p w:rsidR="00CC6B58"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Pr>
          <w:rFonts w:ascii="Cambria" w:hAnsi="Cambria"/>
        </w:rPr>
        <w:t>En el servidor de aplicaciones externo obtenemos información  de los dispositivos de consumo eléctrico.</w:t>
      </w:r>
    </w:p>
    <w:p w:rsidR="00CC6B58"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Pr>
          <w:rFonts w:ascii="Cambria" w:hAnsi="Cambria"/>
        </w:rPr>
        <w:t>Gateway es el dispositivo que puede conectar hasta 10 medidores funcionales con la nube.</w:t>
      </w:r>
    </w:p>
    <w:p w:rsidR="00CC6B58" w:rsidRPr="0058588D" w:rsidRDefault="00CC6B58" w:rsidP="00CC6B58">
      <w:pPr>
        <w:widowControl w:val="0"/>
        <w:numPr>
          <w:ilvl w:val="0"/>
          <w:numId w:val="4"/>
        </w:numPr>
        <w:autoSpaceDE w:val="0"/>
        <w:autoSpaceDN w:val="0"/>
        <w:adjustRightInd w:val="0"/>
        <w:spacing w:line="360" w:lineRule="auto"/>
        <w:ind w:left="1145" w:hanging="357"/>
        <w:jc w:val="both"/>
        <w:rPr>
          <w:rFonts w:ascii="Cambria" w:hAnsi="Cambria"/>
        </w:rPr>
      </w:pPr>
      <w:r>
        <w:rPr>
          <w:rFonts w:ascii="Cambria" w:hAnsi="Cambria"/>
        </w:rPr>
        <w:t>Para la notificación de correos electrónicos el servidor web hace uso de un servidor de correos.</w:t>
      </w:r>
    </w:p>
    <w:p w:rsidR="009B33C2" w:rsidRDefault="009B33C2"/>
    <w:sectPr w:rsidR="009B33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4A8C1928"/>
    <w:multiLevelType w:val="hybridMultilevel"/>
    <w:tmpl w:val="77EE507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764510E8"/>
    <w:multiLevelType w:val="hybridMultilevel"/>
    <w:tmpl w:val="6DAA98D8"/>
    <w:lvl w:ilvl="0" w:tplc="0E66D2DA">
      <w:start w:val="1"/>
      <w:numFmt w:val="bullet"/>
      <w:lvlText w:val=""/>
      <w:lvlJc w:val="left"/>
      <w:pPr>
        <w:ind w:left="720" w:hanging="360"/>
      </w:pPr>
      <w:rPr>
        <w:rFonts w:ascii="Symbol" w:hAnsi="Symbol" w:hint="default"/>
      </w:rPr>
    </w:lvl>
    <w:lvl w:ilvl="1" w:tplc="71D20586" w:tentative="1">
      <w:start w:val="1"/>
      <w:numFmt w:val="bullet"/>
      <w:lvlText w:val="o"/>
      <w:lvlJc w:val="left"/>
      <w:pPr>
        <w:ind w:left="1440" w:hanging="360"/>
      </w:pPr>
      <w:rPr>
        <w:rFonts w:ascii="Courier New" w:hAnsi="Courier New" w:cs="Courier New" w:hint="default"/>
      </w:rPr>
    </w:lvl>
    <w:lvl w:ilvl="2" w:tplc="4C8853DA" w:tentative="1">
      <w:start w:val="1"/>
      <w:numFmt w:val="bullet"/>
      <w:lvlText w:val=""/>
      <w:lvlJc w:val="left"/>
      <w:pPr>
        <w:ind w:left="2160" w:hanging="360"/>
      </w:pPr>
      <w:rPr>
        <w:rFonts w:ascii="Wingdings" w:hAnsi="Wingdings" w:hint="default"/>
      </w:rPr>
    </w:lvl>
    <w:lvl w:ilvl="3" w:tplc="3C0AAB66" w:tentative="1">
      <w:start w:val="1"/>
      <w:numFmt w:val="bullet"/>
      <w:lvlText w:val=""/>
      <w:lvlJc w:val="left"/>
      <w:pPr>
        <w:ind w:left="2880" w:hanging="360"/>
      </w:pPr>
      <w:rPr>
        <w:rFonts w:ascii="Symbol" w:hAnsi="Symbol" w:hint="default"/>
      </w:rPr>
    </w:lvl>
    <w:lvl w:ilvl="4" w:tplc="DA44E7A2" w:tentative="1">
      <w:start w:val="1"/>
      <w:numFmt w:val="bullet"/>
      <w:lvlText w:val="o"/>
      <w:lvlJc w:val="left"/>
      <w:pPr>
        <w:ind w:left="3600" w:hanging="360"/>
      </w:pPr>
      <w:rPr>
        <w:rFonts w:ascii="Courier New" w:hAnsi="Courier New" w:cs="Courier New" w:hint="default"/>
      </w:rPr>
    </w:lvl>
    <w:lvl w:ilvl="5" w:tplc="C0AC3562" w:tentative="1">
      <w:start w:val="1"/>
      <w:numFmt w:val="bullet"/>
      <w:lvlText w:val=""/>
      <w:lvlJc w:val="left"/>
      <w:pPr>
        <w:ind w:left="4320" w:hanging="360"/>
      </w:pPr>
      <w:rPr>
        <w:rFonts w:ascii="Wingdings" w:hAnsi="Wingdings" w:hint="default"/>
      </w:rPr>
    </w:lvl>
    <w:lvl w:ilvl="6" w:tplc="3956230A" w:tentative="1">
      <w:start w:val="1"/>
      <w:numFmt w:val="bullet"/>
      <w:lvlText w:val=""/>
      <w:lvlJc w:val="left"/>
      <w:pPr>
        <w:ind w:left="5040" w:hanging="360"/>
      </w:pPr>
      <w:rPr>
        <w:rFonts w:ascii="Symbol" w:hAnsi="Symbol" w:hint="default"/>
      </w:rPr>
    </w:lvl>
    <w:lvl w:ilvl="7" w:tplc="BFDE3BEA" w:tentative="1">
      <w:start w:val="1"/>
      <w:numFmt w:val="bullet"/>
      <w:lvlText w:val="o"/>
      <w:lvlJc w:val="left"/>
      <w:pPr>
        <w:ind w:left="5760" w:hanging="360"/>
      </w:pPr>
      <w:rPr>
        <w:rFonts w:ascii="Courier New" w:hAnsi="Courier New" w:cs="Courier New" w:hint="default"/>
      </w:rPr>
    </w:lvl>
    <w:lvl w:ilvl="8" w:tplc="F3BC20B0" w:tentative="1">
      <w:start w:val="1"/>
      <w:numFmt w:val="bullet"/>
      <w:lvlText w:val=""/>
      <w:lvlJc w:val="left"/>
      <w:pPr>
        <w:ind w:left="6480" w:hanging="360"/>
      </w:pPr>
      <w:rPr>
        <w:rFonts w:ascii="Wingdings" w:hAnsi="Wingdings" w:hint="default"/>
      </w:rPr>
    </w:lvl>
  </w:abstractNum>
  <w:abstractNum w:abstractNumId="3" w15:restartNumberingAfterBreak="0">
    <w:nsid w:val="7A7535B3"/>
    <w:multiLevelType w:val="multilevel"/>
    <w:tmpl w:val="824C3D1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lang w:val="es-E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84"/>
    <w:rsid w:val="00257ACE"/>
    <w:rsid w:val="00302A7C"/>
    <w:rsid w:val="00941A84"/>
    <w:rsid w:val="009B33C2"/>
    <w:rsid w:val="00CC6B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FE83C-5D24-4C5B-B553-834B815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1A84"/>
    <w:pPr>
      <w:spacing w:after="0" w:line="240" w:lineRule="auto"/>
    </w:pPr>
    <w:rPr>
      <w:rFonts w:ascii="Arial" w:eastAsia="Arial" w:hAnsi="Arial" w:cs="Arial"/>
      <w:sz w:val="20"/>
      <w:szCs w:val="20"/>
      <w:lang w:val="es-ES" w:eastAsia="es-PE"/>
    </w:rPr>
  </w:style>
  <w:style w:type="paragraph" w:styleId="Ttulo1">
    <w:name w:val="heading 1"/>
    <w:basedOn w:val="Normal"/>
    <w:next w:val="Normal"/>
    <w:link w:val="Ttulo1Car"/>
    <w:rsid w:val="00941A84"/>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302A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1A84"/>
    <w:rPr>
      <w:rFonts w:ascii="Arial" w:eastAsia="Arial" w:hAnsi="Arial" w:cs="Arial"/>
      <w:b/>
      <w:sz w:val="48"/>
      <w:szCs w:val="48"/>
      <w:lang w:val="es-ES" w:eastAsia="es-PE"/>
    </w:rPr>
  </w:style>
  <w:style w:type="paragraph" w:styleId="TtulodeTDC">
    <w:name w:val="TOC Heading"/>
    <w:basedOn w:val="Ttulo1"/>
    <w:next w:val="Normal"/>
    <w:uiPriority w:val="39"/>
    <w:unhideWhenUsed/>
    <w:qFormat/>
    <w:rsid w:val="00941A8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PE"/>
    </w:rPr>
  </w:style>
  <w:style w:type="paragraph" w:styleId="TDC1">
    <w:name w:val="toc 1"/>
    <w:basedOn w:val="Normal"/>
    <w:next w:val="Normal"/>
    <w:autoRedefine/>
    <w:uiPriority w:val="39"/>
    <w:unhideWhenUsed/>
    <w:rsid w:val="00941A84"/>
    <w:pPr>
      <w:spacing w:after="100"/>
    </w:pPr>
  </w:style>
  <w:style w:type="character" w:styleId="Hipervnculo">
    <w:name w:val="Hyperlink"/>
    <w:basedOn w:val="Fuentedeprrafopredeter"/>
    <w:uiPriority w:val="99"/>
    <w:unhideWhenUsed/>
    <w:rsid w:val="00941A84"/>
    <w:rPr>
      <w:color w:val="0563C1" w:themeColor="hyperlink"/>
      <w:u w:val="single"/>
    </w:rPr>
  </w:style>
  <w:style w:type="paragraph" w:styleId="Prrafodelista">
    <w:name w:val="List Paragraph"/>
    <w:basedOn w:val="Normal"/>
    <w:uiPriority w:val="34"/>
    <w:qFormat/>
    <w:rsid w:val="00941A84"/>
    <w:pPr>
      <w:ind w:left="720"/>
      <w:contextualSpacing/>
    </w:pPr>
  </w:style>
  <w:style w:type="character" w:styleId="nfasis">
    <w:name w:val="Emphasis"/>
    <w:basedOn w:val="Fuentedeprrafopredeter"/>
    <w:uiPriority w:val="20"/>
    <w:qFormat/>
    <w:rsid w:val="00941A84"/>
    <w:rPr>
      <w:i/>
      <w:iCs/>
    </w:rPr>
  </w:style>
  <w:style w:type="character" w:customStyle="1" w:styleId="Ttulo2Car">
    <w:name w:val="Título 2 Car"/>
    <w:basedOn w:val="Fuentedeprrafopredeter"/>
    <w:link w:val="Ttulo2"/>
    <w:uiPriority w:val="9"/>
    <w:semiHidden/>
    <w:rsid w:val="00302A7C"/>
    <w:rPr>
      <w:rFonts w:asciiTheme="majorHAnsi" w:eastAsiaTheme="majorEastAsia" w:hAnsiTheme="majorHAnsi" w:cstheme="majorBidi"/>
      <w:color w:val="2E74B5" w:themeColor="accent1" w:themeShade="BF"/>
      <w:sz w:val="26"/>
      <w:szCs w:val="26"/>
      <w:lang w:val="es-ES" w:eastAsia="es-PE"/>
    </w:rPr>
  </w:style>
  <w:style w:type="paragraph" w:styleId="Textoindependiente">
    <w:name w:val="Body Text"/>
    <w:basedOn w:val="Normal"/>
    <w:link w:val="TextoindependienteCar"/>
    <w:rsid w:val="00302A7C"/>
    <w:pPr>
      <w:spacing w:after="120"/>
      <w:jc w:val="both"/>
    </w:pPr>
    <w:rPr>
      <w:rFonts w:eastAsia="Times New Roman" w:cs="Times New Roman"/>
      <w:sz w:val="22"/>
      <w:lang w:val="x-none" w:eastAsia="x-none"/>
    </w:rPr>
  </w:style>
  <w:style w:type="character" w:customStyle="1" w:styleId="TextoindependienteCar">
    <w:name w:val="Texto independiente Car"/>
    <w:basedOn w:val="Fuentedeprrafopredeter"/>
    <w:link w:val="Textoindependiente"/>
    <w:rsid w:val="00302A7C"/>
    <w:rPr>
      <w:rFonts w:ascii="Arial" w:eastAsia="Times New Roman" w:hAnsi="Arial" w:cs="Times New Roman"/>
      <w:szCs w:val="20"/>
      <w:lang w:val="x-none" w:eastAsia="x-none"/>
    </w:rPr>
  </w:style>
  <w:style w:type="paragraph" w:styleId="TDC2">
    <w:name w:val="toc 2"/>
    <w:basedOn w:val="Normal"/>
    <w:next w:val="Normal"/>
    <w:autoRedefine/>
    <w:uiPriority w:val="39"/>
    <w:unhideWhenUsed/>
    <w:rsid w:val="00257AC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ibujo_de_Microsoft_Visio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345</Words>
  <Characters>1899</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ALONSO CHINCHAYAN VELASQUEZ</dc:creator>
  <cp:keywords/>
  <dc:description/>
  <cp:lastModifiedBy>ERICK ALONSO CHINCHAYAN VELASQUEZ</cp:lastModifiedBy>
  <cp:revision>4</cp:revision>
  <dcterms:created xsi:type="dcterms:W3CDTF">2019-10-25T23:50:00Z</dcterms:created>
  <dcterms:modified xsi:type="dcterms:W3CDTF">2019-10-26T00:42:00Z</dcterms:modified>
</cp:coreProperties>
</file>