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sdt>
      <w:sdtPr>
        <w:rPr>
          <w:lang w:val="es-ES"/>
        </w:rPr>
        <w:id w:val="-2030555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F5B12" w:rsidRDefault="002F5B12">
          <w:pPr>
            <w:pStyle w:val="TtulodeTDC"/>
          </w:pPr>
          <w:r>
            <w:rPr>
              <w:lang w:val="es-ES"/>
            </w:rPr>
            <w:t>Contenido</w:t>
          </w:r>
        </w:p>
        <w:p w:rsidR="002F5B12" w:rsidRDefault="002F5B1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9264" w:history="1">
            <w:r w:rsidRPr="007C533D">
              <w:rPr>
                <w:rStyle w:val="Hipervnculo"/>
                <w:rFonts w:cs="Arial"/>
                <w:noProof/>
              </w:rPr>
              <w:t>1.- Información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B12" w:rsidRDefault="002F5B1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5" w:history="1">
            <w:r w:rsidRPr="007C533D">
              <w:rPr>
                <w:rStyle w:val="Hipervnculo"/>
                <w:rFonts w:cs="Arial"/>
                <w:noProof/>
              </w:rPr>
              <w:t>2.- Lineamiento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B12" w:rsidRDefault="002F5B1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6" w:history="1">
            <w:r w:rsidRPr="007C533D">
              <w:rPr>
                <w:rStyle w:val="Hipervnculo"/>
                <w:rFonts w:cs="Arial"/>
                <w:noProof/>
              </w:rPr>
              <w:t>3.-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B12" w:rsidRDefault="002F5B1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7" w:history="1">
            <w:r w:rsidRPr="007C533D">
              <w:rPr>
                <w:rStyle w:val="Hipervnculo"/>
                <w:rFonts w:cs="Arial"/>
                <w:noProof/>
              </w:rPr>
              <w:t>4.- 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B12" w:rsidRDefault="002F5B1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8" w:history="1">
            <w:r w:rsidRPr="007C533D">
              <w:rPr>
                <w:rStyle w:val="Hipervnculo"/>
                <w:rFonts w:cs="Arial"/>
                <w:noProof/>
              </w:rPr>
              <w:t>5.- 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B12" w:rsidRDefault="002F5B1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079269" w:history="1">
            <w:r w:rsidRPr="007C533D">
              <w:rPr>
                <w:rStyle w:val="Hipervnculo"/>
                <w:rFonts w:cs="Arial"/>
                <w:noProof/>
              </w:rPr>
              <w:t>6.- Procedimiento del proceso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B12" w:rsidRDefault="002F5B12">
          <w:r>
            <w:rPr>
              <w:b/>
              <w:bCs/>
              <w:lang w:val="es-ES"/>
            </w:rPr>
            <w:fldChar w:fldCharType="end"/>
          </w:r>
        </w:p>
      </w:sdtContent>
    </w:sdt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580284" w:rsidRDefault="00580284">
      <w:pPr>
        <w:rPr>
          <w:rFonts w:ascii="Arial" w:hAnsi="Arial" w:cs="Arial"/>
          <w:b/>
        </w:rPr>
      </w:pPr>
    </w:p>
    <w:p w:rsidR="00B87475" w:rsidRPr="00580284" w:rsidRDefault="00434AB0" w:rsidP="002F5B12">
      <w:pPr>
        <w:pStyle w:val="Ttulo1"/>
        <w:rPr>
          <w:rFonts w:cs="Arial"/>
          <w:b w:val="0"/>
        </w:rPr>
      </w:pPr>
      <w:bookmarkStart w:id="0" w:name="_Toc21079264"/>
      <w:r w:rsidRPr="00580284">
        <w:rPr>
          <w:rFonts w:cs="Arial"/>
          <w:b w:val="0"/>
        </w:rPr>
        <w:t>1.- Información básica</w:t>
      </w:r>
      <w:bookmarkEnd w:id="0"/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4AB0" w:rsidRPr="00434AB0" w:rsidTr="009F5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Pr="00434AB0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</w:t>
            </w:r>
          </w:p>
        </w:tc>
        <w:tc>
          <w:tcPr>
            <w:tcW w:w="4414" w:type="dxa"/>
          </w:tcPr>
          <w:p w:rsidR="002D32F9" w:rsidRDefault="002D32F9" w:rsidP="00434AB0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34AB0" w:rsidRDefault="00434AB0" w:rsidP="00434AB0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Facturación</w:t>
            </w:r>
          </w:p>
          <w:p w:rsidR="002D32F9" w:rsidRPr="00434AB0" w:rsidRDefault="002D32F9" w:rsidP="00434AB0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34AB0" w:rsidRPr="00434AB0" w:rsidTr="009F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D32F9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:rsidR="00434AB0" w:rsidRPr="002D32F9" w:rsidRDefault="00434AB0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Código del Proceso</w:t>
            </w:r>
          </w:p>
          <w:p w:rsidR="00434AB0" w:rsidRPr="002D32F9" w:rsidRDefault="00434AB0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434AB0" w:rsidRPr="00434AB0" w:rsidRDefault="00434AB0" w:rsidP="00434AB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PFA-01</w:t>
            </w:r>
          </w:p>
        </w:tc>
      </w:tr>
      <w:tr w:rsidR="00434AB0" w:rsidRPr="00434AB0" w:rsidTr="009F5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:rsidR="00434AB0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34AB0">
              <w:rPr>
                <w:rFonts w:ascii="Arial" w:hAnsi="Arial" w:cs="Arial"/>
                <w:b/>
              </w:rPr>
              <w:t>PROPÓSITO</w:t>
            </w:r>
          </w:p>
          <w:p w:rsid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Emitir comprobante de consumo a los clientes del edificio el LEUDO</w:t>
            </w:r>
            <w:r>
              <w:rPr>
                <w:rFonts w:ascii="Arial" w:hAnsi="Arial" w:cs="Arial"/>
              </w:rPr>
              <w:t>.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34AB0">
              <w:rPr>
                <w:rFonts w:ascii="Arial" w:hAnsi="Arial" w:cs="Arial"/>
                <w:b/>
              </w:rPr>
              <w:t>DISPARADOR</w:t>
            </w:r>
          </w:p>
          <w:p w:rsid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 xml:space="preserve">Requerimiento de los usuarios el </w:t>
            </w:r>
            <w:r w:rsidR="002D32F9" w:rsidRPr="00434AB0">
              <w:rPr>
                <w:rFonts w:ascii="Arial" w:hAnsi="Arial" w:cs="Arial"/>
              </w:rPr>
              <w:t>envío</w:t>
            </w:r>
            <w:r w:rsidRPr="00434AB0">
              <w:rPr>
                <w:rFonts w:ascii="Arial" w:hAnsi="Arial" w:cs="Arial"/>
              </w:rPr>
              <w:t xml:space="preserve"> de consumo.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34AB0">
              <w:rPr>
                <w:rFonts w:ascii="Arial" w:hAnsi="Arial" w:cs="Arial"/>
                <w:b/>
              </w:rPr>
              <w:t>ENTRADA</w:t>
            </w:r>
          </w:p>
          <w:p w:rsid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Lectura de consumo de todo el edificio</w:t>
            </w:r>
            <w:r>
              <w:rPr>
                <w:rFonts w:ascii="Arial" w:hAnsi="Arial" w:cs="Arial"/>
              </w:rPr>
              <w:t>.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34AB0">
              <w:rPr>
                <w:rFonts w:ascii="Arial" w:hAnsi="Arial" w:cs="Arial"/>
                <w:b/>
              </w:rPr>
              <w:t>ACTIVIDADES PRINCIPALES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Calcular el consumo por cliente</w:t>
            </w:r>
            <w:r>
              <w:rPr>
                <w:rFonts w:ascii="Arial" w:hAnsi="Arial" w:cs="Arial"/>
              </w:rPr>
              <w:t>.</w:t>
            </w:r>
          </w:p>
          <w:p w:rsidR="00434AB0" w:rsidRPr="00434AB0" w:rsidRDefault="00434AB0" w:rsidP="00434AB0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4AB0">
              <w:rPr>
                <w:rFonts w:ascii="Arial" w:hAnsi="Arial" w:cs="Arial"/>
              </w:rPr>
              <w:t>Emitir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434AB0" w:rsidTr="009F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Producto</w:t>
            </w:r>
          </w:p>
          <w:p w:rsidR="002D32F9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434AB0" w:rsidRPr="002D32F9" w:rsidRDefault="002D32F9" w:rsidP="00434AB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Factura</w:t>
            </w:r>
          </w:p>
        </w:tc>
      </w:tr>
      <w:tr w:rsidR="00434AB0" w:rsidTr="009F5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Default="002D32F9" w:rsidP="002D32F9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lastRenderedPageBreak/>
              <w:t>Responsable del Proceso</w:t>
            </w:r>
          </w:p>
          <w:p w:rsidR="002D32F9" w:rsidRPr="002D32F9" w:rsidRDefault="002D32F9" w:rsidP="002D32F9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434AB0" w:rsidRPr="002D32F9" w:rsidRDefault="002D32F9" w:rsidP="002D32F9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Gerente financiero, Gerente de contabilidad</w:t>
            </w:r>
          </w:p>
        </w:tc>
      </w:tr>
      <w:tr w:rsidR="00434AB0" w:rsidTr="009F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Tipo de cliente</w:t>
            </w:r>
          </w:p>
          <w:p w:rsidR="002D32F9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434AB0" w:rsidRPr="002D32F9" w:rsidRDefault="002D32F9" w:rsidP="00434AB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Externo</w:t>
            </w:r>
          </w:p>
        </w:tc>
      </w:tr>
      <w:tr w:rsidR="00434AB0" w:rsidTr="009F5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Pr="002D32F9" w:rsidRDefault="002D32F9" w:rsidP="00434AB0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 xml:space="preserve">Marco Legal </w:t>
            </w:r>
          </w:p>
        </w:tc>
        <w:tc>
          <w:tcPr>
            <w:tcW w:w="4414" w:type="dxa"/>
          </w:tcPr>
          <w:p w:rsidR="002D32F9" w:rsidRPr="002D32F9" w:rsidRDefault="002D32F9" w:rsidP="002D32F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Normativa del Sistema de Administración Financiera</w:t>
            </w:r>
            <w:r w:rsidRPr="002D32F9">
              <w:rPr>
                <w:rFonts w:ascii="Arial" w:hAnsi="Arial" w:cs="Arial"/>
              </w:rPr>
              <w:t>.</w:t>
            </w:r>
          </w:p>
          <w:p w:rsidR="00434AB0" w:rsidRPr="002D32F9" w:rsidRDefault="002D32F9" w:rsidP="002D32F9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32F9">
              <w:rPr>
                <w:rFonts w:ascii="Arial" w:hAnsi="Arial" w:cs="Arial"/>
              </w:rPr>
              <w:t>Reglamento para la Aplicación de la Ley del Régimen Tributario</w:t>
            </w:r>
            <w:r w:rsidRPr="002D32F9">
              <w:rPr>
                <w:rFonts w:ascii="Arial" w:hAnsi="Arial" w:cs="Arial"/>
              </w:rPr>
              <w:t>.</w:t>
            </w:r>
          </w:p>
        </w:tc>
      </w:tr>
      <w:tr w:rsidR="00434AB0" w:rsidTr="009F5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34AB0" w:rsidRDefault="00434AB0" w:rsidP="00434AB0">
            <w:pPr>
              <w:spacing w:line="360" w:lineRule="auto"/>
              <w:contextualSpacing/>
            </w:pPr>
          </w:p>
        </w:tc>
        <w:tc>
          <w:tcPr>
            <w:tcW w:w="4414" w:type="dxa"/>
          </w:tcPr>
          <w:p w:rsidR="00434AB0" w:rsidRDefault="00434AB0" w:rsidP="00434AB0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4AB0" w:rsidRDefault="00434AB0"/>
    <w:p w:rsidR="00434AB0" w:rsidRPr="007050C3" w:rsidRDefault="007050C3" w:rsidP="002F5B12">
      <w:pPr>
        <w:pStyle w:val="Ttulo1"/>
        <w:rPr>
          <w:rFonts w:cs="Arial"/>
          <w:b w:val="0"/>
        </w:rPr>
      </w:pPr>
      <w:bookmarkStart w:id="1" w:name="_Toc21079265"/>
      <w:r w:rsidRPr="007050C3">
        <w:rPr>
          <w:rFonts w:cs="Arial"/>
          <w:b w:val="0"/>
        </w:rPr>
        <w:t>2.- Lineamiento del proceso</w:t>
      </w:r>
      <w:bookmarkEnd w:id="1"/>
    </w:p>
    <w:p w:rsidR="007050C3" w:rsidRPr="007050C3" w:rsidRDefault="007050C3" w:rsidP="007050C3">
      <w:pPr>
        <w:spacing w:line="360" w:lineRule="auto"/>
        <w:contextualSpacing/>
        <w:rPr>
          <w:rFonts w:ascii="Arial" w:hAnsi="Arial" w:cs="Arial"/>
        </w:rPr>
      </w:pPr>
    </w:p>
    <w:p w:rsidR="007050C3" w:rsidRPr="007050C3" w:rsidRDefault="007050C3" w:rsidP="007050C3">
      <w:pPr>
        <w:spacing w:line="360" w:lineRule="auto"/>
        <w:contextualSpacing/>
        <w:rPr>
          <w:rFonts w:ascii="Arial" w:hAnsi="Arial" w:cs="Arial"/>
        </w:rPr>
      </w:pPr>
      <w:r w:rsidRPr="007050C3">
        <w:rPr>
          <w:rFonts w:ascii="Arial" w:hAnsi="Arial" w:cs="Arial"/>
        </w:rPr>
        <w:t xml:space="preserve">El </w:t>
      </w:r>
      <w:r w:rsidRPr="007050C3">
        <w:rPr>
          <w:rFonts w:ascii="Arial" w:hAnsi="Arial" w:cs="Arial"/>
        </w:rPr>
        <w:t>proceso</w:t>
      </w:r>
      <w:r w:rsidRPr="007050C3">
        <w:rPr>
          <w:rFonts w:ascii="Arial" w:hAnsi="Arial" w:cs="Arial"/>
        </w:rPr>
        <w:t xml:space="preserve"> de Facturación requiere considerar los siguientes lineamientos:</w:t>
      </w:r>
    </w:p>
    <w:p w:rsid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La documentación de soporte debe estar completa y ser consistente para la emisión de las facturas.</w:t>
      </w:r>
    </w:p>
    <w:p w:rsidR="007050C3" w:rsidRP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considera la lectura de los medidores de cada oficina realizada en un servicio web.</w:t>
      </w:r>
    </w:p>
    <w:p w:rsidR="007050C3" w:rsidRP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Por ningún concepto se podrá cobrar tarifa alguna por la venta de bienes y servicios sin que se observe lo estipulado en el Reglamento de Comprobantes de Venta, Retención y Documentos Complementarios autorizados por el Servicio de Rentas Internas.</w:t>
      </w:r>
    </w:p>
    <w:p w:rsidR="007050C3" w:rsidRP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Para la anulación de facturas la unidad requirente deberá justificar técnicamente los motivos para realizar este requerimiento.</w:t>
      </w:r>
    </w:p>
    <w:p w:rsid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Bajo la normativa legal vigente se deben emitir comprobantes electrónicos (Facturas, Notas de crédito, Notas de débito, Comprobantes de retención, Guías de remisión) salvo casos e</w:t>
      </w:r>
      <w:r>
        <w:rPr>
          <w:rFonts w:ascii="Arial" w:hAnsi="Arial" w:cs="Arial"/>
        </w:rPr>
        <w:t>xcepcionales o de fuerza mayor.</w:t>
      </w:r>
    </w:p>
    <w:p w:rsidR="007050C3" w:rsidRDefault="007050C3" w:rsidP="007050C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establecerá </w:t>
      </w:r>
      <w:proofErr w:type="spellStart"/>
      <w:r>
        <w:rPr>
          <w:rFonts w:ascii="Arial" w:hAnsi="Arial" w:cs="Arial"/>
        </w:rPr>
        <w:t>recalculos</w:t>
      </w:r>
      <w:proofErr w:type="spellEnd"/>
      <w:r>
        <w:rPr>
          <w:rFonts w:ascii="Arial" w:hAnsi="Arial" w:cs="Arial"/>
        </w:rPr>
        <w:t xml:space="preserve"> en caso se los necesite.</w:t>
      </w:r>
    </w:p>
    <w:p w:rsidR="007050C3" w:rsidRDefault="007050C3" w:rsidP="002F5B12">
      <w:pPr>
        <w:pStyle w:val="Ttulo1"/>
        <w:rPr>
          <w:rFonts w:cs="Arial"/>
          <w:b w:val="0"/>
        </w:rPr>
      </w:pPr>
      <w:bookmarkStart w:id="2" w:name="_Toc21079266"/>
      <w:r w:rsidRPr="007050C3">
        <w:rPr>
          <w:rFonts w:cs="Arial"/>
          <w:b w:val="0"/>
        </w:rPr>
        <w:t>3.- Roles</w:t>
      </w:r>
      <w:bookmarkEnd w:id="2"/>
    </w:p>
    <w:p w:rsidR="002F5B12" w:rsidRPr="002F5B12" w:rsidRDefault="002F5B12" w:rsidP="002F5B12"/>
    <w:p w:rsidR="007050C3" w:rsidRP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lastRenderedPageBreak/>
        <w:t>Contador General</w:t>
      </w:r>
      <w:r>
        <w:rPr>
          <w:rFonts w:ascii="Arial" w:hAnsi="Arial" w:cs="Arial"/>
        </w:rPr>
        <w:t xml:space="preserve">: </w:t>
      </w:r>
      <w:r w:rsidRPr="007050C3">
        <w:rPr>
          <w:rFonts w:ascii="Arial" w:hAnsi="Arial" w:cs="Arial"/>
        </w:rPr>
        <w:t xml:space="preserve">Coordinar los procesos de registro, análisis, control y aprobación de los procesos contables de la institución aplicando las leyes, normas y procedimientos establecidos en </w:t>
      </w:r>
      <w:r>
        <w:rPr>
          <w:rFonts w:ascii="Arial" w:hAnsi="Arial" w:cs="Arial"/>
        </w:rPr>
        <w:t>l</w:t>
      </w:r>
      <w:r w:rsidRPr="007050C3">
        <w:rPr>
          <w:rFonts w:ascii="Arial" w:hAnsi="Arial" w:cs="Arial"/>
        </w:rPr>
        <w:t>a normativa vigente.</w:t>
      </w:r>
    </w:p>
    <w:p w:rsidR="007050C3" w:rsidRP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Gerente Financiero: </w:t>
      </w:r>
      <w:r w:rsidRPr="007050C3">
        <w:rPr>
          <w:rFonts w:ascii="Arial" w:hAnsi="Arial" w:cs="Arial"/>
        </w:rPr>
        <w:t>Dirige, administra, gestiona, suministra y controla los recursos financieros requeridos para la ejecución de los planes, programas y proyectos en el cumplimiento de los objetivos institucionales con eficiencia, eficacia, efectividad y calidad del gasto.</w:t>
      </w:r>
    </w:p>
    <w:p w:rsid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Usuario: Persona natural o jurídica que alquila un lugar.</w:t>
      </w:r>
    </w:p>
    <w:p w:rsid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7050C3" w:rsidRPr="007050C3" w:rsidRDefault="007050C3" w:rsidP="002F5B12">
      <w:pPr>
        <w:pStyle w:val="Ttulo1"/>
        <w:rPr>
          <w:rFonts w:cs="Arial"/>
          <w:b w:val="0"/>
        </w:rPr>
      </w:pPr>
      <w:bookmarkStart w:id="3" w:name="_Toc21079267"/>
      <w:r w:rsidRPr="007050C3">
        <w:rPr>
          <w:rFonts w:cs="Arial"/>
          <w:b w:val="0"/>
        </w:rPr>
        <w:t>4.- Glosario de términos</w:t>
      </w:r>
      <w:bookmarkEnd w:id="3"/>
    </w:p>
    <w:p w:rsidR="007050C3" w:rsidRDefault="007050C3" w:rsidP="007050C3">
      <w:pPr>
        <w:spacing w:line="360" w:lineRule="auto"/>
        <w:contextualSpacing/>
        <w:jc w:val="both"/>
        <w:rPr>
          <w:rFonts w:ascii="Arial" w:hAnsi="Arial" w:cs="Arial"/>
        </w:rPr>
      </w:pPr>
      <w:r w:rsidRPr="007050C3">
        <w:rPr>
          <w:rFonts w:ascii="Arial" w:hAnsi="Arial" w:cs="Arial"/>
        </w:rPr>
        <w:t>Factura</w:t>
      </w:r>
      <w:r>
        <w:rPr>
          <w:rFonts w:ascii="Arial" w:hAnsi="Arial" w:cs="Arial"/>
        </w:rPr>
        <w:t>:</w:t>
      </w:r>
      <w:r w:rsidRPr="007050C3">
        <w:rPr>
          <w:rFonts w:ascii="Arial" w:hAnsi="Arial" w:cs="Arial"/>
        </w:rPr>
        <w:t xml:space="preserve"> Son comprobantes de venta que acreditan la transferencia de bienes o la prestación servicios.</w:t>
      </w:r>
    </w:p>
    <w:p w:rsidR="00D21A7A" w:rsidRDefault="00D21A7A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D21A7A" w:rsidRDefault="00D21A7A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D21A7A" w:rsidRDefault="00D21A7A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D21A7A" w:rsidRPr="009F5996" w:rsidRDefault="00D21A7A" w:rsidP="002F5B12">
      <w:pPr>
        <w:pStyle w:val="Ttulo1"/>
        <w:rPr>
          <w:rFonts w:cs="Arial"/>
          <w:b w:val="0"/>
        </w:rPr>
      </w:pPr>
      <w:bookmarkStart w:id="4" w:name="_Toc21079268"/>
      <w:r w:rsidRPr="009F5996">
        <w:rPr>
          <w:rFonts w:cs="Arial"/>
          <w:b w:val="0"/>
        </w:rPr>
        <w:t>5.- Diagrama de flujo</w:t>
      </w:r>
      <w:bookmarkEnd w:id="4"/>
    </w:p>
    <w:p w:rsidR="00D21A7A" w:rsidRDefault="00D21A7A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  <w:r w:rsidRPr="00D21A7A">
        <w:rPr>
          <w:rFonts w:ascii="Arial" w:hAnsi="Arial" w:cs="Arial"/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39370</wp:posOffset>
            </wp:positionV>
            <wp:extent cx="3971925" cy="5882640"/>
            <wp:effectExtent l="0" t="0" r="9525" b="3810"/>
            <wp:wrapSquare wrapText="bothSides"/>
            <wp:docPr id="2" name="Imagen 2" descr="C:\Users\igarcilazo.INSN\Desktop\fact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arcilazo.INSN\Desktop\facturac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D21A7A" w:rsidRDefault="00D21A7A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Default="00985F6D" w:rsidP="007050C3">
      <w:pPr>
        <w:spacing w:line="360" w:lineRule="auto"/>
        <w:contextualSpacing/>
        <w:jc w:val="both"/>
        <w:rPr>
          <w:rFonts w:ascii="Arial" w:hAnsi="Arial" w:cs="Arial"/>
        </w:rPr>
      </w:pPr>
    </w:p>
    <w:p w:rsidR="00985F6D" w:rsidRPr="009F5996" w:rsidRDefault="00682F3D" w:rsidP="002F5B12">
      <w:pPr>
        <w:pStyle w:val="Ttulo1"/>
        <w:rPr>
          <w:rFonts w:cs="Arial"/>
          <w:b w:val="0"/>
        </w:rPr>
      </w:pPr>
      <w:bookmarkStart w:id="5" w:name="_Toc21079269"/>
      <w:r w:rsidRPr="009F5996">
        <w:rPr>
          <w:rFonts w:cs="Arial"/>
          <w:b w:val="0"/>
        </w:rPr>
        <w:t xml:space="preserve">6.- </w:t>
      </w:r>
      <w:r w:rsidR="00985F6D" w:rsidRPr="009F5996">
        <w:rPr>
          <w:rFonts w:cs="Arial"/>
          <w:b w:val="0"/>
        </w:rPr>
        <w:t>Procedimiento del proceso de configuración</w:t>
      </w:r>
      <w:bookmarkEnd w:id="5"/>
    </w:p>
    <w:p w:rsidR="00985F6D" w:rsidRPr="009F5996" w:rsidRDefault="0071453B" w:rsidP="009F5996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F5996">
        <w:rPr>
          <w:rFonts w:ascii="Arial" w:hAnsi="Arial" w:cs="Arial"/>
          <w:b/>
        </w:rPr>
        <w:t>6.1.- Propósito</w:t>
      </w:r>
    </w:p>
    <w:p w:rsidR="00301452" w:rsidRDefault="00301452" w:rsidP="009F5996">
      <w:pPr>
        <w:spacing w:line="360" w:lineRule="auto"/>
        <w:contextualSpacing/>
        <w:jc w:val="both"/>
        <w:rPr>
          <w:rFonts w:ascii="Arial" w:hAnsi="Arial" w:cs="Arial"/>
        </w:rPr>
      </w:pPr>
      <w:r w:rsidRPr="00301452">
        <w:rPr>
          <w:rFonts w:ascii="Arial" w:hAnsi="Arial" w:cs="Arial"/>
        </w:rPr>
        <w:t>Emitir los comprobantes  (Factura) que acrediten la transferencia de bienes o la prestación servicios.</w:t>
      </w:r>
    </w:p>
    <w:p w:rsidR="00985F6D" w:rsidRPr="009F5996" w:rsidRDefault="0071453B" w:rsidP="009F5996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F5996">
        <w:rPr>
          <w:rFonts w:ascii="Arial" w:hAnsi="Arial" w:cs="Arial"/>
          <w:b/>
        </w:rPr>
        <w:t xml:space="preserve">6.2.- </w:t>
      </w:r>
      <w:r w:rsidR="00985F6D" w:rsidRPr="009F5996">
        <w:rPr>
          <w:rFonts w:ascii="Arial" w:hAnsi="Arial" w:cs="Arial"/>
          <w:b/>
        </w:rPr>
        <w:t>Alcance</w:t>
      </w:r>
    </w:p>
    <w:p w:rsidR="00301452" w:rsidRDefault="00301452" w:rsidP="009F5996">
      <w:pPr>
        <w:spacing w:line="360" w:lineRule="auto"/>
        <w:contextualSpacing/>
        <w:jc w:val="both"/>
        <w:rPr>
          <w:rFonts w:ascii="Arial" w:hAnsi="Arial" w:cs="Arial"/>
        </w:rPr>
      </w:pPr>
      <w:r w:rsidRPr="00301452">
        <w:rPr>
          <w:rFonts w:ascii="Arial" w:hAnsi="Arial" w:cs="Arial"/>
        </w:rPr>
        <w:t>Este proceso inicia con la solicitud de generar las facturas por parte de la unidad requirente hasta la emisión de las facturas.</w:t>
      </w:r>
    </w:p>
    <w:p w:rsidR="009F5996" w:rsidRDefault="009F5996" w:rsidP="009F5996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F5996">
        <w:rPr>
          <w:rFonts w:ascii="Arial" w:hAnsi="Arial" w:cs="Arial"/>
          <w:b/>
        </w:rPr>
        <w:lastRenderedPageBreak/>
        <w:t>6.3.- Descripción de Actividades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395"/>
        <w:gridCol w:w="1603"/>
      </w:tblGrid>
      <w:tr w:rsidR="007C514F" w:rsidTr="00610703">
        <w:tc>
          <w:tcPr>
            <w:tcW w:w="1413" w:type="dxa"/>
            <w:vAlign w:val="center"/>
          </w:tcPr>
          <w:p w:rsidR="00B1697E" w:rsidRDefault="00B1697E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514F" w:rsidRPr="00610703" w:rsidRDefault="007C514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10703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17" w:type="dxa"/>
            <w:vAlign w:val="center"/>
          </w:tcPr>
          <w:p w:rsidR="00B1697E" w:rsidRDefault="00B1697E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514F" w:rsidRPr="00610703" w:rsidRDefault="007C514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10703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395" w:type="dxa"/>
            <w:vAlign w:val="center"/>
          </w:tcPr>
          <w:p w:rsidR="00B1697E" w:rsidRDefault="00B1697E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514F" w:rsidRPr="00610703" w:rsidRDefault="007C514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1070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603" w:type="dxa"/>
            <w:vAlign w:val="center"/>
          </w:tcPr>
          <w:p w:rsidR="00B1697E" w:rsidRDefault="00B1697E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C514F" w:rsidRPr="00610703" w:rsidRDefault="007C514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10703">
              <w:rPr>
                <w:rFonts w:ascii="Arial" w:hAnsi="Arial" w:cs="Arial"/>
                <w:b/>
                <w:sz w:val="20"/>
                <w:szCs w:val="20"/>
              </w:rPr>
              <w:t>REGISTRO</w:t>
            </w:r>
          </w:p>
        </w:tc>
      </w:tr>
      <w:tr w:rsidR="007C514F" w:rsidTr="00610703">
        <w:tc>
          <w:tcPr>
            <w:tcW w:w="1413" w:type="dxa"/>
          </w:tcPr>
          <w:p w:rsidR="007C514F" w:rsidRPr="007C514F" w:rsidRDefault="007C514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7C514F">
              <w:rPr>
                <w:rFonts w:ascii="Arial" w:hAnsi="Arial" w:cs="Arial"/>
              </w:rPr>
              <w:t>Solicitud de facturación</w:t>
            </w:r>
          </w:p>
        </w:tc>
        <w:tc>
          <w:tcPr>
            <w:tcW w:w="1417" w:type="dxa"/>
          </w:tcPr>
          <w:p w:rsidR="007C514F" w:rsidRPr="00B1697E" w:rsidRDefault="00610703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B1697E">
              <w:rPr>
                <w:rFonts w:ascii="Arial" w:hAnsi="Arial" w:cs="Arial"/>
              </w:rPr>
              <w:t>Usuario</w:t>
            </w:r>
          </w:p>
        </w:tc>
        <w:tc>
          <w:tcPr>
            <w:tcW w:w="4395" w:type="dxa"/>
          </w:tcPr>
          <w:p w:rsidR="007C514F" w:rsidRPr="00B1697E" w:rsidRDefault="00610703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B1697E">
              <w:rPr>
                <w:rFonts w:ascii="Arial" w:hAnsi="Arial" w:cs="Arial"/>
              </w:rPr>
              <w:t>El usuario solicita el consumo realizado en la oficina alquilada enviado a la gerencia financiera</w:t>
            </w:r>
            <w:r w:rsidR="00F151BF">
              <w:rPr>
                <w:rFonts w:ascii="Arial" w:hAnsi="Arial" w:cs="Arial"/>
              </w:rPr>
              <w:t>.</w:t>
            </w:r>
          </w:p>
        </w:tc>
        <w:tc>
          <w:tcPr>
            <w:tcW w:w="1603" w:type="dxa"/>
          </w:tcPr>
          <w:p w:rsidR="007C514F" w:rsidRPr="00B1697E" w:rsidRDefault="00610703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B1697E">
              <w:rPr>
                <w:rFonts w:ascii="Arial" w:hAnsi="Arial" w:cs="Arial"/>
              </w:rPr>
              <w:t xml:space="preserve">Correo </w:t>
            </w:r>
            <w:r w:rsidR="00B1697E" w:rsidRPr="00B1697E">
              <w:rPr>
                <w:rFonts w:ascii="Arial" w:hAnsi="Arial" w:cs="Arial"/>
              </w:rPr>
              <w:t>electrónico</w:t>
            </w:r>
          </w:p>
        </w:tc>
      </w:tr>
      <w:tr w:rsidR="007C514F" w:rsidTr="00610703">
        <w:tc>
          <w:tcPr>
            <w:tcW w:w="1413" w:type="dxa"/>
          </w:tcPr>
          <w:p w:rsidR="007C514F" w:rsidRPr="00F151B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Disponer gestión</w:t>
            </w:r>
          </w:p>
        </w:tc>
        <w:tc>
          <w:tcPr>
            <w:tcW w:w="1417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151BF">
              <w:rPr>
                <w:rFonts w:ascii="Arial" w:hAnsi="Arial" w:cs="Arial"/>
              </w:rPr>
              <w:t>Gerente financiero</w:t>
            </w:r>
          </w:p>
        </w:tc>
        <w:tc>
          <w:tcPr>
            <w:tcW w:w="4395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151BF">
              <w:rPr>
                <w:rFonts w:ascii="Arial" w:hAnsi="Arial" w:cs="Arial"/>
              </w:rPr>
              <w:t>Recibe la solicitud y dispone a la Gestión de Contabilidad que atienda la solicitud.</w:t>
            </w:r>
          </w:p>
        </w:tc>
        <w:tc>
          <w:tcPr>
            <w:tcW w:w="1603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B1697E">
              <w:rPr>
                <w:rFonts w:ascii="Arial" w:hAnsi="Arial" w:cs="Arial"/>
              </w:rPr>
              <w:t>Correo electrónico</w:t>
            </w:r>
          </w:p>
        </w:tc>
      </w:tr>
      <w:tr w:rsidR="007C514F" w:rsidTr="00610703">
        <w:tc>
          <w:tcPr>
            <w:tcW w:w="1413" w:type="dxa"/>
          </w:tcPr>
          <w:p w:rsidR="007C514F" w:rsidRPr="00F151B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Revisar y asignar trámite</w:t>
            </w:r>
          </w:p>
        </w:tc>
        <w:tc>
          <w:tcPr>
            <w:tcW w:w="1417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151BF">
              <w:rPr>
                <w:rFonts w:ascii="Arial" w:hAnsi="Arial" w:cs="Arial"/>
              </w:rPr>
              <w:t>Contador General</w:t>
            </w:r>
          </w:p>
        </w:tc>
        <w:tc>
          <w:tcPr>
            <w:tcW w:w="4395" w:type="dxa"/>
          </w:tcPr>
          <w:p w:rsidR="007C514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F151BF">
              <w:rPr>
                <w:rFonts w:ascii="Arial" w:hAnsi="Arial" w:cs="Arial"/>
              </w:rPr>
              <w:t>Recibe y revisa la solicitud, misma que es asignada a un analista de contabilidad para su atención.</w:t>
            </w:r>
          </w:p>
        </w:tc>
        <w:tc>
          <w:tcPr>
            <w:tcW w:w="1603" w:type="dxa"/>
          </w:tcPr>
          <w:p w:rsidR="007C514F" w:rsidRDefault="007C514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</w:p>
        </w:tc>
      </w:tr>
      <w:tr w:rsidR="00F151BF" w:rsidTr="00610703">
        <w:tc>
          <w:tcPr>
            <w:tcW w:w="1413" w:type="dxa"/>
          </w:tcPr>
          <w:p w:rsidR="00F151BF" w:rsidRPr="00F151BF" w:rsidRDefault="00F151BF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calculo</w:t>
            </w:r>
          </w:p>
        </w:tc>
        <w:tc>
          <w:tcPr>
            <w:tcW w:w="1417" w:type="dxa"/>
          </w:tcPr>
          <w:p w:rsidR="00F151BF" w:rsidRPr="00F151BF" w:rsidRDefault="00961197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F151BF">
              <w:rPr>
                <w:rFonts w:ascii="Arial" w:hAnsi="Arial" w:cs="Arial"/>
              </w:rPr>
              <w:t>Gerente financiero</w:t>
            </w:r>
          </w:p>
        </w:tc>
        <w:tc>
          <w:tcPr>
            <w:tcW w:w="4395" w:type="dxa"/>
          </w:tcPr>
          <w:p w:rsidR="00F151BF" w:rsidRPr="00F151BF" w:rsidRDefault="00961197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 los cálculos a </w:t>
            </w:r>
            <w:proofErr w:type="spellStart"/>
            <w:r>
              <w:rPr>
                <w:rFonts w:ascii="Arial" w:hAnsi="Arial" w:cs="Arial"/>
              </w:rPr>
              <w:t>travez</w:t>
            </w:r>
            <w:proofErr w:type="spellEnd"/>
            <w:r>
              <w:rPr>
                <w:rFonts w:ascii="Arial" w:hAnsi="Arial" w:cs="Arial"/>
              </w:rPr>
              <w:t xml:space="preserve"> del servicio web</w:t>
            </w:r>
          </w:p>
        </w:tc>
        <w:tc>
          <w:tcPr>
            <w:tcW w:w="1603" w:type="dxa"/>
          </w:tcPr>
          <w:p w:rsidR="00F151BF" w:rsidRDefault="00961197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</w:rPr>
            </w:pPr>
            <w:r w:rsidRPr="00B1697E">
              <w:rPr>
                <w:rFonts w:ascii="Arial" w:hAnsi="Arial" w:cs="Arial"/>
              </w:rPr>
              <w:t>Correo electrónico</w:t>
            </w:r>
          </w:p>
        </w:tc>
      </w:tr>
      <w:tr w:rsidR="00961197" w:rsidTr="00610703">
        <w:tc>
          <w:tcPr>
            <w:tcW w:w="1413" w:type="dxa"/>
          </w:tcPr>
          <w:p w:rsidR="00961197" w:rsidRDefault="00961197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Emitir Factura</w:t>
            </w:r>
          </w:p>
        </w:tc>
        <w:tc>
          <w:tcPr>
            <w:tcW w:w="1417" w:type="dxa"/>
          </w:tcPr>
          <w:p w:rsidR="00961197" w:rsidRPr="00F151BF" w:rsidRDefault="00961197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bookmarkStart w:id="6" w:name="_GoBack"/>
            <w:bookmarkEnd w:id="6"/>
          </w:p>
        </w:tc>
        <w:tc>
          <w:tcPr>
            <w:tcW w:w="4395" w:type="dxa"/>
          </w:tcPr>
          <w:p w:rsidR="00961197" w:rsidRDefault="00961197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1603" w:type="dxa"/>
          </w:tcPr>
          <w:p w:rsidR="00961197" w:rsidRPr="00B1697E" w:rsidRDefault="00961197" w:rsidP="009F5996">
            <w:p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</w:tc>
      </w:tr>
    </w:tbl>
    <w:p w:rsidR="007C514F" w:rsidRPr="009F5996" w:rsidRDefault="007C514F" w:rsidP="009F5996">
      <w:pPr>
        <w:spacing w:line="360" w:lineRule="auto"/>
        <w:contextualSpacing/>
        <w:jc w:val="both"/>
        <w:rPr>
          <w:rFonts w:ascii="Arial" w:hAnsi="Arial" w:cs="Arial"/>
          <w:b/>
        </w:rPr>
      </w:pPr>
    </w:p>
    <w:p w:rsidR="009F5996" w:rsidRPr="007050C3" w:rsidRDefault="009F5996" w:rsidP="009F5996">
      <w:pPr>
        <w:spacing w:line="360" w:lineRule="auto"/>
        <w:contextualSpacing/>
        <w:jc w:val="both"/>
        <w:rPr>
          <w:rFonts w:ascii="Arial" w:hAnsi="Arial" w:cs="Arial"/>
        </w:rPr>
      </w:pPr>
    </w:p>
    <w:sectPr w:rsidR="009F5996" w:rsidRPr="007050C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479" w:rsidRDefault="009D0479" w:rsidP="00571442">
      <w:pPr>
        <w:spacing w:after="0" w:line="240" w:lineRule="auto"/>
      </w:pPr>
      <w:r>
        <w:separator/>
      </w:r>
    </w:p>
  </w:endnote>
  <w:endnote w:type="continuationSeparator" w:id="0">
    <w:p w:rsidR="009D0479" w:rsidRDefault="009D0479" w:rsidP="0057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479" w:rsidRDefault="009D0479" w:rsidP="00571442">
      <w:pPr>
        <w:spacing w:after="0" w:line="240" w:lineRule="auto"/>
      </w:pPr>
      <w:r>
        <w:separator/>
      </w:r>
    </w:p>
  </w:footnote>
  <w:footnote w:type="continuationSeparator" w:id="0">
    <w:p w:rsidR="009D0479" w:rsidRDefault="009D0479" w:rsidP="0057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571442" w:rsidTr="00571442">
      <w:tc>
        <w:tcPr>
          <w:tcW w:w="4414" w:type="dxa"/>
        </w:tcPr>
        <w:p w:rsidR="00571442" w:rsidRDefault="00571442">
          <w:pPr>
            <w:pStyle w:val="Encabezado"/>
          </w:pPr>
        </w:p>
      </w:tc>
      <w:tc>
        <w:tcPr>
          <w:tcW w:w="4414" w:type="dxa"/>
        </w:tcPr>
        <w:p w:rsidR="00571442" w:rsidRDefault="00571442">
          <w:pPr>
            <w:pStyle w:val="Encabezado"/>
          </w:pPr>
        </w:p>
      </w:tc>
    </w:tr>
    <w:tr w:rsidR="00571442" w:rsidTr="00571442">
      <w:tc>
        <w:tcPr>
          <w:tcW w:w="4414" w:type="dxa"/>
          <w:vMerge w:val="restart"/>
          <w:vAlign w:val="center"/>
        </w:tcPr>
        <w:p w:rsidR="00571442" w:rsidRPr="00D66803" w:rsidRDefault="00571442">
          <w:pPr>
            <w:pStyle w:val="Encabezado"/>
            <w:rPr>
              <w:rFonts w:ascii="Arial" w:hAnsi="Arial" w:cs="Arial"/>
              <w:b/>
            </w:rPr>
          </w:pPr>
          <w:r w:rsidRPr="00D66803">
            <w:rPr>
              <w:rFonts w:ascii="Arial" w:hAnsi="Arial" w:cs="Arial"/>
              <w:b/>
            </w:rPr>
            <w:t>Manual del Proceso de Facturación</w:t>
          </w:r>
        </w:p>
      </w:tc>
      <w:tc>
        <w:tcPr>
          <w:tcW w:w="4414" w:type="dxa"/>
        </w:tcPr>
        <w:p w:rsidR="00571442" w:rsidRDefault="00571442">
          <w:pPr>
            <w:pStyle w:val="Encabezado"/>
          </w:pPr>
          <w:r>
            <w:t>Versión</w:t>
          </w:r>
          <w:r w:rsidR="00D66803">
            <w:t xml:space="preserve">: </w:t>
          </w:r>
          <w:r>
            <w:t xml:space="preserve"> 1.0 </w:t>
          </w:r>
        </w:p>
      </w:tc>
    </w:tr>
    <w:tr w:rsidR="00571442" w:rsidTr="00571442">
      <w:tc>
        <w:tcPr>
          <w:tcW w:w="4414" w:type="dxa"/>
          <w:vMerge/>
        </w:tcPr>
        <w:p w:rsidR="00571442" w:rsidRDefault="00571442">
          <w:pPr>
            <w:pStyle w:val="Encabezado"/>
          </w:pPr>
        </w:p>
      </w:tc>
      <w:tc>
        <w:tcPr>
          <w:tcW w:w="4414" w:type="dxa"/>
        </w:tcPr>
        <w:p w:rsidR="00571442" w:rsidRDefault="00571442">
          <w:pPr>
            <w:pStyle w:val="Encabezado"/>
          </w:pPr>
        </w:p>
      </w:tc>
    </w:tr>
  </w:tbl>
  <w:p w:rsidR="00571442" w:rsidRDefault="005714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91C7B"/>
    <w:multiLevelType w:val="hybridMultilevel"/>
    <w:tmpl w:val="9F1EBC54"/>
    <w:lvl w:ilvl="0" w:tplc="A08238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B0"/>
    <w:rsid w:val="002D32F9"/>
    <w:rsid w:val="002F5B12"/>
    <w:rsid w:val="00301452"/>
    <w:rsid w:val="00434AB0"/>
    <w:rsid w:val="00571442"/>
    <w:rsid w:val="00580284"/>
    <w:rsid w:val="00610703"/>
    <w:rsid w:val="00682F3D"/>
    <w:rsid w:val="007050C3"/>
    <w:rsid w:val="0071453B"/>
    <w:rsid w:val="007C514F"/>
    <w:rsid w:val="00961197"/>
    <w:rsid w:val="00985F6D"/>
    <w:rsid w:val="009D0479"/>
    <w:rsid w:val="009F5996"/>
    <w:rsid w:val="00B1697E"/>
    <w:rsid w:val="00B87475"/>
    <w:rsid w:val="00D21A7A"/>
    <w:rsid w:val="00D66803"/>
    <w:rsid w:val="00F151BF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0DDFF-9CAC-4948-BCFD-1FBB714A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996"/>
    <w:pPr>
      <w:keepNext/>
      <w:keepLines/>
      <w:spacing w:before="240" w:after="0" w:line="360" w:lineRule="auto"/>
      <w:contextualSpacing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32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14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442"/>
  </w:style>
  <w:style w:type="paragraph" w:styleId="Piedepgina">
    <w:name w:val="footer"/>
    <w:basedOn w:val="Normal"/>
    <w:link w:val="PiedepginaCar"/>
    <w:uiPriority w:val="99"/>
    <w:unhideWhenUsed/>
    <w:rsid w:val="005714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442"/>
  </w:style>
  <w:style w:type="character" w:customStyle="1" w:styleId="Ttulo1Car">
    <w:name w:val="Título 1 Car"/>
    <w:basedOn w:val="Fuentedeprrafopredeter"/>
    <w:link w:val="Ttulo1"/>
    <w:uiPriority w:val="9"/>
    <w:rsid w:val="009F5996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table" w:styleId="Tabladecuadrcula2-nfasis4">
    <w:name w:val="Grid Table 2 Accent 4"/>
    <w:basedOn w:val="Tablanormal"/>
    <w:uiPriority w:val="47"/>
    <w:rsid w:val="009F599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F5B12"/>
    <w:pPr>
      <w:spacing w:line="259" w:lineRule="auto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F5B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527C-538C-4DC0-B722-F7D03412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Manuel Garcilazo Ambukka</dc:creator>
  <cp:keywords/>
  <dc:description/>
  <cp:lastModifiedBy>Ivan Manuel Garcilazo Ambukka</cp:lastModifiedBy>
  <cp:revision>17</cp:revision>
  <dcterms:created xsi:type="dcterms:W3CDTF">2019-10-04T15:01:00Z</dcterms:created>
  <dcterms:modified xsi:type="dcterms:W3CDTF">2019-10-04T16:24:00Z</dcterms:modified>
</cp:coreProperties>
</file>