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CF656B" w:rsidRPr="00CF656B" w:rsidRDefault="00F97970" w:rsidP="00CF656B">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 xml:space="preserve">Prototipos </w:t>
      </w:r>
      <w:r w:rsidR="00A95E25">
        <w:rPr>
          <w:rFonts w:ascii="Arial Narrow" w:eastAsia="Verdana" w:hAnsi="Arial Narrow"/>
          <w:b/>
          <w:color w:val="000000"/>
          <w:sz w:val="36"/>
          <w:szCs w:val="24"/>
        </w:rPr>
        <w:t>de Software</w:t>
      </w:r>
    </w:p>
    <w:p w:rsidR="00797471"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CF656B" w:rsidRDefault="00CF656B">
      <w:pPr>
        <w:pBdr>
          <w:top w:val="nil"/>
          <w:left w:val="nil"/>
          <w:bottom w:val="nil"/>
          <w:right w:val="nil"/>
          <w:between w:val="nil"/>
        </w:pBdr>
        <w:spacing w:before="120" w:after="120"/>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rsidP="00CF656B">
      <w:pPr>
        <w:pBdr>
          <w:top w:val="nil"/>
          <w:left w:val="nil"/>
          <w:bottom w:val="nil"/>
          <w:right w:val="nil"/>
          <w:between w:val="nil"/>
        </w:pBdr>
        <w:spacing w:before="120" w:after="120"/>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17629E" w:rsidP="00CF656B">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06</w:t>
            </w:r>
            <w:r w:rsidR="008D1277" w:rsidRPr="00371A45">
              <w:rPr>
                <w:rFonts w:ascii="Arial Narrow" w:eastAsia="Verdana" w:hAnsi="Arial Narrow"/>
                <w:color w:val="000000"/>
                <w:sz w:val="24"/>
                <w:szCs w:val="24"/>
              </w:rPr>
              <w:t>/</w:t>
            </w:r>
            <w:r w:rsidR="00CF656B">
              <w:rPr>
                <w:rFonts w:ascii="Arial Narrow" w:eastAsia="Verdana" w:hAnsi="Arial Narrow"/>
                <w:color w:val="000000"/>
                <w:sz w:val="24"/>
                <w:szCs w:val="24"/>
              </w:rPr>
              <w:t>10</w:t>
            </w:r>
            <w:r w:rsidR="008D1277"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467994" w:rsidP="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Prototipos Mobile</w:t>
            </w:r>
          </w:p>
        </w:tc>
        <w:tc>
          <w:tcPr>
            <w:tcW w:w="2097" w:type="dxa"/>
            <w:tcBorders>
              <w:top w:val="nil"/>
              <w:left w:val="nil"/>
              <w:bottom w:val="single" w:sz="6" w:space="0" w:color="000000"/>
              <w:right w:val="single" w:sz="6" w:space="0" w:color="000000"/>
            </w:tcBorders>
          </w:tcPr>
          <w:p w:rsidR="00797471" w:rsidRPr="00371A45" w:rsidRDefault="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w:t>
            </w:r>
            <w:r w:rsidR="00A45609">
              <w:rPr>
                <w:rFonts w:ascii="Arial Narrow" w:eastAsia="Verdana" w:hAnsi="Arial Narrow"/>
                <w:color w:val="000000"/>
                <w:sz w:val="24"/>
                <w:szCs w:val="24"/>
              </w:rPr>
              <w:t>,</w:t>
            </w:r>
            <w:r>
              <w:rPr>
                <w:rFonts w:ascii="Arial Narrow" w:eastAsia="Verdana" w:hAnsi="Arial Narrow"/>
                <w:color w:val="000000"/>
                <w:sz w:val="24"/>
                <w:szCs w:val="24"/>
              </w:rPr>
              <w:t xml:space="preserve"> Mauro</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Chinchayan,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rsidP="008D1277">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Garcilazo, Ivan</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8F248E" w:rsidRDefault="008D1277">
          <w:pPr>
            <w:pStyle w:val="TtulodeTDC"/>
            <w:rPr>
              <w:rFonts w:ascii="Arial Narrow" w:hAnsi="Arial Narrow"/>
              <w:sz w:val="24"/>
              <w:szCs w:val="24"/>
            </w:rPr>
          </w:pPr>
        </w:p>
        <w:p w:rsidR="00467994" w:rsidRDefault="008D1277">
          <w:pPr>
            <w:pStyle w:val="TDC1"/>
            <w:tabs>
              <w:tab w:val="left" w:pos="400"/>
              <w:tab w:val="right" w:leader="dot" w:pos="9019"/>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bookmarkStart w:id="0" w:name="_GoBack"/>
          <w:bookmarkEnd w:id="0"/>
          <w:r w:rsidR="00467994" w:rsidRPr="000D3FEE">
            <w:rPr>
              <w:rStyle w:val="Hipervnculo"/>
              <w:noProof/>
            </w:rPr>
            <w:fldChar w:fldCharType="begin"/>
          </w:r>
          <w:r w:rsidR="00467994" w:rsidRPr="000D3FEE">
            <w:rPr>
              <w:rStyle w:val="Hipervnculo"/>
              <w:noProof/>
            </w:rPr>
            <w:instrText xml:space="preserve"> </w:instrText>
          </w:r>
          <w:r w:rsidR="00467994">
            <w:rPr>
              <w:noProof/>
            </w:rPr>
            <w:instrText>HYPERLINK \l "_Toc22847477"</w:instrText>
          </w:r>
          <w:r w:rsidR="00467994" w:rsidRPr="000D3FEE">
            <w:rPr>
              <w:rStyle w:val="Hipervnculo"/>
              <w:noProof/>
            </w:rPr>
            <w:instrText xml:space="preserve"> </w:instrText>
          </w:r>
          <w:r w:rsidR="00467994" w:rsidRPr="000D3FEE">
            <w:rPr>
              <w:rStyle w:val="Hipervnculo"/>
              <w:noProof/>
            </w:rPr>
          </w:r>
          <w:r w:rsidR="00467994" w:rsidRPr="000D3FEE">
            <w:rPr>
              <w:rStyle w:val="Hipervnculo"/>
              <w:noProof/>
            </w:rPr>
            <w:fldChar w:fldCharType="separate"/>
          </w:r>
          <w:r w:rsidR="00467994" w:rsidRPr="000D3FEE">
            <w:rPr>
              <w:rStyle w:val="Hipervnculo"/>
              <w:rFonts w:ascii="Arial Narrow" w:eastAsia="Verdana" w:hAnsi="Arial Narrow"/>
              <w:noProof/>
            </w:rPr>
            <w:t>1.</w:t>
          </w:r>
          <w:r w:rsidR="00467994">
            <w:rPr>
              <w:rFonts w:asciiTheme="minorHAnsi" w:eastAsiaTheme="minorEastAsia" w:hAnsiTheme="minorHAnsi" w:cstheme="minorBidi"/>
              <w:noProof/>
              <w:sz w:val="22"/>
              <w:szCs w:val="22"/>
              <w:lang w:val="es-PE"/>
            </w:rPr>
            <w:tab/>
          </w:r>
          <w:r w:rsidR="00467994" w:rsidRPr="000D3FEE">
            <w:rPr>
              <w:rStyle w:val="Hipervnculo"/>
              <w:rFonts w:ascii="Arial Narrow" w:eastAsia="Verdana" w:hAnsi="Arial Narrow"/>
              <w:noProof/>
            </w:rPr>
            <w:t>Propósito</w:t>
          </w:r>
          <w:r w:rsidR="00467994">
            <w:rPr>
              <w:noProof/>
              <w:webHidden/>
            </w:rPr>
            <w:tab/>
          </w:r>
          <w:r w:rsidR="00467994">
            <w:rPr>
              <w:noProof/>
              <w:webHidden/>
            </w:rPr>
            <w:fldChar w:fldCharType="begin"/>
          </w:r>
          <w:r w:rsidR="00467994">
            <w:rPr>
              <w:noProof/>
              <w:webHidden/>
            </w:rPr>
            <w:instrText xml:space="preserve"> PAGEREF _Toc22847477 \h </w:instrText>
          </w:r>
          <w:r w:rsidR="00467994">
            <w:rPr>
              <w:noProof/>
              <w:webHidden/>
            </w:rPr>
          </w:r>
          <w:r w:rsidR="00467994">
            <w:rPr>
              <w:noProof/>
              <w:webHidden/>
            </w:rPr>
            <w:fldChar w:fldCharType="separate"/>
          </w:r>
          <w:r w:rsidR="00467994">
            <w:rPr>
              <w:noProof/>
              <w:webHidden/>
            </w:rPr>
            <w:t>3</w:t>
          </w:r>
          <w:r w:rsidR="00467994">
            <w:rPr>
              <w:noProof/>
              <w:webHidden/>
            </w:rPr>
            <w:fldChar w:fldCharType="end"/>
          </w:r>
          <w:r w:rsidR="00467994" w:rsidRPr="000D3FEE">
            <w:rPr>
              <w:rStyle w:val="Hipervnculo"/>
              <w:noProof/>
            </w:rPr>
            <w:fldChar w:fldCharType="end"/>
          </w:r>
        </w:p>
        <w:p w:rsidR="00467994" w:rsidRDefault="00467994">
          <w:pPr>
            <w:pStyle w:val="TDC1"/>
            <w:tabs>
              <w:tab w:val="left" w:pos="400"/>
              <w:tab w:val="right" w:leader="dot" w:pos="9019"/>
            </w:tabs>
            <w:rPr>
              <w:rFonts w:asciiTheme="minorHAnsi" w:eastAsiaTheme="minorEastAsia" w:hAnsiTheme="minorHAnsi" w:cstheme="minorBidi"/>
              <w:noProof/>
              <w:sz w:val="22"/>
              <w:szCs w:val="22"/>
              <w:lang w:val="es-PE"/>
            </w:rPr>
          </w:pPr>
          <w:hyperlink w:anchor="_Toc22847478" w:history="1">
            <w:r w:rsidRPr="000D3FEE">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0D3FEE">
              <w:rPr>
                <w:rStyle w:val="Hipervnculo"/>
                <w:rFonts w:ascii="Arial Narrow" w:eastAsia="Verdana" w:hAnsi="Arial Narrow"/>
                <w:noProof/>
              </w:rPr>
              <w:t>Prototipos de software</w:t>
            </w:r>
            <w:r>
              <w:rPr>
                <w:noProof/>
                <w:webHidden/>
              </w:rPr>
              <w:tab/>
            </w:r>
            <w:r>
              <w:rPr>
                <w:noProof/>
                <w:webHidden/>
              </w:rPr>
              <w:fldChar w:fldCharType="begin"/>
            </w:r>
            <w:r>
              <w:rPr>
                <w:noProof/>
                <w:webHidden/>
              </w:rPr>
              <w:instrText xml:space="preserve"> PAGEREF _Toc22847478 \h </w:instrText>
            </w:r>
            <w:r>
              <w:rPr>
                <w:noProof/>
                <w:webHidden/>
              </w:rPr>
            </w:r>
            <w:r>
              <w:rPr>
                <w:noProof/>
                <w:webHidden/>
              </w:rPr>
              <w:fldChar w:fldCharType="separate"/>
            </w:r>
            <w:r>
              <w:rPr>
                <w:noProof/>
                <w:webHidden/>
              </w:rPr>
              <w:t>4</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A95E25" w:rsidRDefault="00A95E25">
      <w:pPr>
        <w:rPr>
          <w:rFonts w:ascii="Arial Narrow" w:eastAsia="Verdana" w:hAnsi="Arial Narrow"/>
          <w:b/>
          <w:color w:val="000000"/>
          <w:sz w:val="24"/>
          <w:szCs w:val="24"/>
        </w:rPr>
      </w:pPr>
      <w:r>
        <w:rPr>
          <w:rFonts w:ascii="Arial Narrow" w:eastAsia="Verdana" w:hAnsi="Arial Narrow"/>
          <w:color w:val="000000"/>
          <w:sz w:val="24"/>
          <w:szCs w:val="24"/>
        </w:rPr>
        <w:br w:type="page"/>
      </w: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1" w:name="_Toc22847477"/>
      <w:r w:rsidRPr="002555AE">
        <w:rPr>
          <w:rFonts w:ascii="Arial Narrow" w:eastAsia="Verdana" w:hAnsi="Arial Narrow"/>
          <w:color w:val="000000"/>
          <w:sz w:val="24"/>
          <w:szCs w:val="24"/>
        </w:rPr>
        <w:lastRenderedPageBreak/>
        <w:t>Propósito</w:t>
      </w:r>
      <w:bookmarkEnd w:id="1"/>
    </w:p>
    <w:p w:rsidR="002C6D29"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El presente </w:t>
      </w:r>
      <w:r w:rsidR="00466EC4" w:rsidRPr="002555AE">
        <w:rPr>
          <w:rFonts w:ascii="Arial Narrow" w:eastAsia="Verdana" w:hAnsi="Arial Narrow"/>
          <w:color w:val="000000"/>
          <w:sz w:val="24"/>
          <w:szCs w:val="24"/>
        </w:rPr>
        <w:t>documento tiene el propósito de llevar un control de la documentación generada durante todo el proceso de desarrollo de software.</w:t>
      </w:r>
    </w:p>
    <w:p w:rsidR="00DC3886"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Este </w:t>
      </w:r>
      <w:r w:rsidR="00466EC4" w:rsidRPr="002555AE">
        <w:rPr>
          <w:rFonts w:ascii="Arial Narrow" w:eastAsia="Verdana" w:hAnsi="Arial Narrow"/>
          <w:color w:val="000000"/>
          <w:sz w:val="24"/>
          <w:szCs w:val="24"/>
        </w:rPr>
        <w:t>software</w:t>
      </w:r>
      <w:r w:rsidRPr="002555AE">
        <w:rPr>
          <w:rFonts w:ascii="Arial Narrow" w:eastAsia="Verdana" w:hAnsi="Arial Narrow"/>
          <w:color w:val="000000"/>
          <w:sz w:val="24"/>
          <w:szCs w:val="24"/>
        </w:rPr>
        <w:t xml:space="preserve"> se implementará en la empresa Inmobiliaria INVERSIONES BENAVIDES 777 S.A.C., apoderada del edificio el Leuro ubicado en Av. Alfredo Benavides 801, Miraflores 15047; </w:t>
      </w:r>
      <w:r w:rsidR="00753231" w:rsidRPr="002555AE">
        <w:rPr>
          <w:rFonts w:ascii="Arial Narrow" w:eastAsia="Verdana" w:hAnsi="Arial Narrow"/>
          <w:color w:val="000000"/>
          <w:sz w:val="24"/>
          <w:szCs w:val="24"/>
        </w:rPr>
        <w:t>el</w:t>
      </w:r>
      <w:r w:rsidRPr="002555AE">
        <w:rPr>
          <w:rFonts w:ascii="Arial Narrow" w:eastAsia="Verdana" w:hAnsi="Arial Narrow"/>
          <w:color w:val="000000"/>
          <w:sz w:val="24"/>
          <w:szCs w:val="24"/>
        </w:rPr>
        <w:t xml:space="preserve"> software </w:t>
      </w:r>
      <w:r w:rsidR="00753231" w:rsidRPr="002555AE">
        <w:rPr>
          <w:rFonts w:ascii="Arial Narrow" w:eastAsia="Verdana" w:hAnsi="Arial Narrow"/>
          <w:color w:val="000000"/>
          <w:sz w:val="24"/>
          <w:szCs w:val="24"/>
        </w:rPr>
        <w:t xml:space="preserve">está </w:t>
      </w:r>
      <w:r w:rsidRPr="002555AE">
        <w:rPr>
          <w:rFonts w:ascii="Arial Narrow" w:eastAsia="Verdana" w:hAnsi="Arial Narrow"/>
          <w:color w:val="000000"/>
          <w:sz w:val="24"/>
          <w:szCs w:val="24"/>
        </w:rPr>
        <w:t xml:space="preserve">basado en tecnología web </w:t>
      </w:r>
      <w:r w:rsidR="00753231" w:rsidRPr="002555AE">
        <w:rPr>
          <w:rFonts w:ascii="Arial Narrow" w:eastAsia="Verdana" w:hAnsi="Arial Narrow"/>
          <w:color w:val="000000"/>
          <w:sz w:val="24"/>
          <w:szCs w:val="24"/>
        </w:rPr>
        <w:t xml:space="preserve">cuya </w:t>
      </w:r>
      <w:r w:rsidRPr="002555AE">
        <w:rPr>
          <w:rFonts w:ascii="Arial Narrow" w:eastAsia="Verdana" w:hAnsi="Arial Narrow"/>
          <w:color w:val="000000"/>
          <w:sz w:val="24"/>
          <w:szCs w:val="24"/>
        </w:rPr>
        <w:t xml:space="preserve">información </w:t>
      </w:r>
      <w:r w:rsidR="00753231" w:rsidRPr="002555AE">
        <w:rPr>
          <w:rFonts w:ascii="Arial Narrow" w:eastAsia="Verdana" w:hAnsi="Arial Narrow"/>
          <w:color w:val="000000"/>
          <w:sz w:val="24"/>
          <w:szCs w:val="24"/>
        </w:rPr>
        <w:t xml:space="preserve">será </w:t>
      </w:r>
      <w:r w:rsidRPr="002555AE">
        <w:rPr>
          <w:rFonts w:ascii="Arial Narrow" w:eastAsia="Verdana" w:hAnsi="Arial Narrow"/>
          <w:color w:val="000000"/>
          <w:sz w:val="24"/>
          <w:szCs w:val="24"/>
        </w:rPr>
        <w:t>obtenida de medidores multifuncionales eléctricos conectados a un servicio Cloud, el cual nos permitirá generar las facturas de consumo por clientes además de otros reportes gerenciales.</w:t>
      </w:r>
      <w:r w:rsidR="00DC3886" w:rsidRPr="002555AE">
        <w:rPr>
          <w:rFonts w:ascii="Arial Narrow" w:eastAsia="Verdana" w:hAnsi="Arial Narrow"/>
          <w:color w:val="000000"/>
          <w:sz w:val="24"/>
          <w:szCs w:val="24"/>
        </w:rPr>
        <w:t xml:space="preserve"> </w:t>
      </w:r>
    </w:p>
    <w:p w:rsidR="00797471" w:rsidRDefault="00467994" w:rsidP="00E1256A">
      <w:pPr>
        <w:pStyle w:val="Ttulo1"/>
        <w:numPr>
          <w:ilvl w:val="0"/>
          <w:numId w:val="8"/>
        </w:numPr>
        <w:spacing w:line="276" w:lineRule="auto"/>
        <w:ind w:left="567" w:hanging="567"/>
        <w:rPr>
          <w:rFonts w:ascii="Arial Narrow" w:eastAsia="Verdana" w:hAnsi="Arial Narrow"/>
          <w:color w:val="000000"/>
          <w:sz w:val="24"/>
          <w:szCs w:val="24"/>
        </w:rPr>
      </w:pPr>
      <w:bookmarkStart w:id="2" w:name="_Toc22847478"/>
      <w:r>
        <w:rPr>
          <w:rFonts w:ascii="Arial Narrow" w:eastAsia="Verdana" w:hAnsi="Arial Narrow"/>
          <w:color w:val="000000"/>
          <w:sz w:val="24"/>
          <w:szCs w:val="24"/>
        </w:rPr>
        <w:lastRenderedPageBreak/>
        <w:t>Prototipos</w:t>
      </w:r>
      <w:r w:rsidR="00A95E25" w:rsidRPr="00467994">
        <w:rPr>
          <w:rFonts w:ascii="Arial Narrow" w:eastAsia="Verdana" w:hAnsi="Arial Narrow"/>
          <w:color w:val="000000"/>
          <w:sz w:val="24"/>
          <w:szCs w:val="24"/>
        </w:rPr>
        <w:t xml:space="preserve"> de software</w:t>
      </w:r>
      <w:bookmarkEnd w:id="2"/>
    </w:p>
    <w:p w:rsidR="00467994" w:rsidRPr="00467994" w:rsidRDefault="00467994" w:rsidP="00467994">
      <w:r>
        <w:rPr>
          <w:noProof/>
        </w:rPr>
        <w:drawing>
          <wp:inline distT="0" distB="0" distL="0" distR="0" wp14:anchorId="2B4B48A6" wp14:editId="022EE299">
            <wp:extent cx="5733415" cy="6765050"/>
            <wp:effectExtent l="0" t="0" r="635"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6765050"/>
                    </a:xfrm>
                    <a:prstGeom prst="rect">
                      <a:avLst/>
                    </a:prstGeom>
                    <a:noFill/>
                    <a:ln>
                      <a:noFill/>
                    </a:ln>
                  </pic:spPr>
                </pic:pic>
              </a:graphicData>
            </a:graphic>
          </wp:inline>
        </w:drawing>
      </w:r>
    </w:p>
    <w:sectPr w:rsidR="00467994" w:rsidRPr="00467994" w:rsidSect="0046799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A7E" w:rsidRDefault="00A86A7E">
      <w:r>
        <w:separator/>
      </w:r>
    </w:p>
  </w:endnote>
  <w:endnote w:type="continuationSeparator" w:id="0">
    <w:p w:rsidR="00A86A7E" w:rsidRDefault="00A86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A7E" w:rsidRDefault="00A86A7E">
      <w:r>
        <w:separator/>
      </w:r>
    </w:p>
  </w:footnote>
  <w:footnote w:type="continuationSeparator" w:id="0">
    <w:p w:rsidR="00A86A7E" w:rsidRDefault="00A86A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6B675C4"/>
    <w:multiLevelType w:val="hybridMultilevel"/>
    <w:tmpl w:val="C4AED48E"/>
    <w:lvl w:ilvl="0" w:tplc="01A8F4FC">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15:restartNumberingAfterBreak="0">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0" w15:restartNumberingAfterBreak="0">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9"/>
  </w:num>
  <w:num w:numId="2">
    <w:abstractNumId w:val="6"/>
  </w:num>
  <w:num w:numId="3">
    <w:abstractNumId w:val="1"/>
  </w:num>
  <w:num w:numId="4">
    <w:abstractNumId w:val="8"/>
  </w:num>
  <w:num w:numId="5">
    <w:abstractNumId w:val="11"/>
  </w:num>
  <w:num w:numId="6">
    <w:abstractNumId w:val="0"/>
  </w:num>
  <w:num w:numId="7">
    <w:abstractNumId w:val="16"/>
  </w:num>
  <w:num w:numId="8">
    <w:abstractNumId w:val="5"/>
  </w:num>
  <w:num w:numId="9">
    <w:abstractNumId w:val="7"/>
  </w:num>
  <w:num w:numId="10">
    <w:abstractNumId w:val="17"/>
  </w:num>
  <w:num w:numId="11">
    <w:abstractNumId w:val="3"/>
  </w:num>
  <w:num w:numId="12">
    <w:abstractNumId w:val="2"/>
  </w:num>
  <w:num w:numId="13">
    <w:abstractNumId w:val="15"/>
  </w:num>
  <w:num w:numId="14">
    <w:abstractNumId w:val="10"/>
  </w:num>
  <w:num w:numId="15">
    <w:abstractNumId w:val="14"/>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2B7A"/>
    <w:rsid w:val="00124156"/>
    <w:rsid w:val="0017629E"/>
    <w:rsid w:val="00183BA4"/>
    <w:rsid w:val="00184BB1"/>
    <w:rsid w:val="001A018F"/>
    <w:rsid w:val="001A2BE4"/>
    <w:rsid w:val="001A34CF"/>
    <w:rsid w:val="001B2C4D"/>
    <w:rsid w:val="001C2140"/>
    <w:rsid w:val="001D3485"/>
    <w:rsid w:val="002011BE"/>
    <w:rsid w:val="00241630"/>
    <w:rsid w:val="002555AE"/>
    <w:rsid w:val="0027019B"/>
    <w:rsid w:val="00274CB6"/>
    <w:rsid w:val="0028686E"/>
    <w:rsid w:val="002C1A92"/>
    <w:rsid w:val="002C6D29"/>
    <w:rsid w:val="002D44BB"/>
    <w:rsid w:val="002E5154"/>
    <w:rsid w:val="002F129D"/>
    <w:rsid w:val="002F30D9"/>
    <w:rsid w:val="00317C53"/>
    <w:rsid w:val="003406B0"/>
    <w:rsid w:val="00343A00"/>
    <w:rsid w:val="00371A45"/>
    <w:rsid w:val="00381C73"/>
    <w:rsid w:val="003826AB"/>
    <w:rsid w:val="003A6D31"/>
    <w:rsid w:val="003F2859"/>
    <w:rsid w:val="003F403B"/>
    <w:rsid w:val="0040008A"/>
    <w:rsid w:val="0040032F"/>
    <w:rsid w:val="00402386"/>
    <w:rsid w:val="00404E9C"/>
    <w:rsid w:val="00410DEF"/>
    <w:rsid w:val="00414205"/>
    <w:rsid w:val="00417FC6"/>
    <w:rsid w:val="004501A5"/>
    <w:rsid w:val="00456B4A"/>
    <w:rsid w:val="00466EC4"/>
    <w:rsid w:val="00467994"/>
    <w:rsid w:val="00471A62"/>
    <w:rsid w:val="00477EAF"/>
    <w:rsid w:val="004B20BE"/>
    <w:rsid w:val="004B5735"/>
    <w:rsid w:val="004C12E0"/>
    <w:rsid w:val="004C18D7"/>
    <w:rsid w:val="004F2922"/>
    <w:rsid w:val="004F3467"/>
    <w:rsid w:val="00504233"/>
    <w:rsid w:val="0051114C"/>
    <w:rsid w:val="0054388A"/>
    <w:rsid w:val="00550852"/>
    <w:rsid w:val="00597D4D"/>
    <w:rsid w:val="005A25BE"/>
    <w:rsid w:val="005A36E3"/>
    <w:rsid w:val="005A5613"/>
    <w:rsid w:val="005A5CE8"/>
    <w:rsid w:val="005B1EE9"/>
    <w:rsid w:val="005C24DE"/>
    <w:rsid w:val="005F0B07"/>
    <w:rsid w:val="00625F26"/>
    <w:rsid w:val="00667993"/>
    <w:rsid w:val="0069482F"/>
    <w:rsid w:val="006E31FB"/>
    <w:rsid w:val="00703CF2"/>
    <w:rsid w:val="007224A0"/>
    <w:rsid w:val="00723393"/>
    <w:rsid w:val="0073334F"/>
    <w:rsid w:val="007378A9"/>
    <w:rsid w:val="00740A40"/>
    <w:rsid w:val="007479EF"/>
    <w:rsid w:val="00753231"/>
    <w:rsid w:val="00757363"/>
    <w:rsid w:val="007877E9"/>
    <w:rsid w:val="00797471"/>
    <w:rsid w:val="007B2912"/>
    <w:rsid w:val="007B55ED"/>
    <w:rsid w:val="007C00DE"/>
    <w:rsid w:val="007C0788"/>
    <w:rsid w:val="007E0ADB"/>
    <w:rsid w:val="00812DDA"/>
    <w:rsid w:val="00823F53"/>
    <w:rsid w:val="008525E3"/>
    <w:rsid w:val="008818DB"/>
    <w:rsid w:val="008A4173"/>
    <w:rsid w:val="008A5E2A"/>
    <w:rsid w:val="008D1277"/>
    <w:rsid w:val="008E0275"/>
    <w:rsid w:val="008F248E"/>
    <w:rsid w:val="00902F5B"/>
    <w:rsid w:val="00933238"/>
    <w:rsid w:val="00967D5A"/>
    <w:rsid w:val="00980486"/>
    <w:rsid w:val="0098605B"/>
    <w:rsid w:val="009A2A17"/>
    <w:rsid w:val="009B17CD"/>
    <w:rsid w:val="009C59EE"/>
    <w:rsid w:val="00A052AC"/>
    <w:rsid w:val="00A45609"/>
    <w:rsid w:val="00A71545"/>
    <w:rsid w:val="00A71C74"/>
    <w:rsid w:val="00A810B6"/>
    <w:rsid w:val="00A866DB"/>
    <w:rsid w:val="00A86A7E"/>
    <w:rsid w:val="00A95E25"/>
    <w:rsid w:val="00AB7939"/>
    <w:rsid w:val="00B06765"/>
    <w:rsid w:val="00B46276"/>
    <w:rsid w:val="00B46E48"/>
    <w:rsid w:val="00B54287"/>
    <w:rsid w:val="00B57555"/>
    <w:rsid w:val="00B61F18"/>
    <w:rsid w:val="00B75F53"/>
    <w:rsid w:val="00B82444"/>
    <w:rsid w:val="00B91528"/>
    <w:rsid w:val="00BA1659"/>
    <w:rsid w:val="00BA48A3"/>
    <w:rsid w:val="00BE7E63"/>
    <w:rsid w:val="00BF34A0"/>
    <w:rsid w:val="00BF51D3"/>
    <w:rsid w:val="00C019FA"/>
    <w:rsid w:val="00C10036"/>
    <w:rsid w:val="00C30F99"/>
    <w:rsid w:val="00C41698"/>
    <w:rsid w:val="00C421BF"/>
    <w:rsid w:val="00C67CAC"/>
    <w:rsid w:val="00C73C58"/>
    <w:rsid w:val="00C95043"/>
    <w:rsid w:val="00CC64F1"/>
    <w:rsid w:val="00CE6FD3"/>
    <w:rsid w:val="00CF631F"/>
    <w:rsid w:val="00CF656B"/>
    <w:rsid w:val="00D2087A"/>
    <w:rsid w:val="00D60F12"/>
    <w:rsid w:val="00D77990"/>
    <w:rsid w:val="00DC1F36"/>
    <w:rsid w:val="00DC3886"/>
    <w:rsid w:val="00DF5385"/>
    <w:rsid w:val="00E01195"/>
    <w:rsid w:val="00E21786"/>
    <w:rsid w:val="00E234D6"/>
    <w:rsid w:val="00E3721E"/>
    <w:rsid w:val="00E44540"/>
    <w:rsid w:val="00E839C4"/>
    <w:rsid w:val="00E84158"/>
    <w:rsid w:val="00EB281B"/>
    <w:rsid w:val="00EB4AF3"/>
    <w:rsid w:val="00F02F12"/>
    <w:rsid w:val="00F03408"/>
    <w:rsid w:val="00F0633B"/>
    <w:rsid w:val="00F0653B"/>
    <w:rsid w:val="00F357BF"/>
    <w:rsid w:val="00F40AB6"/>
    <w:rsid w:val="00F50627"/>
    <w:rsid w:val="00F57B46"/>
    <w:rsid w:val="00F87751"/>
    <w:rsid w:val="00F97970"/>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A1D80-AFC6-4FEE-896C-55BC17D9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Tablanormal11">
    <w:name w:val="Tabla normal 11"/>
    <w:basedOn w:val="Tablanormal"/>
    <w:uiPriority w:val="41"/>
    <w:rsid w:val="004501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 w:type="paragraph" w:styleId="Descripcin">
    <w:name w:val="caption"/>
    <w:basedOn w:val="Normal"/>
    <w:next w:val="Normal"/>
    <w:unhideWhenUsed/>
    <w:qFormat/>
    <w:rsid w:val="002011BE"/>
    <w:pPr>
      <w:spacing w:after="200"/>
      <w:contextualSpacing/>
      <w:jc w:val="center"/>
    </w:pPr>
    <w:rPr>
      <w:rFonts w:eastAsia="Times New Roman" w:cs="Times New Roman"/>
      <w:iCs/>
      <w:sz w:val="24"/>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66B95-A62E-4549-949D-B6CB3832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Mauro</cp:lastModifiedBy>
  <cp:revision>11</cp:revision>
  <dcterms:created xsi:type="dcterms:W3CDTF">2019-10-22T02:38:00Z</dcterms:created>
  <dcterms:modified xsi:type="dcterms:W3CDTF">2019-10-25T03:11:00Z</dcterms:modified>
</cp:coreProperties>
</file>