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Objetivo do chatbot </w:t>
        <w:br w:type="textWrapping"/>
        <w:t xml:space="preserve">O objetivo central deste projeto de chatbot e responder perguntas do usuário de forma clara e simples, voltadas ao tema de guia de seleção de peças de computadores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Plataforma escolhida e justificativa</w:t>
        <w:br w:type="textWrapping"/>
        <w:t xml:space="preserve">O motivo da escolha da plataforma landbot e devido ao vários recursos que a mesma oferece de forma gratuita, simplicidade no manuseio e na customização, seguido também por sua fácil integração com  diversos aplicativos de mensagem, o tornando mais adequado para a atividade proposta em sala de aula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Fluxo básico de conversação (print ou mapa visual)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[Boas-vindas]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[Escolha do Usuário] --(texto)--&gt; [Base de Conhecimento]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|                 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                               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[Opção Botões]                   [Resposta]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[Fallback]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Exemplos de perguntas e respostas </w:t>
        <w:br w:type="textWrapping"/>
        <w:br w:type="textWrapping"/>
        <w:t xml:space="preserve">• Pergunta: O que é uma placa-mãe?</w:t>
        <w:br w:type="textWrapping"/>
        <w:t xml:space="preserve">Resposta: A placa-mãe é o componente principal do computador que conecta todas as outras peças.</w:t>
        <w:br w:type="textWrapping"/>
        <w:br w:type="textWrapping"/>
        <w:t xml:space="preserve">• Pergunta: Para que serve um processador?</w:t>
        <w:br w:type="textWrapping"/>
        <w:t xml:space="preserve">Resposta: O processador é o 'cérebro' do computador, responsável por executar instruções e processar informações.</w:t>
        <w:br w:type="textWrapping"/>
        <w:br w:type="textWrapping"/>
        <w:t xml:space="preserve">• Pergunta: Quanta memória RAM eu preciso?</w:t>
        <w:br w:type="textWrapping"/>
        <w:t xml:space="preserve">Resposta: Para navegação: 8 GB. Para jogos: 16 GB. Para uso profissional: 32 GB ou mais.</w:t>
        <w:br w:type="textWrapping"/>
        <w:br w:type="textWrapping"/>
        <w:t xml:space="preserve">• Pergunta: Como identificar uma placa-mãe?</w:t>
        <w:br w:type="textWrapping"/>
        <w:t xml:space="preserve">Resposta: Normalmente está escrito no próprio componente, próximo ao soquete do processador.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- Considerações sobre limitações e possíveis melhorias futuras</w:t>
        <w:br w:type="textWrapping"/>
        <w:br w:type="textWrapping"/>
        <w:t xml:space="preserve">Limitações:</w:t>
        <w:br w:type="textWrapping"/>
        <w:t xml:space="preserve">- A Base de Conhecimento gratuita do Landbot é limitada em número de respostas mensais.</w:t>
        <w:br w:type="textWrapping"/>
        <w:t xml:space="preserve">- O chatbot não possui inteligência contextual avançada, respondendo apenas perguntas diretas cadastradas.</w:t>
        <w:br w:type="textWrapping"/>
        <w:br w:type="textWrapping"/>
        <w:t xml:space="preserve">Melhorias Futuras:</w:t>
        <w:br w:type="textWrapping"/>
        <w:t xml:space="preserve">- Expandir a base de conhecimento com mais perguntas e respostas.</w:t>
        <w:br w:type="textWrapping"/>
        <w:t xml:space="preserve">- Integrar inteligência artificial mais robusta para lidar com perguntas abertas.</w:t>
        <w:br w:type="textWrapping"/>
        <w:t xml:space="preserve">- Implementar integração com WhatsApp ou outros canais de mensagens.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