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phw5z1e897ks" w:id="0"/>
      <w:bookmarkEnd w:id="0"/>
      <w:r w:rsidDel="00000000" w:rsidR="00000000" w:rsidRPr="00000000">
        <w:rPr>
          <w:b w:val="1"/>
          <w:rtl w:val="0"/>
        </w:rPr>
        <w:t xml:space="preserve">Lista Requerimientos - Sistema Nutricional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680"/>
        <w:gridCol w:w="3945"/>
        <w:gridCol w:w="2235"/>
        <w:tblGridChange w:id="0">
          <w:tblGrid>
            <w:gridCol w:w="1110"/>
            <w:gridCol w:w="1680"/>
            <w:gridCol w:w="39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datos del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Validar datos del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imagen ingresada por el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Informar datos nutricionales(calorías,grasas y proteínas) obtenidos de la API.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la comida consumida por el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Calcular datos nutricionales de consumo diario x día.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Generar reporte de Consumo Diario.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Calcular datos nutricionales de consumo semanal cada 7 días.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Generar reporte de consumo semanal cada 7 días.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