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D'MARIO B2B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Portal Mayorista — Informe de Pruebas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6B3A"/>
          <w:sz w:val="30"/>
          <w:szCs w:val="30"/>
        </w:rPr>
        <w:t xml:space="preserve">Sprint 4: Pagos PSE Wompi</w:t>
      </w:r>
    </w:p>
    <w:p>
      <w:pPr>
        <w:pBdr>
          <w:bottom w:val="single" w:color="1E3A5F" w:sz="8" w:space="2"/>
        </w:pBdr>
        <w:spacing w:after="3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Pruebas ejecutadas</w:t>
            </w:r>
          </w:p>
        </w:tc>
        <w:tc>
          <w:tcPr>
            <w:tcW w:type="dxa" w:w="225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4EFD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64"/>
                <w:szCs w:val="64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  <w:tc>
          <w:tcPr>
            <w:tcW w:type="dxa" w:w="2257"/>
            <w:tcBorders>
              <w:top w:val="single" w:color="A93226" w:sz="1"/>
              <w:left w:val="single" w:color="A93226" w:sz="1"/>
              <w:bottom w:val="single" w:color="A93226" w:sz="1"/>
              <w:right w:val="single" w:color="A93226" w:sz="1"/>
            </w:tcBorders>
            <w:shd w:fill="FADBD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64"/>
                <w:szCs w:val="64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FAIL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64"/>
                <w:szCs w:val="6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Notas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Proyecto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D'MARIO B2B — Portal Mayorista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Sprint 4: Pagos PSE Wompi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Fecha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 de junio de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Ejecutado por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Claude Sonnet 4.6 (SMC Soluciones)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Version API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v0.4.0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Ambiente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Local — Docker WSL · PostgreSQL 16 · Wompi sandbox (sin credenciales configuradas)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Veredicto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PASS — 14/14 pruebas exitosas · 0 bugs · 3 notas de configuracion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Alcance Sprint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8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 hace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POST /api/invoices/:id/pay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Genera URL firmada de checkout Wompi · idempotente por wompiRef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POST /api/webhooks/wompi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Recibe eventos Wompi · verifica firma · marca pagada · calcula comision KAM 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GET /api/invoices/:id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Detalle de factura individual con paidAt, commission, wompiRef, wompiTxId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GET /api/payments/result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Landing de retorno desde portal Wompi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Resumen por categoria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626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36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Pruebas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Detalle de factura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Inicio de pago Wompi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T-02 a T-04 (incluye idempotencia)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Webhook Wompi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T-04 a T-10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Reglas de negocio (comision)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Autorizacion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T-11 a T-12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Aislamiento de datos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T-13 a T-14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Detalle de pruebas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T-01 — GET /invoices/:id — detalle completo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Facturas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Sesion aliado Esmeralda · ID factura P-0006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Campos: id, orderCode, amount, dueDate, status, daysOverdue, wompiRef=null, commission=null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id=2900e270 orderCode=P-0006 amount=2133664 status=pendiente daysOverdue=0 wompiRef=null commission=null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{"orderCode":"P-0006","amount":2133664,"status":"pendiente","daysOverdue":0,"wompiRef":null,"commission":null}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T-02 — POST /invoices/:id/pay — genera checkoutUrl Wompi firmada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Pagos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 /api/invoices/2900e270.../pay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wompiRef generada, checkoutUrl con public-key, amount-in-cents, signature:integrity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wompiRef=DMB2B-P-0006-... checkoutUrl tiene public-key+amount-in-cents+signature configured=false (sin credenciales en .env)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wompiRef=DMB2B-P-0006-1781988427484 url=https://checkout.wompi.co/p/?public-key=...&amp;amount-in-cents=213366400&amp;signature%3Aintegridad=...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T-03 — POST /invoices/:id/pay — idempotente (misma wompiRef)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Pagos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Dos llamadas POST /pay sobre la misma factura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Ambas devuelven la misma wompiRef (no genera nueva referencia)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Ref call 1 = Ref call 2 = DMB2B-P-0006-1781988427484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Ref 1=DMB2B-P-0006-1781988427484 Ref 2=DMB2B-P-0006-1781988427484 Idempotente=SI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T-04 — POST /webhooks/wompi — pago APPROVED → marca pagada + comision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Webhook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event=transaction.updated status=APPROVED reference=DMB2B-P-0006-...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action=paid · status=pagada · commission=round(amount*0.03) · onTime=true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action=paid commission=64010 onTime=true · verif: round(2133664*0.03)=64010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{"received":true,"action":"paid","orderCode":"P-0006","amount":2133664,"commission":64010,"onTime":true}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T-05 — GET /invoices/:id tras pago — estado actualizado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Webhook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 /invoices/:id inmediatamente despues del webhook APPROVED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status=pagada paidAt!=null commission=64010 wompiTxId=txn-test-001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status=pagada paidAt=2026-06-20T20:47:19Z commission=64010 wompiTxId=txn-test-001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{"status":"pagada","paidAt":"2026-06-20T20:47:19.769Z","commission":64010,"wompiTxId":"txn-test-001"}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T-06 — POST /invoices/:id/pay sobre factura ya pagada → 400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Pagos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 /pay sobre factura con status=pagada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400 La factura ya esta pagada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status=400 msg="La factura ya esta pagada"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{"statusCode":400,"message":"La factura ya está pagada"}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T-07 — Webhook duplicado (misma ref ya pagada) → idempotente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Webhook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Segunda llamada webhook APPROVED con misma referencia ya procesada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action=already_paid (sin efecto secundario, no modifica datos)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action=already_paid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{"received":true,"action":"already_paid"}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T-08 — Webhook con referencia inexistente → ref_not_found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Webhook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reference=DMB2B-FAKE-000 (no existe en DB)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action=ref_not_found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action=ref_not_found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{"received":true,"action":"ref_not_found","ref":"DMB2B-FAKE-000"}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T-09 — Webhook con status DECLINED → not_approved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Webhook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event=transaction.updated status=DECLINED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action=not_approved (no modifica factura)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action=not_approved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{"received":true,"action":"not_approved"}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T-10 — Webhook con evento desconocido → ignored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Webhook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event=payment_link.paid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action=ignored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action=ignored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{"received":true,"action":"ignored"}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T-11 — GET /invoices/:id — sin sesion → 401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Autorizacion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Request sin cookie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401 Sesion invalida o expirada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status=401 msg=Sesion invalida o expirada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{"statusCode":401,"message":"Sesión inválida o expirada"}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T-12 — GET /invoices/:id — KAM → 401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Autorizacion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Sesion KAM andres.m@dmario.com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401 Se requiere rol: aliado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status=401 msg=Se requiere rol: aliado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{"statusCode":401,"message":"Se requiere rol: aliado"}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T-13 — Aliado no puede ver factura ajena → 404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Aislamiento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El Tiempo intenta GET /invoices/:id de Esmeralda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404 (el sistema no revela que la factura existe)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status=404 msg=Factura ... no encontrada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{"statusCode":404,"message":"Factura 2900e270... no encontrada"}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T-14 — Aliado no puede iniciar pago de factura ajena → 404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Aislamiento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El Tiempo intenta POST /invoices/:id/pay de Esmeralda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status=404 msg=Factura ... no encontrada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{"statusCode":404,"message":"Factura 2900e270... no encontrada"}</w:t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Notas de configuracion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[INFO] N-01: Credenciales Wompi no configuradas en sandbox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Las variables WOMPI_PUB_KEY, WOMPI_PRIV_KEY, WOMPI_INTEGRITY_SECRET y WOMPI_EVENTS_SECRET estan vacias en .env de desarrollo. El endpoint /pay devuelve configured=false y usa pub_key=pub_test_CONFIGURE_WOMPI_PUB_KEY como placeholder. La URL generada es estructuralmente correcta y funciona en cuanto se configuren las credenciales reales de sandbox desde comercios.wompi.co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Accion: </w:t>
      </w: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Obtener credenciales sandbox de Wompi y agregar al .env antes de prueba de extremo a extremo con el portal de pagos.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[INFO] N-02: Verificacion de firma webhook deshabilitada (sin WOMPI_EVENTS_SECRET)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Cuando WOMPI_EVENTS_SECRET esta vacio, el servicio acepta webhooks sin verificar la firma x-event-checksum. En produccion esta variable debe configurarse para evitar webhooks fraudulentos.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Accion: </w:t>
      </w: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Configurar WOMPI_EVENTS_SECRET en produccion. El codigo de verificacion ya esta implementado.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[INFO] N-03: Comision KAM calculada correctamente: 3% si pago a tiempo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Factura P-0006 ($2.133.664) pagada el 2026-06-20 con vencimiento 2026-06-20. Comision = round(2133664 * 0.03) = 64.010. onTime=true. Si el pago llega despues del vencimiento, commission=0.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Accion: </w:t>
      </w: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Sin accion. Comportamiento esperado segun reglas de negocio.</w:t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Veredicto final</w:t>
      </w:r>
    </w:p>
    <w:p>
      <w:pPr>
        <w:pBdr>
          <w:left w:val="thick" w:color="1A6B3A" w:sz="12"/>
        </w:pBdr>
        <w:shd w:fill="D4EFDF" w:val="clear"/>
        <w:spacing w:after="240" w:before="0"/>
        <w:ind w:left="36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PASS — Sprint 4 aprobado</w:t>
      </w:r>
      <w:r>
        <w:br/>
      </w:r>
      <w:r>
        <w:rPr>
          <w:rFonts w:ascii="Arial" w:cs="Arial" w:eastAsia="Arial" w:hAnsi="Arial"/>
          <w:color w:val="1C2833"/>
          <w:sz w:val="20"/>
          <w:szCs w:val="20"/>
        </w:rPr>
        <w:t xml:space="preserve">14/14 pruebas pasan. Flujo completo de pagos Wompi implementado: generacion de checkout URL firmada, procesamiento idempotente de webhooks, calculo de comision KAM 3% al recaudo a tiempo, y aislamiento de datos entre aliados. Pendiente configurar credenciales Wompi sandbox para prueba extremo a extremo en el portal de pagos.</w:t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Proximos pasos — Sprint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GET /kam/dashboard — meta vs real, alertas de cupo, segmentacion 80/20 de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GET /kam/clients — listado de aliados con cupo disponible, segmento y ultimo pedido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GET /kam/commissions — comisiones acumuladas del KAM por periodo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Configurar credenciales Wompi sandbox y ejecutar prueba extremo a extremo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 w:space="2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Generado automaticamente por Claude Sonnet 4.6 · SMC Soluciones · 2026-06-20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4"/>
        <w:szCs w:val="14"/>
      </w:rPr>
      <w:t xml:space="preserve">Confidencial — SMC Soluciones</w:t>
    </w:r>
    <w:r>
      <w:rPr>
        <w:rFonts w:ascii="Arial" w:cs="Arial" w:eastAsia="Arial" w:hAnsi="Arial"/>
        <w:color w:val="888888"/>
        <w:sz w:val="14"/>
        <w:szCs w:val="14"/>
      </w:rPr>
      <w:t xml:space="preserve">	Pagina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D'MARIO B2B — Informe de Pruebas Sprint 4</w:t>
    </w:r>
    <w:r>
      <w:rPr>
        <w:rFonts w:ascii="Arial" w:cs="Arial" w:eastAsia="Arial" w:hAnsi="Arial"/>
        <w:color w:val="888888"/>
        <w:sz w:val="16"/>
        <w:szCs w:val="16"/>
      </w:rPr>
      <w:t xml:space="preserve">	20 de junio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2026-06-20T20:50:09.246Z</dcterms:created>
  <dcterms:modified xsi:type="dcterms:W3CDTF">2026-06-20T20:50:09.247Z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