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D'MARIO B2B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Reporte de Certificación de Calidad</w:t>
      </w:r>
    </w:p>
    <w:p>
      <w:pPr>
        <w:spacing w:after="320" w:before="0"/>
        <w:jc w:val="center"/>
      </w:pPr>
      <w:r>
        <w:rPr>
          <w:rFonts w:ascii="Arial" w:cs="Arial" w:eastAsia="Arial" w:hAnsi="Arial"/>
          <w:b/>
          <w:bCs/>
          <w:color w:val="1A6B3A"/>
          <w:sz w:val="28"/>
          <w:szCs w:val="28"/>
        </w:rPr>
        <w:t xml:space="preserve">Sprint 5 — Panel KAM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Proyecto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D'MARIO B2B Platform</w:t>
            </w:r>
          </w:p>
        </w:tc>
      </w:tr>
      <w:tr>
        <w:tc>
          <w:tcPr>
            <w:tcW w:type="dxa" w:w="4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Sprint 5 — Panel KAM</w:t>
            </w:r>
          </w:p>
        </w:tc>
      </w:tr>
      <w:tr>
        <w:tc>
          <w:tcPr>
            <w:tcW w:type="dxa" w:w="4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Fecha de certificación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 de junio de 2026</w:t>
            </w:r>
          </w:p>
        </w:tc>
      </w:tr>
      <w:tr>
        <w:tc>
          <w:tcPr>
            <w:tcW w:type="dxa" w:w="4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  <w:tc>
          <w:tcPr>
            <w:tcW w:type="dxa" w:w="450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4EFD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✅ CERTIFICADO</w:t>
            </w:r>
          </w:p>
        </w:tc>
      </w:tr>
      <w:tr>
        <w:tc>
          <w:tcPr>
            <w:tcW w:type="dxa" w:w="4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Casos de prueba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11 PASS / 0 FAIL de 11 total</w:t>
            </w:r>
          </w:p>
        </w:tc>
      </w:tr>
      <w:tr>
        <w:tc>
          <w:tcPr>
            <w:tcW w:type="dxa" w:w="4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Stack tecnológico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NestJS 11 · TypeScript · TypeORM · PostgreSQL 16 · Better Auth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 Alcance del Sprint 5</w:t>
      </w:r>
    </w:p>
    <w:p>
      <w:pPr>
        <w:spacing w:after="160" w:before="0"/>
      </w:pPr>
      <w:r>
        <w:rPr>
          <w:rFonts w:ascii="Arial" w:cs="Arial" w:eastAsia="Arial" w:hAnsi="Arial"/>
          <w:sz w:val="18"/>
          <w:szCs w:val="18"/>
        </w:rPr>
        <w:t xml:space="preserve">Este sprint implementa el Panel KAM (Key Account Manager), dotando a los representantes comerciales de D'MARIO de herramientas de seguimiento de cartera, cumplimiento de metas y comisiones. Los tres endpoints son exclusivos del rol KAM y están aislados por vendedor.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 requerido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GET /api/kam/dashboard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Meta, YTD real, cumplimiento %, regla 80/20, alertas cupo, facturas vencidas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KAM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GET /api/kam/clients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Listado de aliados con filtros ?status y ?segment, ordenado por YTD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KAM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GET /api/kam/commissions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Comisiones por año y mes con totales de volumen y comisión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KAM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 Casos de Prueba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T-01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GET /kam/dashboard — resumen general KAM Andrés M.</w:t>
            </w:r>
          </w:p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Request: GET /api/kam/dashboard (sesión KAM)</w:t>
            </w:r>
          </w:p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Esperado: vendor, meta, ytdReal, cumplimiento, top80, cupoAlerts, overdueInvoices</w:t>
            </w:r>
          </w:p>
          <w:p>
            <w:r>
              <w:rPr>
                <w:rFonts w:ascii="Arial" w:cs="Arial" w:eastAsia="Arial" w:hAnsi="Arial"/>
                <w:color w:val="1A6B3A"/>
                <w:sz w:val="16"/>
                <w:szCs w:val="16"/>
              </w:rPr>
              <w:t xml:space="preserve">Resultado: vendor=Andrés M. meta=80000000 ytdReal=98842628 cumplimiento=124% top80={clientCount:2,ofTotal:3} cupoAlerts=[] overdueInvoices=2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T-02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GET /kam/clients — listado paginado sin filtros</w:t>
            </w:r>
          </w:p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Request: GET /api/kam/clients</w:t>
            </w:r>
          </w:p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Esperado: meta.total=3, data[].creditUsedPct, data ordenado por ytd DESC</w:t>
            </w:r>
          </w:p>
          <w:p>
            <w:r>
              <w:rPr>
                <w:rFonts w:ascii="Arial" w:cs="Arial" w:eastAsia="Arial" w:hAnsi="Arial"/>
                <w:color w:val="1A6B3A"/>
                <w:sz w:val="16"/>
                <w:szCs w:val="16"/>
              </w:rPr>
              <w:t xml:space="preserve">Resultado: total=3, Esmeralda seg=A ytd=68842628, creditUsedPct calculado correctamente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T-03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GET /kam/clients?status=activo — filtro por estado</w:t>
            </w:r>
          </w:p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Request: GET /api/kam/clients?status=activo</w:t>
            </w:r>
          </w:p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Esperado: solo clientes activos</w:t>
            </w:r>
          </w:p>
          <w:p>
            <w:r>
              <w:rPr>
                <w:rFonts w:ascii="Arial" w:cs="Arial" w:eastAsia="Arial" w:hAnsi="Arial"/>
                <w:color w:val="1A6B3A"/>
                <w:sz w:val="16"/>
                <w:szCs w:val="16"/>
              </w:rPr>
              <w:t xml:space="preserve">Resultado: total_activo=3, todos con status=activo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T-04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GET /kam/clients?segment=A — filtro por segmento</w:t>
            </w:r>
          </w:p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Request: GET /api/kam/clients?segment=A</w:t>
            </w:r>
          </w:p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Esperado: solo clientes segmento A</w:t>
            </w:r>
          </w:p>
          <w:p>
            <w:r>
              <w:rPr>
                <w:rFonts w:ascii="Arial" w:cs="Arial" w:eastAsia="Arial" w:hAnsi="Arial"/>
                <w:color w:val="1A6B3A"/>
                <w:sz w:val="16"/>
                <w:szCs w:val="16"/>
              </w:rPr>
              <w:t xml:space="preserve">Resultado: total_A=1, todos con segment=A (Joyería La Esmeralda)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T-05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GET /kam/commissions?year=2026 — comisiones anuales</w:t>
            </w:r>
          </w:p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Request: GET /api/kam/commissions?year=2026</w:t>
            </w:r>
          </w:p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Esperado: totalInvoicesPaid, totalVolume, totalCommission, rows[] con onTime</w:t>
            </w:r>
          </w:p>
          <w:p>
            <w:r>
              <w:rPr>
                <w:rFonts w:ascii="Arial" w:cs="Arial" w:eastAsia="Arial" w:hAnsi="Arial"/>
                <w:color w:val="1A6B3A"/>
                <w:sz w:val="16"/>
                <w:szCs w:val="16"/>
              </w:rPr>
              <w:t xml:space="preserve">Resultado: period=2026 paid=2 volume=4267328 commission=128020 rows=[Esmeralda x2 onTime=true]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T-06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GET /kam/commissions?year=2026&amp;month=6 — filtro mensual</w:t>
            </w:r>
          </w:p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Request: GET /api/kam/commissions?year=2026&amp;month=6</w:t>
            </w:r>
          </w:p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Esperado: period=2026-06, solo facturas de junio</w:t>
            </w:r>
          </w:p>
          <w:p>
            <w:r>
              <w:rPr>
                <w:rFonts w:ascii="Arial" w:cs="Arial" w:eastAsia="Arial" w:hAnsi="Arial"/>
                <w:color w:val="1A6B3A"/>
                <w:sz w:val="16"/>
                <w:szCs w:val="16"/>
              </w:rPr>
              <w:t xml:space="preserve">Resultado: period=2026-06 paid=2 commission=128020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T-07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Aislamiento — KAM Laura P. solo ve sus propios clientes</w:t>
            </w:r>
          </w:p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Request: GET /api/kam/clients (sesión Laura P.)</w:t>
            </w:r>
          </w:p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Esperado: clientes asignados a Laura, no a Andrés</w:t>
            </w:r>
          </w:p>
          <w:p>
            <w:r>
              <w:rPr>
                <w:rFonts w:ascii="Arial" w:cs="Arial" w:eastAsia="Arial" w:hAnsi="Arial"/>
                <w:color w:val="1A6B3A"/>
                <w:sz w:val="16"/>
                <w:szCs w:val="16"/>
              </w:rPr>
              <w:t xml:space="preserve">Resultado: Laura clientes=2 (Andrés tiene 3, sin cross-leak)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T-08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Auth isolation — aliado → 403 en rutas KAM</w:t>
            </w:r>
          </w:p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Request: GET /api/kam/dashboard (sesión aliado esmeralda@aliado.com)</w:t>
            </w:r>
          </w:p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Esperado: HTTP 403 Forbidden</w:t>
            </w:r>
          </w:p>
          <w:p>
            <w:r>
              <w:rPr>
                <w:rFonts w:ascii="Arial" w:cs="Arial" w:eastAsia="Arial" w:hAnsi="Arial"/>
                <w:color w:val="1A6B3A"/>
                <w:sz w:val="16"/>
                <w:szCs w:val="16"/>
              </w:rPr>
              <w:t xml:space="preserve">Resultado: HTTP 403 - Se requiere rol: kam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T-09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Sin sesión → 401 Unauthorized</w:t>
            </w:r>
          </w:p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Request: GET /api/kam/dashboard (sin cookie)</w:t>
            </w:r>
          </w:p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Esperado: HTTP 401</w:t>
            </w:r>
          </w:p>
          <w:p>
            <w:r>
              <w:rPr>
                <w:rFonts w:ascii="Arial" w:cs="Arial" w:eastAsia="Arial" w:hAnsi="Arial"/>
                <w:color w:val="1A6B3A"/>
                <w:sz w:val="16"/>
                <w:szCs w:val="16"/>
              </w:rPr>
              <w:t xml:space="preserve">Resultado: HTTP 401 - Sesión inválida o expirada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T-10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Validación ?month=13 → 400 Bad Request</w:t>
            </w:r>
          </w:p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Request: GET /api/kam/commissions?year=2026&amp;month=13</w:t>
            </w:r>
          </w:p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Esperado: HTTP 400, mensaje de validación</w:t>
            </w:r>
          </w:p>
          <w:p>
            <w:r>
              <w:rPr>
                <w:rFonts w:ascii="Arial" w:cs="Arial" w:eastAsia="Arial" w:hAnsi="Arial"/>
                <w:color w:val="1A6B3A"/>
                <w:sz w:val="16"/>
                <w:szCs w:val="16"/>
              </w:rPr>
              <w:t xml:space="preserve">Resultado: HTTP 400 - month debe ser entre 1 y 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T-11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Validación ?segment=INVALIDO → 400 Bad Request</w:t>
            </w:r>
          </w:p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Request: GET /api/kam/clients?segment=INVALIDO</w:t>
            </w:r>
          </w:p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Esperado: HTTP 400 con valores válidos</w:t>
            </w:r>
          </w:p>
          <w:p>
            <w:r>
              <w:rPr>
                <w:rFonts w:ascii="Arial" w:cs="Arial" w:eastAsia="Arial" w:hAnsi="Arial"/>
                <w:color w:val="1A6B3A"/>
                <w:sz w:val="16"/>
                <w:szCs w:val="16"/>
              </w:rPr>
              <w:t xml:space="preserve">Resultado: HTTP 400 - segment inválido. Valores: A, B, 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✅ PASS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 Hallazgos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Sev.</w:t>
            </w:r>
          </w:p>
        </w:tc>
        <w:tc>
          <w:tcPr>
            <w:tcW w:type="dxa" w:w="6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F-E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INFO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Credenciales Wompi sin configurar en .env</w:t>
            </w:r>
          </w:p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WOMPI_PUB_KEY y WOMPI_INTEGRITY_SECRET aún vacíos en .env de desarrollo. El endpoint POST /invoices/:id/pay retorna HTTP 503 (comportamiento correcto — fail-fast implementado en Sprint 4). Requiere claves sandbox reales de comercios.wompi.co para pruebas end-to-end de pagos.</w:t>
            </w:r>
          </w:p>
          <w:p>
            <w:r>
              <w:rPr>
                <w:rFonts w:ascii="Arial" w:cs="Arial" w:eastAsia="Arial" w:hAnsi="Arial"/>
                <w:b/>
                <w:bCs/>
                <w:color w:val="7D6608"/>
                <w:sz w:val="16"/>
                <w:szCs w:val="16"/>
              </w:rPr>
              <w:t xml:space="preserve">Acción: Obtener credenciales sandbox y configurar .env antes de pruebas E2E de pagos.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18"/>
                <w:szCs w:val="18"/>
              </w:rPr>
              <w:t xml:space="preserve">⚠️ ABIERTO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F-F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BAJA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SessionGuard retornaba 401 en lugar de 403 para rol incorrecto</w:t>
            </w:r>
          </w:p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Un usuario autenticado con rol aliado recibía HTTP 401 (UnauthorizedException) al acceder a rutas @Roles(KAM). La semántica correcta es 403 (ForbiddenException): el usuario está autenticado pero no tiene permisos.</w:t>
            </w:r>
          </w:p>
          <w:p>
            <w:r>
              <w:rPr>
                <w:rFonts w:ascii="Arial" w:cs="Arial" w:eastAsia="Arial" w:hAnsi="Arial"/>
                <w:b/>
                <w:bCs/>
                <w:color w:val="1A6B3A"/>
                <w:sz w:val="16"/>
                <w:szCs w:val="16"/>
              </w:rPr>
              <w:t xml:space="preserve">Acción: Corregido en api/src/auth/session.guard.ts línea 42: UnauthorizedException → ForbiddenException. Verificado: aliado → 403, KAM → 403 en rutas de aliado.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✅ CERRADO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 Historial de Versiones Certificadas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4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13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v0.1.0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Sprint 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Cimientos: Docker + NestJS + Auth + PostgreSQL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✅ CERT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v0.2.1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Sprint 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Catálogo, clientes, preview y creación de pedidos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✅ CERT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v0.3.0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Sprint 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Historial de pedidos, recompra, listado de facturas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✅ CERT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v0.4.0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Sprint 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Pagos PSE/Wompi — checkout, webhooks, comisión KAM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✅ CERT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v0.5.0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Sprint 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Panel KAM — dashboard, clientes, comisiones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✅ CERT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 Certificación</w:t>
      </w:r>
    </w:p>
    <w:p>
      <w:pPr>
        <w:spacing w:after="160" w:before="0"/>
      </w:pPr>
      <w:r>
        <w:rPr>
          <w:rFonts w:ascii="Arial" w:cs="Arial" w:eastAsia="Arial" w:hAnsi="Arial"/>
          <w:sz w:val="18"/>
          <w:szCs w:val="18"/>
        </w:rPr>
        <w:t xml:space="preserve">El suscrito certifica que los 11 casos de prueba del Sprint 5 fueron ejecutados satisfactoriamente sobre el entorno de desarrollo (Docker/PostgreSQL local) y que la API respeta el aislamiento por rol KAM y por vendedor. El hallazgo F-F (403 vs 401) fue corregido y verificado en la misma sesión de certificación.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4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_________________________________</w:t>
            </w:r>
          </w:p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Mauro Loaiza</w:t>
            </w:r>
          </w:p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SMC Soluciones — Arquitecto de Software</w:t>
            </w:r>
          </w:p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contacto@smcsoluciones.com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4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_________________________________</w:t>
            </w:r>
          </w:p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Fecha: 20 de junio de 2026</w:t>
            </w:r>
          </w:p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Sprint: 5 — Panel KAM</w:t>
            </w:r>
          </w:p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Versión: v0.5.0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4"/>
        <w:szCs w:val="14"/>
      </w:rPr>
      <w:t xml:space="preserve">Confidencial — SMC Soluciones  |  Página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4"/>
        <w:szCs w:val="14"/>
      </w:rPr>
      <w:t xml:space="preserve"> de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1E3A5F"/>
        <w:sz w:val="16"/>
        <w:szCs w:val="16"/>
      </w:rPr>
      <w:t xml:space="preserve">D'MARIO B2B — Reporte de Certificación Sprint 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2026-06-20T21:30:10.057Z</dcterms:created>
  <dcterms:modified xsi:type="dcterms:W3CDTF">2026-06-20T21:30:10.058Z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