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E65CA" w:rsidRPr="002751D1" w:rsidTr="00791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AE65CA" w:rsidRPr="002751D1" w:rsidRDefault="00AE65CA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bookmarkStart w:id="0" w:name="_Hlk483840021"/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VERSIONES</w:t>
            </w:r>
          </w:p>
        </w:tc>
      </w:tr>
      <w:tr w:rsidR="00AE65CA" w:rsidRPr="002751D1" w:rsidTr="00791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E65CA" w:rsidRPr="002751D1" w:rsidRDefault="00AE65CA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2831" w:type="dxa"/>
          </w:tcPr>
          <w:p w:rsidR="00AE65CA" w:rsidRPr="002751D1" w:rsidRDefault="00AE65CA" w:rsidP="008D0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2832" w:type="dxa"/>
          </w:tcPr>
          <w:p w:rsidR="00AE65CA" w:rsidRPr="002751D1" w:rsidRDefault="00AE65CA" w:rsidP="008D0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Motivo</w:t>
            </w:r>
          </w:p>
        </w:tc>
      </w:tr>
      <w:tr w:rsidR="00AE65CA" w:rsidRPr="002751D1" w:rsidTr="00791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E65CA" w:rsidRPr="002751D1" w:rsidRDefault="00AE65CA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1.0</w:t>
            </w:r>
          </w:p>
        </w:tc>
        <w:tc>
          <w:tcPr>
            <w:tcW w:w="2831" w:type="dxa"/>
          </w:tcPr>
          <w:p w:rsidR="00AE65CA" w:rsidRPr="002751D1" w:rsidRDefault="00AE65CA" w:rsidP="008D0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832" w:type="dxa"/>
          </w:tcPr>
          <w:p w:rsidR="00AE65CA" w:rsidRPr="002751D1" w:rsidRDefault="00AE65CA" w:rsidP="008D0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Versión original</w:t>
            </w:r>
          </w:p>
        </w:tc>
      </w:tr>
      <w:bookmarkEnd w:id="0"/>
    </w:tbl>
    <w:p w:rsidR="00AE65CA" w:rsidRPr="002751D1" w:rsidRDefault="00AE65CA" w:rsidP="008D0BE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751D1" w:rsidRPr="00DC36F0" w:rsidRDefault="002751D1" w:rsidP="00D45F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es-VE"/>
        </w:rPr>
      </w:pPr>
      <w:r w:rsidRPr="00DC36F0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es-VE"/>
        </w:rPr>
        <w:t>PLAN DE GESTION DEL TIEMPO</w:t>
      </w:r>
    </w:p>
    <w:p w:rsidR="002751D1" w:rsidRPr="00DC36F0" w:rsidRDefault="002751D1" w:rsidP="00D45F7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5B9BD5" w:themeColor="accent1"/>
          <w:sz w:val="40"/>
          <w:szCs w:val="24"/>
        </w:rPr>
      </w:pPr>
      <w:r w:rsidRPr="00DC36F0">
        <w:rPr>
          <w:rFonts w:ascii="Times New Roman" w:hAnsi="Times New Roman" w:cs="Times New Roman"/>
          <w:b/>
          <w:bCs/>
          <w:i/>
          <w:iCs/>
          <w:color w:val="5B9BD5" w:themeColor="accent1"/>
          <w:sz w:val="40"/>
          <w:szCs w:val="24"/>
        </w:rPr>
        <w:t>Ingeniería y Salud</w:t>
      </w:r>
    </w:p>
    <w:p w:rsidR="002751D1" w:rsidRPr="00DC36F0" w:rsidRDefault="002751D1" w:rsidP="00D45F7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365F91"/>
          <w:sz w:val="40"/>
          <w:szCs w:val="24"/>
        </w:rPr>
      </w:pPr>
      <w:r w:rsidRPr="00DC36F0">
        <w:rPr>
          <w:rFonts w:ascii="Times New Roman" w:hAnsi="Times New Roman" w:cs="Times New Roman"/>
          <w:b/>
          <w:bCs/>
          <w:i/>
          <w:iCs/>
          <w:sz w:val="40"/>
          <w:szCs w:val="24"/>
        </w:rPr>
        <w:t>Fecha:</w:t>
      </w:r>
      <w:r w:rsidRPr="00DC36F0">
        <w:rPr>
          <w:rFonts w:ascii="Times New Roman" w:hAnsi="Times New Roman" w:cs="Times New Roman"/>
          <w:b/>
          <w:bCs/>
          <w:i/>
          <w:iCs/>
          <w:color w:val="365F91"/>
          <w:sz w:val="40"/>
          <w:szCs w:val="24"/>
        </w:rPr>
        <w:t xml:space="preserve"> </w:t>
      </w:r>
      <w:r w:rsidRPr="00DC36F0">
        <w:rPr>
          <w:rFonts w:ascii="Times New Roman" w:hAnsi="Times New Roman" w:cs="Times New Roman"/>
          <w:b/>
          <w:bCs/>
          <w:i/>
          <w:iCs/>
          <w:color w:val="5B9BD5" w:themeColor="accent1"/>
          <w:sz w:val="40"/>
          <w:szCs w:val="24"/>
        </w:rPr>
        <w:t>22/03/2018</w:t>
      </w:r>
    </w:p>
    <w:tbl>
      <w:tblPr>
        <w:tblStyle w:val="Tabladecuadrcula4-nfasis1"/>
        <w:tblW w:w="8687" w:type="dxa"/>
        <w:tblLook w:val="04A0" w:firstRow="1" w:lastRow="0" w:firstColumn="1" w:lastColumn="0" w:noHBand="0" w:noVBand="1"/>
      </w:tblPr>
      <w:tblGrid>
        <w:gridCol w:w="8687"/>
      </w:tblGrid>
      <w:tr w:rsidR="00AE65CA" w:rsidRPr="002751D1" w:rsidTr="00791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C224CA" w:rsidRDefault="00C224CA" w:rsidP="008D0B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AE65CA" w:rsidRPr="002751D1" w:rsidRDefault="00E64C89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 w:rsidRPr="002751D1">
              <w:rPr>
                <w:rFonts w:ascii="Times New Roman" w:hAnsi="Times New Roman" w:cs="Times New Roman"/>
                <w:sz w:val="24"/>
                <w:szCs w:val="24"/>
              </w:rPr>
              <w:t>MODELO DE DESARROLLO DEL CRONOGRAMA:</w:t>
            </w:r>
          </w:p>
        </w:tc>
      </w:tr>
      <w:tr w:rsidR="00AE65CA" w:rsidRPr="002751D1" w:rsidTr="00791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FFFFFF" w:themeFill="background1"/>
          </w:tcPr>
          <w:p w:rsidR="00AE65CA" w:rsidRPr="002751D1" w:rsidRDefault="00AE65CA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Para la creación del cronograma </w:t>
            </w:r>
            <w:r w:rsidRPr="002751D1">
              <w:rPr>
                <w:rFonts w:ascii="Times New Roman" w:hAnsi="Times New Roman" w:cs="Times New Roman"/>
                <w:sz w:val="24"/>
                <w:szCs w:val="24"/>
              </w:rPr>
              <w:t>se usará la a lista de actividades será creado sobre la base de la EDT mediante la técnica de descomposición</w:t>
            </w:r>
            <w:r w:rsidR="008E03B3"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, también </w:t>
            </w:r>
            <w:r w:rsidR="002751D1" w:rsidRPr="002751D1">
              <w:rPr>
                <w:rFonts w:ascii="Times New Roman" w:hAnsi="Times New Roman" w:cs="Times New Roman"/>
                <w:sz w:val="24"/>
                <w:szCs w:val="24"/>
              </w:rPr>
              <w:t>se usaran</w:t>
            </w:r>
            <w:r w:rsidR="008E03B3"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 lo hitos especificados en el Acta de constitución,</w:t>
            </w:r>
            <w:r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 Con el uso de Microsoft Project </w:t>
            </w:r>
            <w:r w:rsidR="008D0BE7">
              <w:rPr>
                <w:rFonts w:ascii="Times New Roman" w:hAnsi="Times New Roman" w:cs="Times New Roman"/>
                <w:sz w:val="24"/>
                <w:szCs w:val="24"/>
              </w:rPr>
              <w:t xml:space="preserve">libre </w:t>
            </w:r>
            <w:r w:rsidRPr="002751D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D0B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334C2"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 ayuda en la generación de diagrama de Gantt y encontrar la ruta </w:t>
            </w:r>
            <w:r w:rsidR="008E03B3"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crítica. </w:t>
            </w:r>
            <w:r w:rsidR="00C334C2" w:rsidRPr="002751D1">
              <w:rPr>
                <w:rFonts w:ascii="Times New Roman" w:hAnsi="Times New Roman" w:cs="Times New Roman"/>
                <w:sz w:val="24"/>
                <w:szCs w:val="24"/>
              </w:rPr>
              <w:t xml:space="preserve">El cronograma tendrá datos como: la fecha inicial, fecha final, duración, recursos que usa,  e información de tareas que preceden a otras. </w:t>
            </w:r>
          </w:p>
        </w:tc>
      </w:tr>
      <w:tr w:rsidR="00AE65CA" w:rsidRPr="002751D1" w:rsidTr="00791C0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5B9BD5" w:themeFill="accent1"/>
          </w:tcPr>
          <w:p w:rsidR="00AE65CA" w:rsidRPr="002751D1" w:rsidRDefault="00E64C89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METODOLOGIA:</w:t>
            </w:r>
          </w:p>
        </w:tc>
      </w:tr>
      <w:tr w:rsidR="00AE65CA" w:rsidRPr="002751D1" w:rsidTr="00122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FFFFFF" w:themeFill="background1"/>
          </w:tcPr>
          <w:p w:rsidR="00AE65CA" w:rsidRPr="002751D1" w:rsidRDefault="00122465" w:rsidP="008D0BE7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uso de diagramas de Gantt hace que el control del cronograma sea más eficiente y se contemple la totalidad del alcance del proyecto con la ayuda de proceso como </w:t>
            </w:r>
            <w:r w:rsidR="002751D1"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ruta</w:t>
            </w: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crítica, estimación de duración de actividades y dependencias, servirán para el análisis y control de cada una de las actividades.</w:t>
            </w:r>
          </w:p>
        </w:tc>
      </w:tr>
      <w:tr w:rsidR="00AE65CA" w:rsidRPr="002751D1" w:rsidTr="00791C0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5B9BD5" w:themeFill="accent1"/>
          </w:tcPr>
          <w:p w:rsidR="00AE65CA" w:rsidRPr="002751D1" w:rsidRDefault="00122465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NIVELES DE PRE</w:t>
            </w:r>
            <w:r w:rsidR="002751D1"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CISI</w:t>
            </w:r>
            <w:r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ON Y UNIDADES DE MEDIDA:</w:t>
            </w:r>
          </w:p>
        </w:tc>
      </w:tr>
      <w:tr w:rsidR="00AE65CA" w:rsidRPr="002751D1" w:rsidTr="00791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FFFFFF" w:themeFill="background1"/>
          </w:tcPr>
          <w:p w:rsidR="00AE65CA" w:rsidRPr="002751D1" w:rsidRDefault="00122465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</w:t>
            </w:r>
            <w:r w:rsidR="00DC36F0"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usarán</w:t>
            </w: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tiempos por actividad con un rangos de aceptación adecuados para cada actividad, sin  </w:t>
            </w:r>
            <w:r w:rsidR="00AE65CA"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contar con rangos de tiempo muy ajustados para cada actividad dependiendo de la complejidad, los tiempos se medirán por días </w:t>
            </w:r>
            <w:r w:rsidR="008603BF"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y tendrán un porcentaje que refleja el avance de cada actividad. </w:t>
            </w:r>
          </w:p>
        </w:tc>
      </w:tr>
      <w:tr w:rsidR="00AE65CA" w:rsidRPr="002751D1" w:rsidTr="008603BF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5B9BD5" w:themeFill="accent1"/>
          </w:tcPr>
          <w:p w:rsidR="00AE65CA" w:rsidRPr="002751D1" w:rsidRDefault="008603BF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LIMITES DE CONTROL:</w:t>
            </w:r>
          </w:p>
        </w:tc>
      </w:tr>
      <w:tr w:rsidR="00AE65CA" w:rsidRPr="002751D1" w:rsidTr="0086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FFFFFF" w:themeFill="background1"/>
          </w:tcPr>
          <w:p w:rsidR="00AE65CA" w:rsidRPr="002751D1" w:rsidRDefault="008603BF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establecerán medidas de control cuando una actividad si por causas externas no puede ser realizada, si hay una actividad con excesivos tiempos de ejecución, si una tarea se considera finalizada y después se le tienen que hacer modificaciones. </w:t>
            </w:r>
          </w:p>
          <w:p w:rsidR="008603BF" w:rsidRPr="002751D1" w:rsidRDefault="008603BF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603BF" w:rsidRPr="002751D1" w:rsidTr="008603BF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5B9BD5" w:themeFill="accent1"/>
          </w:tcPr>
          <w:p w:rsidR="008603BF" w:rsidRPr="002751D1" w:rsidRDefault="008603BF" w:rsidP="008D0B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  <w:t>REGLAS PARA LA MEDICIÓN DEL DESEMPEÑO:</w:t>
            </w:r>
          </w:p>
        </w:tc>
      </w:tr>
      <w:tr w:rsidR="00B36F4A" w:rsidRPr="002751D1" w:rsidTr="008A5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  <w:shd w:val="clear" w:color="auto" w:fill="FFFFFF" w:themeFill="background1"/>
          </w:tcPr>
          <w:p w:rsidR="00B36F4A" w:rsidRPr="002751D1" w:rsidRDefault="008434DF" w:rsidP="008D0B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Cada tarea debe contar con evidencia del proceso para ser </w:t>
            </w:r>
            <w:r w:rsidR="008A59F1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completada,</w:t>
            </w:r>
            <w:r w:rsidR="006E64EE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 se deben cumplir cada uno de los ítems que se </w:t>
            </w:r>
            <w:r w:rsidR="00D22C4A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estipulan para ser completada, los componentes se deben completar</w:t>
            </w:r>
            <w:r w:rsidR="00A00288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 solo cuando los subcomponente</w:t>
            </w:r>
            <w:r w:rsidR="008A59F1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s</w:t>
            </w:r>
            <w:r w:rsidR="00A00288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 as</w:t>
            </w:r>
            <w:r w:rsidR="008A59F1" w:rsidRPr="002751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ociados se completan.</w:t>
            </w:r>
          </w:p>
        </w:tc>
      </w:tr>
    </w:tbl>
    <w:p w:rsidR="00AE65CA" w:rsidRPr="002751D1" w:rsidRDefault="00AE65CA" w:rsidP="008D0B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0625" w:rsidRPr="002751D1" w:rsidRDefault="00C224CA" w:rsidP="008D0BE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310625" w:rsidRPr="0027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F1C15"/>
    <w:multiLevelType w:val="hybridMultilevel"/>
    <w:tmpl w:val="066A6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CA"/>
    <w:rsid w:val="00015ACB"/>
    <w:rsid w:val="00122465"/>
    <w:rsid w:val="001877FB"/>
    <w:rsid w:val="002751D1"/>
    <w:rsid w:val="00336FA6"/>
    <w:rsid w:val="006E64EE"/>
    <w:rsid w:val="0073683D"/>
    <w:rsid w:val="007D76BA"/>
    <w:rsid w:val="008434DF"/>
    <w:rsid w:val="008603BF"/>
    <w:rsid w:val="008A59F1"/>
    <w:rsid w:val="008D0BE7"/>
    <w:rsid w:val="008D3F8C"/>
    <w:rsid w:val="008E03B3"/>
    <w:rsid w:val="00A00288"/>
    <w:rsid w:val="00AE65CA"/>
    <w:rsid w:val="00B36F4A"/>
    <w:rsid w:val="00B82A57"/>
    <w:rsid w:val="00C224CA"/>
    <w:rsid w:val="00C334C2"/>
    <w:rsid w:val="00D22C4A"/>
    <w:rsid w:val="00D45F79"/>
    <w:rsid w:val="00DC36F0"/>
    <w:rsid w:val="00DD6B2A"/>
    <w:rsid w:val="00E453D9"/>
    <w:rsid w:val="00E4729A"/>
    <w:rsid w:val="00E64C89"/>
    <w:rsid w:val="00E93F72"/>
    <w:rsid w:val="00F03E05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627E2"/>
  <w15:chartTrackingRefBased/>
  <w15:docId w15:val="{5A7E8E19-5FF2-42AD-A260-EE95B26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5C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5CA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E65CA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">
    <w:name w:val="a"/>
    <w:basedOn w:val="Fuentedeprrafopredeter"/>
    <w:rsid w:val="00AE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1B8A9-3FA2-41B6-AAB1-64C132F16F9A}"/>
</file>

<file path=customXml/itemProps2.xml><?xml version="1.0" encoding="utf-8"?>
<ds:datastoreItem xmlns:ds="http://schemas.openxmlformats.org/officeDocument/2006/customXml" ds:itemID="{B0157B88-6002-4F49-8406-61E4B28A2962}"/>
</file>

<file path=customXml/itemProps3.xml><?xml version="1.0" encoding="utf-8"?>
<ds:datastoreItem xmlns:ds="http://schemas.openxmlformats.org/officeDocument/2006/customXml" ds:itemID="{DAF5064B-3D09-49B1-B162-82C101168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Microsoft</dc:creator>
  <cp:keywords/>
  <dc:description/>
  <cp:lastModifiedBy>Ricardo Andrés Zambrano Cuaicuan</cp:lastModifiedBy>
  <cp:revision>14</cp:revision>
  <dcterms:created xsi:type="dcterms:W3CDTF">2018-03-23T01:44:00Z</dcterms:created>
  <dcterms:modified xsi:type="dcterms:W3CDTF">2018-03-23T01:47:00Z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