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1374" w14:textId="77777777" w:rsidR="001E06E2" w:rsidRDefault="001E06E2">
      <w:pPr>
        <w:rPr>
          <w:rFonts w:ascii="Calibri" w:eastAsia="Calibri" w:hAnsi="Calibri" w:cs="Calibri"/>
          <w:sz w:val="28"/>
          <w:szCs w:val="28"/>
          <w:u w:val="single"/>
        </w:rPr>
      </w:pPr>
    </w:p>
    <w:p w14:paraId="28613A5C" w14:textId="77777777" w:rsidR="001E06E2" w:rsidRDefault="00000000">
      <w:pPr>
        <w:rPr>
          <w:rFonts w:ascii="Calibri" w:eastAsia="Calibri" w:hAnsi="Calibri" w:cs="Calibri"/>
          <w:b/>
          <w:bCs/>
          <w:u w:val="single"/>
        </w:rPr>
      </w:pPr>
      <w:r>
        <w:rPr>
          <w:rFonts w:ascii="Calibri" w:eastAsia="Calibri" w:hAnsi="Calibri" w:cs="Calibri"/>
          <w:b/>
          <w:bCs/>
          <w:u w:val="single"/>
        </w:rPr>
        <w:t xml:space="preserve">Management Review Meeting – </w:t>
      </w:r>
      <w:proofErr w:type="gramStart"/>
      <w:r>
        <w:rPr>
          <w:rFonts w:ascii="Calibri" w:eastAsia="Calibri" w:hAnsi="Calibri" w:cs="Calibri"/>
          <w:b/>
          <w:bCs/>
          <w:u w:val="single"/>
        </w:rPr>
        <w:t xml:space="preserve">January 2025</w:t>
      </w:r>
    </w:p>
    <w:p w14:paraId="3508A095" w14:textId="77777777" w:rsidR="001E06E2" w:rsidRDefault="001E06E2">
      <w:pPr>
        <w:rPr>
          <w:rFonts w:ascii="Calibri" w:eastAsia="Calibri" w:hAnsi="Calibri" w:cs="Calibri"/>
          <w:u w:val="single"/>
        </w:rPr>
      </w:pPr>
    </w:p>
    <w:p w14:paraId="270540B5" w14:textId="77777777" w:rsidR="001E06E2" w:rsidRDefault="001E06E2">
      <w:pPr>
        <w:rPr>
          <w:rFonts w:ascii="Calibri" w:eastAsia="Calibri" w:hAnsi="Calibri" w:cs="Calibri"/>
          <w:b/>
          <w:bCs/>
          <w:u w:val="single"/>
        </w:rPr>
      </w:pPr>
    </w:p>
    <w:p w14:paraId="0F902BA9" w14:textId="77777777" w:rsidR="001E06E2" w:rsidRDefault="00000000">
      <w:pPr>
        <w:rPr>
          <w:rFonts w:ascii="Calibri" w:eastAsia="Calibri" w:hAnsi="Calibri" w:cs="Calibri"/>
          <w:b/>
          <w:bCs/>
          <w:u w:val="single"/>
        </w:rPr>
      </w:pPr>
      <w:r>
        <w:rPr>
          <w:rFonts w:ascii="Calibri" w:eastAsia="Calibri" w:hAnsi="Calibri" w:cs="Calibri"/>
          <w:b/>
          <w:bCs/>
          <w:u w:val="single"/>
        </w:rPr>
        <w:t>Attendees</w:t>
      </w:r>
    </w:p>
    <w:p w14:paraId="28E7A5F2"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COO (Rodrigo Martinez)</w:t>
      </w:r>
    </w:p>
    <w:p w14:paraId="59D60D8E"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Vice President (Juan Ignacio Servidio)</w:t>
      </w:r>
    </w:p>
    <w:p w14:paraId="03D2D5DC"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Plant Manager (Andrew Kohen)</w:t>
      </w:r>
    </w:p>
    <w:p w14:paraId="4A630128"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Quality &amp; Regulatory Director (Tania Martinez)</w:t>
      </w:r>
    </w:p>
    <w:p w14:paraId="53304A20"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Purchase Manager (Cynthia Ruales)</w:t>
      </w:r>
    </w:p>
    <w:p w14:paraId="7E988B5B"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Logistics Manager (Aldo Pastor)</w:t>
      </w:r>
    </w:p>
    <w:p w14:paraId="3D272B2E" w14:textId="77777777" w:rsidR="001E06E2"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Financial Director (Diego Pastori)</w:t>
      </w:r>
    </w:p>
    <w:p w14:paraId="22B046C6" w14:textId="77777777" w:rsidR="001E06E2" w:rsidRDefault="001E06E2">
      <w:pPr>
        <w:rPr>
          <w:rFonts w:ascii="Calibri" w:eastAsia="Calibri" w:hAnsi="Calibri" w:cs="Calibri"/>
        </w:rPr>
      </w:pPr>
    </w:p>
    <w:p w14:paraId="5F97E335" w14:textId="77777777" w:rsidR="001E06E2" w:rsidRDefault="001E06E2">
      <w:pPr>
        <w:rPr>
          <w:rFonts w:ascii="Calibri" w:eastAsia="Calibri" w:hAnsi="Calibri" w:cs="Calibri"/>
          <w:u w:val="single"/>
        </w:rPr>
      </w:pPr>
    </w:p>
    <w:p w14:paraId="60F45AD1" w14:textId="77777777" w:rsidR="001E06E2" w:rsidRDefault="00000000">
      <w:pPr>
        <w:rPr>
          <w:rFonts w:ascii="Calibri" w:eastAsia="Calibri" w:hAnsi="Calibri" w:cs="Calibri"/>
          <w:b/>
          <w:bCs/>
          <w:u w:val="single"/>
        </w:rPr>
      </w:pPr>
      <w:r>
        <w:rPr>
          <w:rFonts w:ascii="Calibri" w:eastAsia="Calibri" w:hAnsi="Calibri" w:cs="Calibri"/>
          <w:b/>
          <w:bCs/>
          <w:u w:val="single"/>
        </w:rPr>
        <w:t>Meeting Objective: To discuss, resolve and consider the following items:</w:t>
      </w:r>
    </w:p>
    <w:p w14:paraId="194CF9B7" w14:textId="77777777" w:rsidR="001E06E2" w:rsidRDefault="001E06E2">
      <w:pPr>
        <w:rPr>
          <w:rFonts w:ascii="Calibri" w:eastAsia="Calibri" w:hAnsi="Calibri" w:cs="Calibri"/>
        </w:rPr>
      </w:pPr>
    </w:p>
    <w:p w14:paraId="3914A9A3" w14:textId="77777777" w:rsidR="001E06E2" w:rsidRDefault="001E06E2">
      <w:pPr>
        <w:pBdr>
          <w:top w:val="nil"/>
          <w:left w:val="nil"/>
          <w:bottom w:val="nil"/>
          <w:right w:val="nil"/>
          <w:between w:val="nil"/>
        </w:pBdr>
        <w:ind w:left="720"/>
        <w:rPr>
          <w:rFonts w:ascii="Calibri" w:eastAsia="Calibri" w:hAnsi="Calibri" w:cs="Calibri"/>
          <w:color w:val="000000"/>
        </w:rPr>
      </w:pPr>
    </w:p>
    <w:p w14:paraId="68BCA8FB" w14:textId="77777777" w:rsidR="001E06E2" w:rsidRDefault="00000000">
      <w:pPr>
        <w:numPr>
          <w:ilvl w:val="0"/>
          <w:numId w:val="1"/>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b/>
          <w:bCs/>
          <w:color w:val="000000"/>
          <w:u w:val="single"/>
        </w:rPr>
        <w:t xml:space="preserve">PRODUCTION AREAS FOR REVIEW:</w:t>
      </w:r>
    </w:p>
    <w:p w14:paraId="28AB8C10" w14:textId="77777777" w:rsidR="001E06E2" w:rsidRDefault="001E06E2">
      <w:pPr>
        <w:pBdr>
          <w:top w:val="nil"/>
          <w:left w:val="nil"/>
          <w:bottom w:val="nil"/>
          <w:right w:val="nil"/>
          <w:between w:val="nil"/>
        </w:pBdr>
        <w:ind w:left="720"/>
        <w:rPr>
          <w:rFonts w:ascii="Calibri" w:eastAsia="Calibri" w:hAnsi="Calibri" w:cs="Calibri"/>
          <w:color w:val="000000"/>
        </w:rPr>
      </w:pPr>
    </w:p>
    <w:p w14:paraId="58290459" w14:textId="77777777" w:rsidR="001E06E2" w:rsidRDefault="00000000">
      <w:pPr>
        <w:ind w:left="720" w:firstLine="720"/>
        <w:rPr>
          <w:rFonts w:ascii="Calibri" w:eastAsia="Calibri" w:hAnsi="Calibri" w:cs="Calibri"/>
        </w:rPr>
      </w:pPr>
      <w:proofErr w:type="gramStart"/>
      <w:r>
        <w:rPr>
          <w:rFonts w:ascii="Calibri" w:eastAsia="Calibri" w:hAnsi="Calibri" w:cs="Calibri"/>
        </w:rPr>
        <w:t xml:space="preserve">• Production room 1205 is now operational with new enrobers and chillers on the production line.</w:t>
        <w:br/>
        <w:t xml:space="preserve">• Production room 1215 is down for a complete rebuild, including renovations to the floor and production line.</w:t>
        <w:br/>
        <w:t xml:space="preserve">• Packaging Line B underwent a successful 6-hour preventative maintenance session during the month.</w:t>
      </w:r>
    </w:p>
    <w:p w14:paraId="3898AF90" w14:textId="77777777" w:rsidR="001E06E2" w:rsidRDefault="001E06E2">
      <w:pPr>
        <w:ind w:left="720" w:firstLine="720"/>
        <w:rPr>
          <w:rFonts w:ascii="Calibri" w:eastAsia="Calibri" w:hAnsi="Calibri" w:cs="Calibri"/>
        </w:rPr>
      </w:pPr>
    </w:p>
    <w:p w14:paraId="5493E9FF" w14:textId="77777777" w:rsidR="001E06E2" w:rsidRDefault="00000000">
      <w:pPr>
        <w:numPr>
          <w:ilvl w:val="0"/>
          <w:numId w:val="1"/>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b/>
          <w:bCs/>
          <w:color w:val="000000"/>
          <w:u w:val="single"/>
        </w:rPr>
        <w:t xml:space="preserve">QUALITY AREAS </w:t>
      </w:r>
      <w:proofErr w:type="spellStart"/>
      <w:r>
        <w:rPr>
          <w:rFonts w:ascii="Calibri" w:eastAsia="Calibri" w:hAnsi="Calibri" w:cs="Calibri"/>
          <w:b/>
          <w:bCs/>
          <w:color w:val="000000"/>
          <w:u w:val="single"/>
        </w:rPr>
        <w:t xml:space="preserve">AREAS</w:t>
      </w:r>
      <w:proofErr w:type="spellEnd"/>
      <w:r>
        <w:rPr>
          <w:rFonts w:ascii="Calibri" w:eastAsia="Calibri" w:hAnsi="Calibri" w:cs="Calibri"/>
          <w:b/>
          <w:bCs/>
          <w:color w:val="000000"/>
          <w:u w:val="single"/>
        </w:rPr>
        <w:t xml:space="preserve"> FOR REVIEW:</w:t>
      </w:r>
    </w:p>
    <w:p w14:paraId="4984CECD" w14:textId="77777777" w:rsidR="001E06E2" w:rsidRDefault="001E06E2">
      <w:pPr>
        <w:pBdr>
          <w:top w:val="nil"/>
          <w:left w:val="nil"/>
          <w:bottom w:val="nil"/>
          <w:right w:val="nil"/>
          <w:between w:val="nil"/>
        </w:pBdr>
        <w:ind w:left="720"/>
        <w:rPr>
          <w:rFonts w:ascii="Calibri" w:eastAsia="Calibri" w:hAnsi="Calibri" w:cs="Calibri"/>
          <w:color w:val="000000"/>
        </w:rPr>
      </w:pPr>
    </w:p>
    <w:p w14:paraId="06FE6F49" w14:textId="77777777" w:rsidR="001E06E2" w:rsidRDefault="00000000">
      <w:pPr>
        <w:ind w:left="720" w:firstLine="720"/>
        <w:rPr>
          <w:rFonts w:ascii="Calibri" w:eastAsia="Calibri" w:hAnsi="Calibri" w:cs="Calibri"/>
        </w:rPr>
      </w:pPr>
      <w:proofErr w:type="gramStart"/>
      <w:r>
        <w:rPr>
          <w:rFonts w:ascii="Calibri" w:eastAsia="Calibri" w:hAnsi="Calibri" w:cs="Calibri"/>
        </w:rPr>
        <w:t xml:space="preserve">• New Lafferty wall-mounted foamers have been installed in rooms 1205 and 1215 and are functioning correctly.</w:t>
        <w:br/>
        <w:t xml:space="preserve">• No microbiological or quality concerns were reported to Ecolab during the January 22nd visit.</w:t>
        <w:br/>
        <w:t xml:space="preserve">• Recommendations were made to address potential contamination risks, including moving packaging equipment away from drains in room 1215 and ceasing the practice of bringing hoses through the warehouse between production rooms.</w:t>
        <w:br/>
        <w:t xml:space="preserve">• Safety observations noted that the sanitation team was not wearing proper eye protection, and a recommendation was made to enforce the use of goggles, chemical-resistant gloves, and non-slip, steel-toe boots.</w:t>
        <w:br/>
        <w:t xml:space="preserve">• Chemical concentrations for foaming and sanitizing agents were verified to be within the required ranges.</w:t>
      </w:r>
    </w:p>
    <w:p w14:paraId="0F3C0A36" w14:textId="77777777" w:rsidR="0085683D" w:rsidRDefault="0085683D">
      <w:pPr>
        <w:ind w:left="720" w:firstLine="720"/>
        <w:rPr>
          <w:rFonts w:ascii="Calibri" w:eastAsia="Calibri" w:hAnsi="Calibri" w:cs="Calibri"/>
        </w:rPr>
      </w:pPr>
    </w:p>
    <w:p w14:paraId="073080CB" w14:textId="77777777" w:rsidR="0085683D" w:rsidRPr="0085683D" w:rsidRDefault="0085683D" w:rsidP="0085683D">
      <w:pPr>
        <w:outlineLvl w:val="0"/>
        <w:rPr>
          <w:rFonts w:asciiTheme="majorHAnsi" w:hAnsiTheme="majorHAnsi" w:cstheme="majorHAnsi"/>
        </w:rPr>
      </w:pPr>
      <w:r w:rsidRPr="0085683D">
        <w:rPr>
          <w:rFonts w:asciiTheme="majorHAnsi" w:hAnsiTheme="majorHAnsi" w:cstheme="majorHAnsi"/>
        </w:rPr>
        <w:t xml:space="preserve">The SQF </w:t>
      </w:r>
      <w:proofErr w:type="spellStart"/>
      <w:r w:rsidRPr="0085683D">
        <w:rPr>
          <w:rFonts w:asciiTheme="majorHAnsi" w:hAnsiTheme="majorHAnsi" w:cstheme="majorHAnsi"/>
        </w:rPr>
        <w:t>Pactitioners</w:t>
      </w:r>
      <w:proofErr w:type="spellEnd"/>
      <w:r w:rsidRPr="0085683D">
        <w:rPr>
          <w:rFonts w:asciiTheme="majorHAnsi" w:hAnsiTheme="majorHAnsi" w:cstheme="majorHAnsi"/>
        </w:rPr>
        <w:t xml:space="preserve"> shall update senior site management on at least a monthly Basis on matters impacting the implementation and maintenance of the SQF system. The updates and management responses shall be documented.</w:t>
      </w:r>
    </w:p>
    <w:p w14:paraId="49C146CF" w14:textId="77777777" w:rsidR="0085683D" w:rsidRDefault="0085683D" w:rsidP="0085683D">
      <w:pPr>
        <w:rPr>
          <w:rFonts w:ascii="Calibri" w:eastAsia="Calibri" w:hAnsi="Calibri" w:cs="Calibri"/>
        </w:rPr>
      </w:pPr>
    </w:p>
    <w:p w14:paraId="69FFEAB4" w14:textId="77777777" w:rsidR="001E06E2" w:rsidRDefault="001E06E2">
      <w:pPr>
        <w:ind w:left="720" w:firstLine="720"/>
        <w:rPr>
          <w:rFonts w:ascii="Calibri" w:eastAsia="Calibri" w:hAnsi="Calibri" w:cs="Calibri"/>
        </w:rPr>
      </w:pPr>
    </w:p>
    <w:p w14:paraId="19DBFB85" w14:textId="77777777" w:rsidR="001E06E2" w:rsidRDefault="00000000">
      <w:pPr>
        <w:numPr>
          <w:ilvl w:val="0"/>
          <w:numId w:val="1"/>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b/>
          <w:bCs/>
          <w:color w:val="000000"/>
          <w:u w:val="single"/>
        </w:rPr>
        <w:t xml:space="preserve">HUMAN RESOURCES AREA FOR REVIEW:</w:t>
      </w:r>
    </w:p>
    <w:p w14:paraId="274CE806" w14:textId="77777777" w:rsidR="001E06E2" w:rsidRDefault="001E06E2">
      <w:pPr>
        <w:ind w:left="360"/>
        <w:rPr>
          <w:rFonts w:ascii="Calibri" w:eastAsia="Calibri" w:hAnsi="Calibri" w:cs="Calibri"/>
        </w:rPr>
      </w:pPr>
    </w:p>
    <w:p w14:paraId="4C6DE554" w14:textId="77777777" w:rsidR="001E06E2" w:rsidRDefault="00000000">
      <w:pPr>
        <w:ind w:left="720" w:firstLine="720"/>
        <w:rPr>
          <w:rFonts w:ascii="Calibri" w:eastAsia="Calibri" w:hAnsi="Calibri" w:cs="Calibri"/>
        </w:rPr>
      </w:pPr>
      <w:proofErr w:type="gramStart"/>
      <w:r>
        <w:rPr>
          <w:rFonts w:ascii="Calibri" w:eastAsia="Calibri" w:hAnsi="Calibri" w:cs="Calibri"/>
        </w:rPr>
        <w:t xml:space="preserve">• A new Quality Assurance Lead, John Doe, was hired on January 5th.</w:t>
        <w:br/>
        <w:t xml:space="preserve">• The company is migrating to Paycor as the new payroll provider for 2025, and the process of uploading all employee information is underway.</w:t>
        <w:br/>
        <w:t xml:space="preserve">• A departmental reorganization is in progress to optimize schedules and reduce overtime.</w:t>
        <w:br/>
        <w:t xml:space="preserve">• A plan is being executed to transfer all production line employees to Heinlein Foods, which requires collecting all necessary hiring documentation.</w:t>
      </w:r>
    </w:p>
    <w:p w14:paraId="2F03955E" w14:textId="77777777" w:rsidR="001E06E2" w:rsidRDefault="001E06E2">
      <w:pPr>
        <w:ind w:left="1080"/>
        <w:rPr>
          <w:rFonts w:ascii="Calibri" w:eastAsia="Calibri" w:hAnsi="Calibri" w:cs="Calibri"/>
        </w:rPr>
      </w:pPr>
    </w:p>
    <w:p w14:paraId="3786066C" w14:textId="77777777" w:rsidR="001E06E2" w:rsidRDefault="00000000">
      <w:pPr>
        <w:numPr>
          <w:ilvl w:val="0"/>
          <w:numId w:val="1"/>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b/>
          <w:bCs/>
          <w:color w:val="000000"/>
          <w:u w:val="single"/>
        </w:rPr>
        <w:t xml:space="preserve">KPIs</w:t>
      </w:r>
    </w:p>
    <w:p w14:paraId="2BB13DD2" w14:textId="77777777" w:rsidR="001E06E2" w:rsidRDefault="001E06E2">
      <w:pPr>
        <w:ind w:left="1080"/>
        <w:rPr>
          <w:rFonts w:ascii="Calibri" w:eastAsia="Calibri" w:hAnsi="Calibri" w:cs="Calibri"/>
        </w:rPr>
      </w:pPr>
    </w:p>
    <w:p w14:paraId="499D59EF" w14:textId="77777777" w:rsidR="001E06E2" w:rsidRDefault="00000000">
      <w:pPr>
        <w:ind w:left="720" w:firstLine="720"/>
        <w:rPr>
          <w:rFonts w:ascii="Calibri" w:eastAsia="Calibri" w:hAnsi="Calibri" w:cs="Calibri"/>
        </w:rPr>
      </w:pPr>
      <w:proofErr w:type="gramStart"/>
      <w:r>
        <w:rPr>
          <w:rFonts w:ascii="Calibri" w:eastAsia="Calibri" w:hAnsi="Calibri" w:cs="Calibri"/>
        </w:rPr>
        <w:t xml:space="preserve">January revenue increased by 4% and material waste decreased by 2%.</w:t>
      </w:r>
    </w:p>
    <w:p w14:paraId="34900BF4" w14:textId="77777777" w:rsidR="001E06E2" w:rsidRDefault="001E06E2">
      <w:pPr>
        <w:ind w:left="1080"/>
        <w:rPr>
          <w:rFonts w:ascii="Calibri" w:eastAsia="Calibri" w:hAnsi="Calibri" w:cs="Calibri"/>
        </w:rPr>
      </w:pPr>
    </w:p>
    <w:p w14:paraId="15275939" w14:textId="77777777" w:rsidR="001E06E2" w:rsidRDefault="00000000">
      <w:pPr>
        <w:numPr>
          <w:ilvl w:val="0"/>
          <w:numId w:val="1"/>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b/>
          <w:bCs/>
          <w:color w:val="000000"/>
          <w:u w:val="single"/>
        </w:rPr>
        <w:t xml:space="preserve">Other Topics</w:t>
      </w:r>
    </w:p>
    <w:p w14:paraId="2196A16C" w14:textId="77777777" w:rsidR="001E06E2" w:rsidRDefault="001E06E2">
      <w:pPr>
        <w:pBdr>
          <w:top w:val="nil"/>
          <w:left w:val="nil"/>
          <w:bottom w:val="nil"/>
          <w:right w:val="nil"/>
          <w:between w:val="nil"/>
        </w:pBdr>
        <w:ind w:left="720"/>
        <w:rPr>
          <w:rFonts w:ascii="Calibri" w:eastAsia="Calibri" w:hAnsi="Calibri" w:cs="Calibri"/>
          <w:b/>
          <w:bCs/>
          <w:color w:val="000000"/>
          <w:u w:val="single"/>
        </w:rPr>
      </w:pPr>
    </w:p>
    <w:p w14:paraId="2ABB6B2D" w14:textId="77777777" w:rsidR="001E06E2" w:rsidRDefault="00000000">
      <w:pPr>
        <w:ind w:left="720" w:firstLine="720"/>
        <w:rPr>
          <w:rFonts w:ascii="Calibri" w:eastAsia="Calibri" w:hAnsi="Calibri" w:cs="Calibri"/>
        </w:rPr>
      </w:pPr>
      <w:proofErr w:type="gramStart"/>
      <w:r>
        <w:rPr>
          <w:rFonts w:ascii="Calibri" w:eastAsia="Calibri" w:hAnsi="Calibri" w:cs="Calibri"/>
        </w:rPr>
        <w:t xml:space="preserve">• Spicy Mango Glaze: The product launch has been delayed to March due to a raw material shortage from a key supplier.</w:t>
        <w:br/>
        <w:t xml:space="preserve">• Production Planning: The team reviewed current inventory levels for IQF Strawberries, Pouches, and Costco Boxes and discussed the production plan for Hershey’s Straw WC  CC and Hershey’s MC.</w:t>
        <w:br/>
        <w:t xml:space="preserve">• Upcoming Audits: Preparations were discussed for the upcoming unannounced SQF re-certification audit (window is March 2 - May 1, 2025) and the SMETA audit (window is March 3 - 14, 2025).</w:t>
      </w:r>
    </w:p>
    <w:p w14:paraId="730B6700" w14:textId="77777777" w:rsidR="001E06E2" w:rsidRDefault="001E06E2">
      <w:pPr>
        <w:rPr>
          <w:rFonts w:ascii="Calibri" w:eastAsia="Calibri" w:hAnsi="Calibri" w:cs="Calibri"/>
        </w:rPr>
      </w:pPr>
    </w:p>
    <w:p w14:paraId="177B5A0C" w14:textId="77777777" w:rsidR="001E06E2" w:rsidRDefault="001E06E2">
      <w:pPr>
        <w:rPr>
          <w:rFonts w:ascii="Calibri" w:eastAsia="Calibri" w:hAnsi="Calibri" w:cs="Calibri"/>
        </w:rPr>
      </w:pPr>
    </w:p>
    <w:p w14:paraId="723A3953" w14:textId="77777777" w:rsidR="001E06E2" w:rsidRDefault="001E06E2">
      <w:pPr>
        <w:rPr>
          <w:rFonts w:ascii="Calibri" w:eastAsia="Calibri" w:hAnsi="Calibri" w:cs="Calibri"/>
        </w:rPr>
      </w:pPr>
    </w:p>
    <w:p w14:paraId="3EB6237B" w14:textId="77777777" w:rsidR="001E06E2" w:rsidRDefault="00000000">
      <w:pPr>
        <w:rPr>
          <w:rFonts w:ascii="Calibri" w:eastAsia="Calibri" w:hAnsi="Calibri" w:cs="Calibri"/>
          <w:b/>
          <w:bCs/>
          <w:u w:val="single"/>
        </w:rPr>
      </w:pPr>
      <w:r>
        <w:rPr>
          <w:rFonts w:ascii="Calibri" w:eastAsia="Calibri" w:hAnsi="Calibri" w:cs="Calibri"/>
          <w:b/>
          <w:bCs/>
          <w:u w:val="single"/>
        </w:rPr>
        <w:t xml:space="preserve">II. GOALS:</w:t>
      </w:r>
    </w:p>
    <w:p w14:paraId="6C7C091C" w14:textId="77777777" w:rsidR="001E06E2" w:rsidRDefault="001E06E2">
      <w:pPr>
        <w:rPr>
          <w:rFonts w:ascii="Calibri" w:eastAsia="Calibri" w:hAnsi="Calibri" w:cs="Calibri"/>
        </w:rPr>
      </w:pPr>
    </w:p>
    <w:p w14:paraId="6D7678CC" w14:textId="77777777" w:rsidR="001E06E2" w:rsidRDefault="00000000">
      <w:pPr>
        <w:pBdr>
          <w:top w:val="nil"/>
          <w:left w:val="nil"/>
          <w:bottom w:val="nil"/>
          <w:right w:val="nil"/>
          <w:between w:val="nil"/>
        </w:pBdr>
        <w:tabs>
          <w:tab w:val="center" w:pos="4513"/>
          <w:tab w:val="right" w:pos="9026"/>
        </w:tabs>
        <w:rPr>
          <w:rFonts w:ascii="Calibri" w:eastAsia="Calibri" w:hAnsi="Calibri" w:cs="Calibri"/>
          <w:color w:val="000000"/>
        </w:rPr>
      </w:pPr>
      <w:proofErr w:type="gramStart"/>
      <w:r>
        <w:rPr>
          <w:rFonts w:ascii="Calibri" w:eastAsia="Calibri" w:hAnsi="Calibri" w:cs="Calibri"/>
          <w:color w:val="000000"/>
        </w:rPr>
        <w:t xml:space="preserve">• Increase overall production output with the recent upgrade to room 1205.</w:t>
        <w:br/>
        <w:t xml:space="preserve">• Identify and implement measures to reduce production costs without compromising quality.</w:t>
        <w:br/>
        <w:t xml:space="preserve">• Maintain the performance of Food Safety Certifications throughout the year.</w:t>
        <w:br/>
        <w:t xml:space="preserve">• Begin the development, costing, and negotiation process for a new Raspberry Double Dipped product.</w:t>
        <w:br/>
        <w:t xml:space="preserve">• Review sales projections of Karinat products in international markets, specifically Israel.</w:t>
      </w:r>
    </w:p>
    <w:p w14:paraId="75050D3D" w14:textId="77777777" w:rsidR="001E06E2" w:rsidRDefault="001E06E2">
      <w:pPr>
        <w:pBdr>
          <w:top w:val="nil"/>
          <w:left w:val="nil"/>
          <w:bottom w:val="nil"/>
          <w:right w:val="nil"/>
          <w:between w:val="nil"/>
        </w:pBdr>
        <w:tabs>
          <w:tab w:val="center" w:pos="4513"/>
          <w:tab w:val="right" w:pos="9026"/>
        </w:tabs>
        <w:rPr>
          <w:rFonts w:ascii="Calibri" w:eastAsia="Calibri" w:hAnsi="Calibri" w:cs="Calibri"/>
          <w:color w:val="000000"/>
        </w:rPr>
      </w:pPr>
    </w:p>
    <w:p w14:paraId="5DD9C2FC" w14:textId="77777777" w:rsidR="001E06E2" w:rsidRDefault="00000000">
      <w:pPr>
        <w:pBdr>
          <w:top w:val="nil"/>
          <w:left w:val="nil"/>
          <w:bottom w:val="nil"/>
          <w:right w:val="nil"/>
          <w:between w:val="nil"/>
        </w:pBdr>
        <w:tabs>
          <w:tab w:val="center" w:pos="4513"/>
          <w:tab w:val="right" w:pos="9026"/>
        </w:tabs>
        <w:rPr>
          <w:rFonts w:ascii="Calibri" w:eastAsia="Calibri" w:hAnsi="Calibri" w:cs="Calibri"/>
          <w:color w:val="000000"/>
        </w:rPr>
      </w:pPr>
      <w:r>
        <w:rPr>
          <w:rFonts w:ascii="Calibri" w:eastAsia="Calibri" w:hAnsi="Calibri" w:cs="Calibri"/>
          <w:color w:val="000000"/>
        </w:rPr>
        <w:t xml:space="preserve">Signed: </w:t>
      </w:r>
      <w:proofErr w:type="gramStart"/>
      <w:r>
        <w:rPr>
          <w:rFonts w:ascii="Calibri" w:eastAsia="Calibri" w:hAnsi="Calibri" w:cs="Calibri"/>
          <w:color w:val="000000"/>
        </w:rPr>
        <w:t xml:space="preserve">January 2025</w:t>
      </w:r>
    </w:p>
    <w:p w14:paraId="061A380F"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noProof/>
          <w:sz w:val="28"/>
          <w:szCs w:val="28"/>
        </w:rPr>
        <w:drawing>
          <wp:inline distT="0" distB="0" distL="0" distR="0" wp14:anchorId="71CEB10A" wp14:editId="216AADF8">
            <wp:extent cx="2165350" cy="769620"/>
            <wp:effectExtent l="0" t="0" r="0" b="0"/>
            <wp:docPr id="1001" name="image6.jpg" descr="A picture containing sketch, drawing, child ar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picture containing sketch, drawing, child art, design&#10;&#10;Description automatically generated"/>
                    <pic:cNvPicPr preferRelativeResize="0"/>
                  </pic:nvPicPr>
                  <pic:blipFill>
                    <a:blip r:embed="rId8"/>
                    <a:srcRect/>
                    <a:stretch>
                      <a:fillRect/>
                    </a:stretch>
                  </pic:blipFill>
                  <pic:spPr>
                    <a:xfrm>
                      <a:off x="0" y="0"/>
                      <a:ext cx="2165350" cy="769620"/>
                    </a:xfrm>
                    <a:prstGeom prst="rect">
                      <a:avLst/>
                    </a:prstGeom>
                    <a:ln/>
                  </pic:spPr>
                </pic:pic>
              </a:graphicData>
            </a:graphic>
          </wp:inline>
        </w:drawing>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noProof/>
          <w:sz w:val="28"/>
          <w:szCs w:val="28"/>
        </w:rPr>
        <w:drawing>
          <wp:inline distT="0" distB="0" distL="0" distR="0" wp14:anchorId="14A0B4C6" wp14:editId="7443D3D0">
            <wp:extent cx="1880870" cy="678180"/>
            <wp:effectExtent l="0" t="0" r="0" b="0"/>
            <wp:docPr id="1002" name="image1.jp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up of a signature&#10;&#10;Description automatically generated"/>
                    <pic:cNvPicPr preferRelativeResize="0"/>
                  </pic:nvPicPr>
                  <pic:blipFill>
                    <a:blip r:embed="rId9"/>
                    <a:srcRect/>
                    <a:stretch>
                      <a:fillRect/>
                    </a:stretch>
                  </pic:blipFill>
                  <pic:spPr>
                    <a:xfrm>
                      <a:off x="0" y="0"/>
                      <a:ext cx="1880870" cy="678180"/>
                    </a:xfrm>
                    <a:prstGeom prst="rect">
                      <a:avLst/>
                    </a:prstGeom>
                    <a:ln/>
                  </pic:spPr>
                </pic:pic>
              </a:graphicData>
            </a:graphic>
          </wp:inline>
        </w:drawing>
      </w:r>
      <w:proofErr w:type="gramStart"/>
      <w:r>
        <w:rPr>
          <w:rFonts w:ascii="Calibri" w:eastAsia="Calibri" w:hAnsi="Calibri" w:cs="Calibri"/>
          <w:sz w:val="28"/>
          <w:szCs w:val="28"/>
        </w:rPr>
        <w:t xml:space="preserve">__________________                              </w:t>
      </w:r>
      <w:r>
        <w:rPr>
          <w:rFonts w:ascii="Calibri" w:eastAsia="Calibri" w:hAnsi="Calibri" w:cs="Calibri"/>
          <w:sz w:val="28"/>
          <w:szCs w:val="28"/>
        </w:rPr>
        <w:tab/>
      </w:r>
      <w:r>
        <w:rPr>
          <w:rFonts w:ascii="Calibri" w:eastAsia="Calibri" w:hAnsi="Calibri" w:cs="Calibri"/>
          <w:sz w:val="28"/>
          <w:szCs w:val="28"/>
        </w:rPr>
        <w:tab/>
      </w:r>
      <w:proofErr w:type="gramEnd"/>
      <w:r>
        <w:rPr>
          <w:rFonts w:ascii="Calibri" w:eastAsia="Calibri" w:hAnsi="Calibri" w:cs="Calibri"/>
          <w:sz w:val="28"/>
          <w:szCs w:val="28"/>
        </w:rPr>
        <w:t>______________________</w:t>
      </w:r>
    </w:p>
    <w:p w14:paraId="36E54A40"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sz w:val="28"/>
          <w:szCs w:val="28"/>
        </w:rPr>
        <w:t>Mr. Rodrigo Martínez</w:t>
      </w:r>
      <w:r>
        <w:rPr>
          <w:rFonts w:ascii="Calibri" w:eastAsia="Calibri" w:hAnsi="Calibri" w:cs="Calibri"/>
          <w:sz w:val="28"/>
          <w:szCs w:val="28"/>
        </w:rPr>
        <w:tab/>
      </w:r>
      <w:r>
        <w:rPr>
          <w:rFonts w:ascii="Calibri" w:eastAsia="Calibri" w:hAnsi="Calibri" w:cs="Calibri"/>
          <w:sz w:val="28"/>
          <w:szCs w:val="28"/>
        </w:rPr>
        <w:tab/>
        <w:t>Mr. Juan Servidio</w:t>
      </w:r>
    </w:p>
    <w:p w14:paraId="155E58F0" w14:textId="77777777" w:rsidR="001E06E2" w:rsidRDefault="00000000">
      <w:pPr>
        <w:tabs>
          <w:tab w:val="left" w:pos="1971"/>
          <w:tab w:val="center" w:pos="4513"/>
          <w:tab w:val="right" w:pos="9026"/>
        </w:tabs>
        <w:rPr>
          <w:rFonts w:ascii="Calibri" w:eastAsia="Calibri" w:hAnsi="Calibri" w:cs="Calibri"/>
          <w:sz w:val="28"/>
          <w:szCs w:val="28"/>
        </w:rPr>
      </w:pPr>
      <w:r>
        <w:rPr>
          <w:rFonts w:ascii="Calibri" w:eastAsia="Calibri" w:hAnsi="Calibri" w:cs="Calibri"/>
          <w:noProof/>
          <w:sz w:val="28"/>
          <w:szCs w:val="28"/>
        </w:rPr>
        <w:drawing>
          <wp:inline distT="0" distB="0" distL="0" distR="0" wp14:anchorId="6921C221" wp14:editId="4F2157A9">
            <wp:extent cx="1393652" cy="721193"/>
            <wp:effectExtent l="0" t="0" r="0" b="0"/>
            <wp:docPr id="1003" name="image2.jpg" descr="A close-up of a signa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up of a signature&#10;&#10;Description automatically generated"/>
                    <pic:cNvPicPr preferRelativeResize="0"/>
                  </pic:nvPicPr>
                  <pic:blipFill>
                    <a:blip r:embed="rId10"/>
                    <a:srcRect/>
                    <a:stretch>
                      <a:fillRect/>
                    </a:stretch>
                  </pic:blipFill>
                  <pic:spPr>
                    <a:xfrm>
                      <a:off x="0" y="0"/>
                      <a:ext cx="1393652" cy="721193"/>
                    </a:xfrm>
                    <a:prstGeom prst="rect">
                      <a:avLst/>
                    </a:prstGeom>
                    <a:ln/>
                  </pic:spPr>
                </pic:pic>
              </a:graphicData>
            </a:graphic>
          </wp:inline>
        </w:drawing>
      </w:r>
      <w:r>
        <w:rPr>
          <w:rFonts w:ascii="Calibri" w:eastAsia="Calibri" w:hAnsi="Calibri" w:cs="Calibri"/>
          <w:sz w:val="28"/>
          <w:szCs w:val="28"/>
        </w:rPr>
        <w:tab/>
        <w:t xml:space="preserve">  </w:t>
      </w:r>
      <w:r>
        <w:rPr>
          <w:rFonts w:ascii="Calibri" w:eastAsia="Calibri" w:hAnsi="Calibri" w:cs="Calibri"/>
          <w:sz w:val="28"/>
          <w:szCs w:val="28"/>
        </w:rPr>
        <w:tab/>
        <w:t xml:space="preserve"> </w:t>
      </w:r>
      <w:r>
        <w:rPr>
          <w:rFonts w:ascii="Calibri" w:eastAsia="Calibri" w:hAnsi="Calibri" w:cs="Calibri"/>
          <w:noProof/>
          <w:sz w:val="28"/>
          <w:szCs w:val="28"/>
        </w:rPr>
        <w:drawing>
          <wp:inline distT="0" distB="0" distL="0" distR="0" wp14:anchorId="4D2CC8E8" wp14:editId="4A24564E">
            <wp:extent cx="1587454" cy="652171"/>
            <wp:effectExtent l="0" t="0" r="0" b="0"/>
            <wp:docPr id="1004" name="image3.jpg" descr="A signature on a white background&#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3.jpg" descr="A signature on a white background&#10;&#10;Description automatically generated with low confidence"/>
                    <pic:cNvPicPr preferRelativeResize="0"/>
                  </pic:nvPicPr>
                  <pic:blipFill>
                    <a:blip r:embed="rId11"/>
                    <a:srcRect t="43860"/>
                    <a:stretch>
                      <a:fillRect/>
                    </a:stretch>
                  </pic:blipFill>
                  <pic:spPr>
                    <a:xfrm>
                      <a:off x="0" y="0"/>
                      <a:ext cx="1587454" cy="652171"/>
                    </a:xfrm>
                    <a:prstGeom prst="rect">
                      <a:avLst/>
                    </a:prstGeom>
                    <a:ln/>
                  </pic:spPr>
                </pic:pic>
              </a:graphicData>
            </a:graphic>
          </wp:inline>
        </w:drawing>
      </w:r>
      <w:r>
        <w:rPr>
          <w:rFonts w:ascii="Calibri" w:eastAsia="Calibri" w:hAnsi="Calibri" w:cs="Calibri"/>
          <w:sz w:val="28"/>
          <w:szCs w:val="28"/>
        </w:rPr>
        <w:t>_____________________</w:t>
      </w:r>
      <w:r>
        <w:rPr>
          <w:rFonts w:ascii="Calibri" w:eastAsia="Calibri" w:hAnsi="Calibri" w:cs="Calibri"/>
          <w:sz w:val="28"/>
          <w:szCs w:val="28"/>
        </w:rPr>
        <w:tab/>
        <w:t xml:space="preserve">               </w:t>
      </w:r>
      <w:r>
        <w:rPr>
          <w:rFonts w:ascii="Calibri" w:eastAsia="Calibri" w:hAnsi="Calibri" w:cs="Calibri"/>
          <w:sz w:val="28"/>
          <w:szCs w:val="28"/>
        </w:rPr>
        <w:tab/>
        <w:t xml:space="preserve">     _____________________</w:t>
      </w:r>
    </w:p>
    <w:p w14:paraId="5F86A0F0"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sz w:val="28"/>
          <w:szCs w:val="28"/>
        </w:rPr>
        <w:t>Dr. Tania Martinez</w:t>
      </w:r>
      <w:r>
        <w:rPr>
          <w:rFonts w:ascii="Calibri" w:eastAsia="Calibri" w:hAnsi="Calibri" w:cs="Calibri"/>
          <w:sz w:val="28"/>
          <w:szCs w:val="28"/>
        </w:rPr>
        <w:tab/>
        <w:t xml:space="preserve">                           </w:t>
      </w:r>
      <w:r>
        <w:rPr>
          <w:rFonts w:ascii="Calibri" w:eastAsia="Calibri" w:hAnsi="Calibri" w:cs="Calibri"/>
          <w:sz w:val="28"/>
          <w:szCs w:val="28"/>
        </w:rPr>
        <w:tab/>
        <w:t xml:space="preserve"> Mr. Koby Cohen</w:t>
      </w:r>
    </w:p>
    <w:p w14:paraId="4AD90867" w14:textId="77777777" w:rsidR="001E06E2" w:rsidRDefault="001E06E2">
      <w:pPr>
        <w:tabs>
          <w:tab w:val="center" w:pos="4513"/>
          <w:tab w:val="right" w:pos="9026"/>
        </w:tabs>
        <w:rPr>
          <w:rFonts w:ascii="Calibri" w:eastAsia="Calibri" w:hAnsi="Calibri" w:cs="Calibri"/>
          <w:sz w:val="28"/>
          <w:szCs w:val="28"/>
        </w:rPr>
      </w:pPr>
    </w:p>
    <w:p w14:paraId="032442DF"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noProof/>
          <w:sz w:val="28"/>
          <w:szCs w:val="28"/>
        </w:rPr>
        <w:drawing>
          <wp:inline distT="0" distB="0" distL="0" distR="0" wp14:anchorId="6F0FC8FF" wp14:editId="4B9ED699">
            <wp:extent cx="955700" cy="748870"/>
            <wp:effectExtent l="0" t="0" r="0" b="0"/>
            <wp:docPr id="1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955700" cy="748870"/>
                    </a:xfrm>
                    <a:prstGeom prst="rect">
                      <a:avLst/>
                    </a:prstGeom>
                    <a:ln/>
                  </pic:spPr>
                </pic:pic>
              </a:graphicData>
            </a:graphic>
          </wp:inline>
        </w:drawing>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noProof/>
          <w:sz w:val="28"/>
          <w:szCs w:val="28"/>
        </w:rPr>
        <w:drawing>
          <wp:inline distT="0" distB="0" distL="0" distR="0" wp14:anchorId="279B7E14" wp14:editId="13409E95">
            <wp:extent cx="859024" cy="650926"/>
            <wp:effectExtent l="0" t="0" r="0" b="0"/>
            <wp:docPr id="1006" name="image4.png" descr="A black line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lines on a white background&#10;&#10;Description automatically generated"/>
                    <pic:cNvPicPr preferRelativeResize="0"/>
                  </pic:nvPicPr>
                  <pic:blipFill>
                    <a:blip r:embed="rId13"/>
                    <a:srcRect/>
                    <a:stretch>
                      <a:fillRect/>
                    </a:stretch>
                  </pic:blipFill>
                  <pic:spPr>
                    <a:xfrm>
                      <a:off x="0" y="0"/>
                      <a:ext cx="859024" cy="650926"/>
                    </a:xfrm>
                    <a:prstGeom prst="rect">
                      <a:avLst/>
                    </a:prstGeom>
                    <a:ln/>
                  </pic:spPr>
                </pic:pic>
              </a:graphicData>
            </a:graphic>
          </wp:inline>
        </w:drawing>
      </w:r>
    </w:p>
    <w:p w14:paraId="21260442" w14:textId="77777777" w:rsidR="001E06E2" w:rsidRDefault="00000000">
      <w:pPr>
        <w:tabs>
          <w:tab w:val="center" w:pos="4513"/>
          <w:tab w:val="right" w:pos="9026"/>
        </w:tabs>
        <w:rPr>
          <w:rFonts w:ascii="Calibri" w:eastAsia="Calibri" w:hAnsi="Calibri" w:cs="Calibri"/>
          <w:sz w:val="28"/>
          <w:szCs w:val="28"/>
        </w:rPr>
      </w:pPr>
      <w:proofErr w:type="gramStart"/>
      <w:r>
        <w:rPr>
          <w:rFonts w:ascii="Calibri" w:eastAsia="Calibri" w:hAnsi="Calibri" w:cs="Calibri"/>
          <w:sz w:val="28"/>
          <w:szCs w:val="28"/>
        </w:rPr>
        <w:t>_____________________</w:t>
      </w:r>
      <w:r>
        <w:rPr>
          <w:rFonts w:ascii="Calibri" w:eastAsia="Calibri" w:hAnsi="Calibri" w:cs="Calibri"/>
          <w:sz w:val="28"/>
          <w:szCs w:val="28"/>
        </w:rPr>
        <w:tab/>
      </w:r>
      <w:r>
        <w:rPr>
          <w:rFonts w:ascii="Calibri" w:eastAsia="Calibri" w:hAnsi="Calibri" w:cs="Calibri"/>
          <w:sz w:val="28"/>
          <w:szCs w:val="28"/>
        </w:rPr>
        <w:tab/>
      </w:r>
      <w:proofErr w:type="gramEnd"/>
      <w:r>
        <w:rPr>
          <w:rFonts w:ascii="Calibri" w:eastAsia="Calibri" w:hAnsi="Calibri" w:cs="Calibri"/>
          <w:sz w:val="28"/>
          <w:szCs w:val="28"/>
        </w:rPr>
        <w:t>_____________________</w:t>
      </w:r>
    </w:p>
    <w:p w14:paraId="4A7E2801"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sz w:val="28"/>
          <w:szCs w:val="28"/>
        </w:rPr>
        <w:t>Cynthia Ruales</w:t>
      </w:r>
      <w:r>
        <w:rPr>
          <w:rFonts w:ascii="Calibri" w:eastAsia="Calibri" w:hAnsi="Calibri" w:cs="Calibri"/>
          <w:sz w:val="28"/>
          <w:szCs w:val="28"/>
        </w:rPr>
        <w:tab/>
        <w:t xml:space="preserve">                                         </w:t>
      </w:r>
      <w:r>
        <w:rPr>
          <w:rFonts w:ascii="Calibri" w:eastAsia="Calibri" w:hAnsi="Calibri" w:cs="Calibri"/>
          <w:sz w:val="28"/>
          <w:szCs w:val="28"/>
        </w:rPr>
        <w:tab/>
        <w:t>Diego Pastori</w:t>
      </w:r>
    </w:p>
    <w:p w14:paraId="64D1788A" w14:textId="77777777" w:rsidR="001E06E2" w:rsidRDefault="001E06E2">
      <w:pPr>
        <w:tabs>
          <w:tab w:val="center" w:pos="4513"/>
          <w:tab w:val="right" w:pos="9026"/>
        </w:tabs>
        <w:rPr>
          <w:rFonts w:ascii="Calibri" w:eastAsia="Calibri" w:hAnsi="Calibri" w:cs="Calibri"/>
          <w:sz w:val="28"/>
          <w:szCs w:val="28"/>
        </w:rPr>
      </w:pPr>
    </w:p>
    <w:p w14:paraId="530A3F97"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noProof/>
          <w:sz w:val="28"/>
          <w:szCs w:val="28"/>
        </w:rPr>
        <w:drawing>
          <wp:inline distT="0" distB="0" distL="0" distR="0" wp14:anchorId="31108163" wp14:editId="614082D6">
            <wp:extent cx="1310628" cy="601267"/>
            <wp:effectExtent l="0" t="0" r="0" b="0"/>
            <wp:docPr id="10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310628" cy="601267"/>
                    </a:xfrm>
                    <a:prstGeom prst="rect">
                      <a:avLst/>
                    </a:prstGeom>
                    <a:ln/>
                  </pic:spPr>
                </pic:pic>
              </a:graphicData>
            </a:graphic>
          </wp:inline>
        </w:drawing>
      </w:r>
    </w:p>
    <w:p w14:paraId="4B366E8E"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sz w:val="28"/>
          <w:szCs w:val="28"/>
        </w:rPr>
        <w:t>_____________</w:t>
      </w:r>
    </w:p>
    <w:p w14:paraId="023C0A3E" w14:textId="77777777" w:rsidR="001E06E2" w:rsidRDefault="00000000">
      <w:pPr>
        <w:tabs>
          <w:tab w:val="center" w:pos="4513"/>
          <w:tab w:val="right" w:pos="9026"/>
        </w:tabs>
        <w:rPr>
          <w:rFonts w:ascii="Calibri" w:eastAsia="Calibri" w:hAnsi="Calibri" w:cs="Calibri"/>
          <w:sz w:val="28"/>
          <w:szCs w:val="28"/>
        </w:rPr>
      </w:pPr>
      <w:r>
        <w:rPr>
          <w:rFonts w:ascii="Calibri" w:eastAsia="Calibri" w:hAnsi="Calibri" w:cs="Calibri"/>
          <w:sz w:val="28"/>
          <w:szCs w:val="28"/>
        </w:rPr>
        <w:t>Aldo Pastor</w:t>
      </w:r>
    </w:p>
    <w:p w14:paraId="54619908" w14:textId="77777777" w:rsidR="001E06E2" w:rsidRDefault="001E06E2">
      <w:pPr>
        <w:tabs>
          <w:tab w:val="center" w:pos="4513"/>
          <w:tab w:val="right" w:pos="9026"/>
        </w:tabs>
        <w:rPr>
          <w:rFonts w:ascii="Calibri" w:eastAsia="Calibri" w:hAnsi="Calibri" w:cs="Calibri"/>
          <w:sz w:val="28"/>
          <w:szCs w:val="28"/>
        </w:rPr>
      </w:pPr>
    </w:p>
    <w:p w14:paraId="3F389DB4" w14:textId="77777777" w:rsidR="001E06E2" w:rsidRDefault="00000000">
      <w:pPr>
        <w:pBdr>
          <w:top w:val="nil"/>
          <w:left w:val="nil"/>
          <w:bottom w:val="nil"/>
          <w:right w:val="nil"/>
          <w:between w:val="nil"/>
        </w:pBdr>
        <w:tabs>
          <w:tab w:val="center" w:pos="4513"/>
          <w:tab w:val="right" w:pos="9026"/>
        </w:tabs>
        <w:rPr>
          <w:rFonts w:ascii="Calibri" w:eastAsia="Calibri" w:hAnsi="Calibri" w:cs="Calibri"/>
          <w:color w:val="000000"/>
        </w:rPr>
      </w:pPr>
      <w:r>
        <w:rPr>
          <w:rFonts w:ascii="Calibri" w:eastAsia="Calibri" w:hAnsi="Calibri" w:cs="Calibri"/>
          <w:color w:val="000000"/>
          <w:sz w:val="28"/>
          <w:szCs w:val="28"/>
        </w:rPr>
        <w:tab/>
      </w:r>
    </w:p>
    <w:p w14:paraId="7A06CC0B" w14:textId="77777777" w:rsidR="001E06E2" w:rsidRDefault="001E06E2">
      <w:pPr>
        <w:pBdr>
          <w:top w:val="nil"/>
          <w:left w:val="nil"/>
          <w:bottom w:val="nil"/>
          <w:right w:val="nil"/>
          <w:between w:val="nil"/>
        </w:pBdr>
        <w:tabs>
          <w:tab w:val="center" w:pos="4513"/>
          <w:tab w:val="right" w:pos="9026"/>
        </w:tabs>
        <w:rPr>
          <w:rFonts w:ascii="Calibri" w:eastAsia="Calibri" w:hAnsi="Calibri" w:cs="Calibri"/>
          <w:color w:val="000000"/>
        </w:rPr>
      </w:pPr>
    </w:p>
    <w:sectPr w:rsidR="001E06E2">
      <w:headerReference w:type="even" r:id="rId15"/>
      <w:headerReference w:type="default" r:id="rId16"/>
      <w:footerReference w:type="even" r:id="rId17"/>
      <w:footerReference w:type="default" r:id="rId18"/>
      <w:headerReference w:type="first" r:id="rId19"/>
      <w:footerReference w:type="first" r:id="rId20"/>
      <w:pgSz w:w="12240" w:h="15840"/>
      <w:pgMar w:top="1134" w:right="1134" w:bottom="1134" w:left="1134" w:header="142"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0E40" w14:textId="77777777" w:rsidR="001A3E2E" w:rsidRDefault="001A3E2E">
      <w:r>
        <w:separator/>
      </w:r>
    </w:p>
  </w:endnote>
  <w:endnote w:type="continuationSeparator" w:id="0">
    <w:p w14:paraId="0F153D63" w14:textId="77777777" w:rsidR="001A3E2E" w:rsidRDefault="001A3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F8A7032-243B-49FE-AC99-4251912CA64C}"/>
    <w:embedBold r:id="rId2" w:fontKey="{549B1AE6-618A-40FB-9C5D-05ED305665DA}"/>
  </w:font>
  <w:font w:name="Noto Sans Symbols">
    <w:charset w:val="00"/>
    <w:family w:val="auto"/>
    <w:pitch w:val="default"/>
    <w:embedRegular r:id="rId3" w:fontKey="{344A4ED3-0345-44ED-8A25-88FCD94FFA1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EF70E2C-3EF8-464B-80E1-90476DA48358}"/>
    <w:embedItalic r:id="rId5" w:fontKey="{A5D4AB47-F423-433D-B5FC-F0EE16E81C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F869" w14:textId="77777777" w:rsidR="001E06E2" w:rsidRDefault="001E06E2">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EFC3D" w14:textId="77777777" w:rsidR="001E06E2" w:rsidRDefault="001E06E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6B4D" w14:textId="77777777" w:rsidR="001E06E2" w:rsidRDefault="001E06E2">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FA0D7" w14:textId="77777777" w:rsidR="001A3E2E" w:rsidRDefault="001A3E2E">
      <w:r>
        <w:separator/>
      </w:r>
    </w:p>
  </w:footnote>
  <w:footnote w:type="continuationSeparator" w:id="0">
    <w:p w14:paraId="6C9D05C3" w14:textId="77777777" w:rsidR="001A3E2E" w:rsidRDefault="001A3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C6EF" w14:textId="77777777" w:rsidR="001E06E2" w:rsidRDefault="001E06E2">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5CFB" w14:textId="77777777" w:rsidR="001E06E2" w:rsidRDefault="001E06E2">
    <w:pPr>
      <w:widowControl w:val="0"/>
      <w:pBdr>
        <w:top w:val="nil"/>
        <w:left w:val="nil"/>
        <w:bottom w:val="nil"/>
        <w:right w:val="nil"/>
        <w:between w:val="nil"/>
      </w:pBdr>
      <w:spacing w:line="276" w:lineRule="auto"/>
      <w:rPr>
        <w:color w:val="000000"/>
      </w:rPr>
    </w:pPr>
  </w:p>
  <w:tbl>
    <w:tblPr>
      <w:tblStyle w:val="a"/>
      <w:tblW w:w="9990" w:type="dxa"/>
      <w:tblInd w:w="108" w:type="dxa"/>
      <w:tblBorders>
        <w:top w:val="single" w:sz="18" w:space="0" w:color="000000"/>
        <w:left w:val="single" w:sz="18" w:space="0" w:color="000000"/>
        <w:bottom w:val="single" w:sz="18" w:space="0" w:color="000000"/>
        <w:right w:val="single" w:sz="18" w:space="0" w:color="000000"/>
        <w:insideH w:val="single" w:sz="8" w:space="0" w:color="000000"/>
        <w:insideV w:val="single" w:sz="8" w:space="0" w:color="000000"/>
      </w:tblBorders>
      <w:tblLayout w:type="fixed"/>
      <w:tblLook w:val="0000" w:firstRow="0" w:lastRow="0" w:firstColumn="0" w:lastColumn="0" w:noHBand="0" w:noVBand="0"/>
    </w:tblPr>
    <w:tblGrid>
      <w:gridCol w:w="7000"/>
      <w:gridCol w:w="1500"/>
      <w:gridCol w:w="1490"/>
    </w:tblGrid>
    <w:tr w:rsidR="001E06E2" w14:paraId="3BEE55E0" w14:textId="77777777">
      <w:trPr>
        <w:cantSplit/>
        <w:trHeight w:val="70"/>
      </w:trPr>
      <w:tc>
        <w:tcPr>
          <w:tcW w:w="7000" w:type="dxa"/>
          <w:vMerge w:val="restart"/>
          <w:vAlign w:val="center"/>
        </w:tcPr>
        <w:p w14:paraId="7F9ADB00" w14:textId="77777777" w:rsidR="001E06E2" w:rsidRDefault="00000000">
          <w:pPr>
            <w:pStyle w:val="Heading5"/>
            <w:spacing w:before="120" w:after="120"/>
            <w:ind w:left="-14" w:right="-18" w:hanging="3"/>
            <w:rPr>
              <w:i/>
              <w:iCs/>
              <w:smallCaps/>
              <w:sz w:val="36"/>
              <w:szCs w:val="36"/>
            </w:rPr>
          </w:pPr>
          <w:r>
            <w:rPr>
              <w:i/>
              <w:iCs/>
              <w:smallCaps/>
              <w:sz w:val="36"/>
              <w:szCs w:val="36"/>
            </w:rPr>
            <w:t>Heinlein Foods USA, Inc.</w:t>
          </w:r>
        </w:p>
        <w:p w14:paraId="72D09CB0" w14:textId="77777777" w:rsidR="001E06E2" w:rsidRDefault="001E06E2">
          <w:pPr>
            <w:keepNext/>
            <w:keepLines/>
            <w:pBdr>
              <w:top w:val="nil"/>
              <w:left w:val="nil"/>
              <w:bottom w:val="nil"/>
              <w:right w:val="nil"/>
              <w:between w:val="nil"/>
            </w:pBdr>
            <w:spacing w:before="120"/>
            <w:ind w:left="-14" w:right="-18" w:hanging="3"/>
            <w:jc w:val="center"/>
            <w:rPr>
              <w:rFonts w:ascii="Cambria" w:eastAsia="Cambria" w:hAnsi="Cambria" w:cs="Cambria"/>
              <w:i/>
              <w:iCs/>
              <w:color w:val="272727"/>
              <w:sz w:val="36"/>
              <w:szCs w:val="36"/>
            </w:rPr>
          </w:pPr>
        </w:p>
      </w:tc>
      <w:tc>
        <w:tcPr>
          <w:tcW w:w="1500" w:type="dxa"/>
          <w:vAlign w:val="center"/>
        </w:tcPr>
        <w:p w14:paraId="4817F85C" w14:textId="77777777" w:rsidR="001E06E2" w:rsidRDefault="00000000">
          <w:pPr>
            <w:spacing w:before="60" w:after="60"/>
            <w:jc w:val="both"/>
            <w:rPr>
              <w:rFonts w:ascii="Arial" w:eastAsia="Arial" w:hAnsi="Arial" w:cs="Arial"/>
            </w:rPr>
          </w:pPr>
          <w:r>
            <w:rPr>
              <w:rFonts w:ascii="Arial" w:eastAsia="Arial" w:hAnsi="Arial" w:cs="Arial"/>
              <w:sz w:val="22"/>
              <w:szCs w:val="22"/>
            </w:rPr>
            <w:t>No.</w:t>
          </w:r>
        </w:p>
      </w:tc>
      <w:tc>
        <w:tcPr>
          <w:tcW w:w="1490" w:type="dxa"/>
          <w:vAlign w:val="center"/>
        </w:tcPr>
        <w:p w14:paraId="5A9FB4F7" w14:textId="77777777" w:rsidR="001E06E2" w:rsidRDefault="00000000">
          <w:pPr>
            <w:pBdr>
              <w:top w:val="nil"/>
              <w:left w:val="nil"/>
              <w:bottom w:val="nil"/>
              <w:right w:val="nil"/>
              <w:between w:val="nil"/>
            </w:pBdr>
            <w:spacing w:before="60" w:after="60"/>
            <w:jc w:val="both"/>
            <w:rPr>
              <w:rFonts w:ascii="Arial" w:eastAsia="Arial" w:hAnsi="Arial" w:cs="Arial"/>
              <w:color w:val="000000"/>
            </w:rPr>
          </w:pPr>
          <w:r>
            <w:rPr>
              <w:rFonts w:ascii="Arial" w:eastAsia="Arial" w:hAnsi="Arial" w:cs="Arial"/>
              <w:color w:val="000000"/>
              <w:sz w:val="22"/>
              <w:szCs w:val="22"/>
            </w:rPr>
            <w:t>RKF 16</w:t>
          </w:r>
        </w:p>
      </w:tc>
    </w:tr>
    <w:tr w:rsidR="001E06E2" w14:paraId="19BD91E5" w14:textId="77777777">
      <w:trPr>
        <w:cantSplit/>
        <w:trHeight w:val="70"/>
      </w:trPr>
      <w:tc>
        <w:tcPr>
          <w:tcW w:w="7000" w:type="dxa"/>
          <w:vMerge/>
          <w:vAlign w:val="center"/>
        </w:tcPr>
        <w:p w14:paraId="41614CAA" w14:textId="77777777" w:rsidR="001E06E2" w:rsidRDefault="001E06E2">
          <w:pPr>
            <w:widowControl w:val="0"/>
            <w:pBdr>
              <w:top w:val="nil"/>
              <w:left w:val="nil"/>
              <w:bottom w:val="nil"/>
              <w:right w:val="nil"/>
              <w:between w:val="nil"/>
            </w:pBdr>
            <w:spacing w:line="276" w:lineRule="auto"/>
            <w:rPr>
              <w:rFonts w:ascii="Arial" w:eastAsia="Arial" w:hAnsi="Arial" w:cs="Arial"/>
              <w:color w:val="000000"/>
            </w:rPr>
          </w:pPr>
        </w:p>
      </w:tc>
      <w:tc>
        <w:tcPr>
          <w:tcW w:w="1500" w:type="dxa"/>
          <w:vAlign w:val="center"/>
        </w:tcPr>
        <w:p w14:paraId="4CC6EAE0" w14:textId="77777777" w:rsidR="001E06E2" w:rsidRDefault="00000000">
          <w:pPr>
            <w:spacing w:before="60" w:after="60"/>
            <w:jc w:val="both"/>
            <w:rPr>
              <w:rFonts w:ascii="Arial" w:eastAsia="Arial" w:hAnsi="Arial" w:cs="Arial"/>
            </w:rPr>
          </w:pPr>
          <w:r>
            <w:rPr>
              <w:rFonts w:ascii="Arial" w:eastAsia="Arial" w:hAnsi="Arial" w:cs="Arial"/>
              <w:sz w:val="22"/>
              <w:szCs w:val="22"/>
            </w:rPr>
            <w:t>Revision No.</w:t>
          </w:r>
        </w:p>
      </w:tc>
      <w:tc>
        <w:tcPr>
          <w:tcW w:w="1490" w:type="dxa"/>
          <w:vAlign w:val="center"/>
        </w:tcPr>
        <w:p w14:paraId="062D7A68" w14:textId="77777777" w:rsidR="001E06E2" w:rsidRDefault="00000000">
          <w:pPr>
            <w:spacing w:before="60" w:after="60"/>
            <w:jc w:val="both"/>
            <w:rPr>
              <w:rFonts w:ascii="Arial" w:eastAsia="Arial" w:hAnsi="Arial" w:cs="Arial"/>
            </w:rPr>
          </w:pPr>
          <w:r>
            <w:rPr>
              <w:rFonts w:ascii="Arial" w:eastAsia="Arial" w:hAnsi="Arial" w:cs="Arial"/>
              <w:sz w:val="22"/>
              <w:szCs w:val="22"/>
            </w:rPr>
            <w:t>1</w:t>
          </w:r>
        </w:p>
      </w:tc>
    </w:tr>
    <w:tr w:rsidR="001E06E2" w14:paraId="6A4E7474" w14:textId="77777777">
      <w:trPr>
        <w:cantSplit/>
        <w:trHeight w:val="70"/>
      </w:trPr>
      <w:tc>
        <w:tcPr>
          <w:tcW w:w="7000" w:type="dxa"/>
          <w:vMerge/>
          <w:vAlign w:val="center"/>
        </w:tcPr>
        <w:p w14:paraId="1892B4D1" w14:textId="77777777" w:rsidR="001E06E2" w:rsidRDefault="001E06E2">
          <w:pPr>
            <w:widowControl w:val="0"/>
            <w:pBdr>
              <w:top w:val="nil"/>
              <w:left w:val="nil"/>
              <w:bottom w:val="nil"/>
              <w:right w:val="nil"/>
              <w:between w:val="nil"/>
            </w:pBdr>
            <w:spacing w:line="276" w:lineRule="auto"/>
            <w:rPr>
              <w:rFonts w:ascii="Arial" w:eastAsia="Arial" w:hAnsi="Arial" w:cs="Arial"/>
            </w:rPr>
          </w:pPr>
        </w:p>
      </w:tc>
      <w:tc>
        <w:tcPr>
          <w:tcW w:w="1500" w:type="dxa"/>
          <w:vAlign w:val="center"/>
        </w:tcPr>
        <w:p w14:paraId="4F2F795C" w14:textId="77777777" w:rsidR="001E06E2" w:rsidRDefault="00000000">
          <w:pPr>
            <w:spacing w:before="60" w:after="60"/>
            <w:jc w:val="both"/>
            <w:rPr>
              <w:rFonts w:ascii="Arial" w:eastAsia="Arial" w:hAnsi="Arial" w:cs="Arial"/>
            </w:rPr>
          </w:pPr>
          <w:r>
            <w:rPr>
              <w:rFonts w:ascii="Arial" w:eastAsia="Arial" w:hAnsi="Arial" w:cs="Arial"/>
              <w:sz w:val="16"/>
              <w:szCs w:val="16"/>
            </w:rPr>
            <w:t>Last version date:</w:t>
          </w:r>
        </w:p>
      </w:tc>
      <w:tc>
        <w:tcPr>
          <w:tcW w:w="1490" w:type="dxa"/>
          <w:vAlign w:val="center"/>
        </w:tcPr>
        <w:p w14:paraId="6B4FAA8B" w14:textId="77777777" w:rsidR="001E06E2" w:rsidRDefault="00000000">
          <w:pPr>
            <w:spacing w:before="60" w:after="60"/>
            <w:jc w:val="both"/>
            <w:rPr>
              <w:rFonts w:ascii="Arial" w:eastAsia="Arial" w:hAnsi="Arial" w:cs="Arial"/>
            </w:rPr>
          </w:pPr>
          <w:r>
            <w:rPr>
              <w:rFonts w:ascii="Arial" w:eastAsia="Arial" w:hAnsi="Arial" w:cs="Arial"/>
              <w:sz w:val="22"/>
              <w:szCs w:val="22"/>
            </w:rPr>
            <w:t>01/01/2022</w:t>
          </w:r>
        </w:p>
      </w:tc>
    </w:tr>
    <w:tr w:rsidR="001E06E2" w14:paraId="3277849C" w14:textId="77777777">
      <w:trPr>
        <w:cantSplit/>
        <w:trHeight w:val="70"/>
      </w:trPr>
      <w:tc>
        <w:tcPr>
          <w:tcW w:w="7000" w:type="dxa"/>
          <w:vAlign w:val="center"/>
        </w:tcPr>
        <w:p w14:paraId="5ED67DF3" w14:textId="77777777" w:rsidR="001E06E2" w:rsidRDefault="001E06E2">
          <w:pPr>
            <w:pStyle w:val="Heading5"/>
            <w:spacing w:before="120" w:after="120"/>
            <w:rPr>
              <w:b w:val="0"/>
              <w:bCs w:val="0"/>
              <w:i/>
              <w:iCs/>
              <w:smallCaps/>
              <w:sz w:val="32"/>
              <w:szCs w:val="32"/>
            </w:rPr>
          </w:pPr>
        </w:p>
      </w:tc>
      <w:tc>
        <w:tcPr>
          <w:tcW w:w="1500" w:type="dxa"/>
          <w:vAlign w:val="center"/>
        </w:tcPr>
        <w:p w14:paraId="65AABE20" w14:textId="77777777" w:rsidR="001E06E2" w:rsidRDefault="00000000">
          <w:pPr>
            <w:spacing w:before="60" w:after="60"/>
            <w:jc w:val="both"/>
            <w:rPr>
              <w:rFonts w:ascii="Arial" w:eastAsia="Arial" w:hAnsi="Arial" w:cs="Arial"/>
            </w:rPr>
          </w:pPr>
          <w:r>
            <w:rPr>
              <w:rFonts w:ascii="Arial" w:eastAsia="Arial" w:hAnsi="Arial" w:cs="Arial"/>
              <w:sz w:val="22"/>
              <w:szCs w:val="22"/>
            </w:rPr>
            <w:t>Date:</w:t>
          </w:r>
        </w:p>
      </w:tc>
      <w:tc>
        <w:tcPr>
          <w:tcW w:w="1490" w:type="dxa"/>
          <w:vAlign w:val="center"/>
        </w:tcPr>
        <w:p w14:paraId="624CAC36" w14:textId="77777777" w:rsidR="001E06E2" w:rsidRDefault="00000000">
          <w:pPr>
            <w:spacing w:before="60" w:after="60"/>
            <w:jc w:val="both"/>
            <w:rPr>
              <w:rFonts w:ascii="Arial" w:eastAsia="Arial" w:hAnsi="Arial" w:cs="Arial"/>
            </w:rPr>
          </w:pPr>
          <w:r>
            <w:rPr>
              <w:rFonts w:ascii="Arial" w:eastAsia="Arial" w:hAnsi="Arial" w:cs="Arial"/>
              <w:sz w:val="22"/>
              <w:szCs w:val="22"/>
            </w:rPr>
            <w:t>01/01/2022</w:t>
          </w:r>
        </w:p>
      </w:tc>
    </w:tr>
    <w:tr w:rsidR="001E06E2" w14:paraId="2FB1AEF4" w14:textId="77777777">
      <w:trPr>
        <w:cantSplit/>
        <w:trHeight w:val="70"/>
      </w:trPr>
      <w:tc>
        <w:tcPr>
          <w:tcW w:w="9990" w:type="dxa"/>
          <w:gridSpan w:val="3"/>
          <w:vAlign w:val="center"/>
        </w:tcPr>
        <w:p w14:paraId="2E272B37" w14:textId="77777777" w:rsidR="001E06E2" w:rsidRDefault="00000000">
          <w:pPr>
            <w:spacing w:before="60" w:after="60"/>
            <w:jc w:val="center"/>
            <w:rPr>
              <w:rFonts w:ascii="Arial" w:eastAsia="Arial" w:hAnsi="Arial" w:cs="Arial"/>
              <w:b/>
              <w:bCs/>
              <w:sz w:val="36"/>
              <w:szCs w:val="36"/>
            </w:rPr>
          </w:pPr>
          <w:r>
            <w:rPr>
              <w:rFonts w:ascii="Arial" w:eastAsia="Arial" w:hAnsi="Arial" w:cs="Arial"/>
              <w:b/>
              <w:bCs/>
              <w:sz w:val="36"/>
              <w:szCs w:val="36"/>
            </w:rPr>
            <w:t>Management Review Meeting Minutes</w:t>
          </w:r>
        </w:p>
      </w:tc>
    </w:tr>
  </w:tbl>
  <w:p w14:paraId="4E91958A" w14:textId="77777777" w:rsidR="001E06E2" w:rsidRDefault="001E06E2">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0DB5" w14:textId="77777777" w:rsidR="001E06E2" w:rsidRDefault="001E06E2">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627"/>
    <w:multiLevelType w:val="multilevel"/>
    <w:tmpl w:val="06B22BFC"/>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E20C8B"/>
    <w:multiLevelType w:val="multilevel"/>
    <w:tmpl w:val="D3EA7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2206590">
    <w:abstractNumId w:val="0"/>
  </w:num>
  <w:num w:numId="2" w16cid:durableId="1471633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6E2"/>
    <w:rsid w:val="001A3E2E"/>
    <w:rsid w:val="001E06E2"/>
    <w:rsid w:val="00544270"/>
    <w:rsid w:val="00856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671A"/>
  <w15:docId w15:val="{77520ADE-2A0C-4B65-8813-75A3CED6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rFonts w:ascii="Arial" w:eastAsia="Arial" w:hAnsi="Arial" w:cs="Arial"/>
      <w:b/>
      <w:bCs/>
      <w:u w:val="single"/>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jc w:val="center"/>
      <w:outlineLvl w:val="2"/>
    </w:pPr>
    <w:rPr>
      <w:rFonts w:ascii="Arial" w:eastAsia="Arial" w:hAnsi="Arial" w:cs="Arial"/>
      <w:b/>
      <w:bCs/>
      <w:u w:val="single"/>
    </w:rPr>
  </w:style>
  <w:style w:type="paragraph" w:styleId="Heading4">
    <w:name w:val="heading 4"/>
    <w:basedOn w:val="Normal"/>
    <w:next w:val="Normal"/>
    <w:uiPriority w:val="9"/>
    <w:unhideWhenUsed/>
    <w:qFormat/>
    <w:pPr>
      <w:keepNext/>
      <w:jc w:val="both"/>
      <w:outlineLvl w:val="3"/>
    </w:pPr>
    <w:rPr>
      <w:rFonts w:ascii="Arial" w:eastAsia="Arial" w:hAnsi="Arial" w:cs="Arial"/>
      <w:b/>
      <w:bCs/>
      <w:color w:val="FF0000"/>
      <w:u w:val="single"/>
    </w:rPr>
  </w:style>
  <w:style w:type="paragraph" w:styleId="Heading5">
    <w:name w:val="heading 5"/>
    <w:basedOn w:val="Normal"/>
    <w:next w:val="Normal"/>
    <w:uiPriority w:val="9"/>
    <w:unhideWhenUsed/>
    <w:qFormat/>
    <w:pPr>
      <w:keepNext/>
      <w:jc w:val="center"/>
      <w:outlineLvl w:val="4"/>
    </w:pPr>
    <w:rPr>
      <w:rFonts w:ascii="Arial" w:eastAsia="Arial" w:hAnsi="Arial" w:cs="Arial"/>
      <w:b/>
      <w:bCs/>
      <w:sz w:val="20"/>
      <w:szCs w:val="20"/>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jc w:val="center"/>
    </w:pPr>
    <w:rPr>
      <w:color w:val="000000"/>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ar/uS2Y1dtX6lLAruczz9t+vw==">CgMxLjA4AHIhMTFVdWJZREJNQng4alJjdldqMUJ2TW1oUUg0X1k0Slpr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Mauro Petrini</cp:lastModifiedBy>
  <cp:revision>2</cp:revision>
  <dcterms:created xsi:type="dcterms:W3CDTF">2026-04-10T18:25:00Z</dcterms:created>
  <dcterms:modified xsi:type="dcterms:W3CDTF">2026-04-10T18:27:00Z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7427ea5795bd8f4e9ad8faa30ecb7840cbdce4c2e7925421b24dde7c9ab7b53c</vt:lpwstr>
  </property>
</Properties>
</file>