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971E5">
              <w:rPr>
                <w:noProof/>
                <w:webHidden/>
              </w:rPr>
              <w:t>3</w:t>
            </w:r>
            <w:r w:rsidR="00557316">
              <w:rPr>
                <w:noProof/>
                <w:webHidden/>
              </w:rPr>
              <w:fldChar w:fldCharType="end"/>
            </w:r>
          </w:hyperlink>
        </w:p>
        <w:p w:rsidR="00557316" w:rsidRDefault="00EB162E">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971E5">
              <w:rPr>
                <w:noProof/>
                <w:webHidden/>
              </w:rPr>
              <w:t>3</w:t>
            </w:r>
            <w:r w:rsidR="00557316">
              <w:rPr>
                <w:noProof/>
                <w:webHidden/>
              </w:rPr>
              <w:fldChar w:fldCharType="end"/>
            </w:r>
          </w:hyperlink>
        </w:p>
        <w:p w:rsidR="00557316" w:rsidRDefault="00EB162E">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971E5">
              <w:rPr>
                <w:noProof/>
                <w:webHidden/>
              </w:rPr>
              <w:t>3</w:t>
            </w:r>
            <w:r w:rsidR="00557316">
              <w:rPr>
                <w:noProof/>
                <w:webHidden/>
              </w:rPr>
              <w:fldChar w:fldCharType="end"/>
            </w:r>
          </w:hyperlink>
        </w:p>
        <w:p w:rsidR="00557316" w:rsidRDefault="00EB162E">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971E5">
              <w:rPr>
                <w:noProof/>
                <w:webHidden/>
              </w:rPr>
              <w:t>4</w:t>
            </w:r>
            <w:r w:rsidR="00557316">
              <w:rPr>
                <w:noProof/>
                <w:webHidden/>
              </w:rPr>
              <w:fldChar w:fldCharType="end"/>
            </w:r>
          </w:hyperlink>
        </w:p>
        <w:p w:rsidR="00557316" w:rsidRDefault="00EB162E">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971E5">
              <w:rPr>
                <w:noProof/>
                <w:webHidden/>
              </w:rPr>
              <w:t>5</w:t>
            </w:r>
            <w:r w:rsidR="00557316">
              <w:rPr>
                <w:noProof/>
                <w:webHidden/>
              </w:rPr>
              <w:fldChar w:fldCharType="end"/>
            </w:r>
          </w:hyperlink>
        </w:p>
        <w:p w:rsidR="00557316" w:rsidRDefault="00EB162E">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971E5">
              <w:rPr>
                <w:noProof/>
                <w:webHidden/>
              </w:rPr>
              <w:t>9</w:t>
            </w:r>
            <w:r w:rsidR="00557316">
              <w:rPr>
                <w:noProof/>
                <w:webHidden/>
              </w:rPr>
              <w:fldChar w:fldCharType="end"/>
            </w:r>
          </w:hyperlink>
        </w:p>
        <w:p w:rsidR="00557316" w:rsidRDefault="00EB162E">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971E5">
              <w:rPr>
                <w:noProof/>
                <w:webHidden/>
              </w:rPr>
              <w:t>10</w:t>
            </w:r>
            <w:r w:rsidR="00557316">
              <w:rPr>
                <w:noProof/>
                <w:webHidden/>
              </w:rPr>
              <w:fldChar w:fldCharType="end"/>
            </w:r>
          </w:hyperlink>
        </w:p>
        <w:p w:rsidR="00557316" w:rsidRDefault="00EB162E">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971E5">
              <w:rPr>
                <w:noProof/>
                <w:webHidden/>
              </w:rPr>
              <w:t>13</w:t>
            </w:r>
            <w:r w:rsidR="00557316">
              <w:rPr>
                <w:noProof/>
                <w:webHidden/>
              </w:rPr>
              <w:fldChar w:fldCharType="end"/>
            </w:r>
          </w:hyperlink>
        </w:p>
        <w:p w:rsidR="00557316" w:rsidRDefault="00EB162E">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971E5">
              <w:rPr>
                <w:noProof/>
                <w:webHidden/>
              </w:rPr>
              <w:t>15</w:t>
            </w:r>
            <w:r w:rsidR="00557316">
              <w:rPr>
                <w:noProof/>
                <w:webHidden/>
              </w:rPr>
              <w:fldChar w:fldCharType="end"/>
            </w:r>
          </w:hyperlink>
        </w:p>
        <w:p w:rsidR="00557316" w:rsidRDefault="00EB162E">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971E5">
              <w:rPr>
                <w:noProof/>
                <w:webHidden/>
              </w:rPr>
              <w:t>15</w:t>
            </w:r>
            <w:r w:rsidR="00557316">
              <w:rPr>
                <w:noProof/>
                <w:webHidden/>
              </w:rPr>
              <w:fldChar w:fldCharType="end"/>
            </w:r>
          </w:hyperlink>
        </w:p>
        <w:p w:rsidR="00557316" w:rsidRDefault="00EB162E">
          <w:pPr>
            <w:pStyle w:val="Spistreci2"/>
            <w:tabs>
              <w:tab w:val="left" w:pos="660"/>
              <w:tab w:val="right" w:leader="dot" w:pos="9060"/>
            </w:tabs>
            <w:rPr>
              <w:noProof/>
            </w:rPr>
          </w:pPr>
          <w:hyperlink w:anchor="_Toc453188820" w:history="1">
            <w:r w:rsidR="005971E5">
              <w:rPr>
                <w:rStyle w:val="Hipercze"/>
                <w:noProof/>
              </w:rPr>
              <w:t>b</w:t>
            </w:r>
            <w:r w:rsidR="00557316" w:rsidRPr="00B15DC1">
              <w:rPr>
                <w:rStyle w:val="Hipercze"/>
                <w:noProof/>
              </w:rPr>
              <w:t>)</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971E5">
              <w:rPr>
                <w:noProof/>
                <w:webHidden/>
              </w:rPr>
              <w:t>16</w:t>
            </w:r>
            <w:r w:rsidR="00557316">
              <w:rPr>
                <w:noProof/>
                <w:webHidden/>
              </w:rPr>
              <w:fldChar w:fldCharType="end"/>
            </w:r>
          </w:hyperlink>
        </w:p>
        <w:p w:rsidR="00557316" w:rsidRDefault="00EB162E">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971E5">
              <w:rPr>
                <w:noProof/>
                <w:webHidden/>
              </w:rPr>
              <w:t>19</w:t>
            </w:r>
            <w:r w:rsidR="00557316">
              <w:rPr>
                <w:noProof/>
                <w:webHidden/>
              </w:rPr>
              <w:fldChar w:fldCharType="end"/>
            </w:r>
          </w:hyperlink>
        </w:p>
        <w:p w:rsidR="00557316" w:rsidRDefault="00EB162E">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971E5">
              <w:rPr>
                <w:noProof/>
                <w:webHidden/>
              </w:rPr>
              <w:t>20</w:t>
            </w:r>
            <w:r w:rsidR="00557316">
              <w:rPr>
                <w:noProof/>
                <w:webHidden/>
              </w:rPr>
              <w:fldChar w:fldCharType="end"/>
            </w:r>
          </w:hyperlink>
        </w:p>
        <w:p w:rsidR="00557316" w:rsidRDefault="00EB162E">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971E5">
              <w:rPr>
                <w:noProof/>
                <w:webHidden/>
              </w:rPr>
              <w:t>20</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r w:rsidR="00EB162E">
        <w:fldChar w:fldCharType="begin"/>
      </w:r>
      <w:r w:rsidR="00EB162E">
        <w:instrText xml:space="preserve"> SEQ Rysunek \* ARABIC </w:instrText>
      </w:r>
      <w:r w:rsidR="00EB162E">
        <w:fldChar w:fldCharType="separate"/>
      </w:r>
      <w:r>
        <w:rPr>
          <w:noProof/>
        </w:rPr>
        <w:t>1</w:t>
      </w:r>
      <w:r w:rsidR="00EB162E">
        <w:rPr>
          <w:noProof/>
        </w:rPr>
        <w:fldChar w:fldCharType="end"/>
      </w:r>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lastRenderedPageBreak/>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kopii podstawowej -  z globalnym znacznikiem czasu Lamporta</w:t>
            </w:r>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r>
        <w:t xml:space="preserve">Tabela </w:t>
      </w:r>
      <w:r w:rsidR="00EB162E">
        <w:fldChar w:fldCharType="begin"/>
      </w:r>
      <w:r w:rsidR="00EB162E">
        <w:instrText xml:space="preserve"> SEQ Tabela \* ARABIC </w:instrText>
      </w:r>
      <w:r w:rsidR="00EB162E">
        <w:fldChar w:fldCharType="separate"/>
      </w:r>
      <w:r w:rsidR="00557316">
        <w:rPr>
          <w:noProof/>
        </w:rPr>
        <w:t>1</w:t>
      </w:r>
      <w:r w:rsidR="00EB162E">
        <w:rPr>
          <w:noProof/>
        </w:rPr>
        <w:fldChar w:fldCharType="end"/>
      </w:r>
      <w:r>
        <w:t>. Podział wybranych algorytmów na pasywne i aktywne</w:t>
      </w:r>
      <w:bookmarkEnd w:id="5"/>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Budhijara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Li, Hudak</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globalnym znacznikiem czasu Lamporta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Rodrigues</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głosowaniem kvorum</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Thomas, Gifford</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r w:rsidR="00EB162E">
        <w:fldChar w:fldCharType="begin"/>
      </w:r>
      <w:r w:rsidR="00EB162E">
        <w:instrText xml:space="preserve"> SEQ Tabela \* ARABIC </w:instrText>
      </w:r>
      <w:r w:rsidR="00EB162E">
        <w:fldChar w:fldCharType="separate"/>
      </w:r>
      <w:r w:rsidR="00557316">
        <w:rPr>
          <w:noProof/>
        </w:rPr>
        <w:t>2</w:t>
      </w:r>
      <w:r w:rsidR="00EB162E">
        <w:rPr>
          <w:noProof/>
        </w:rPr>
        <w:fldChar w:fldCharType="end"/>
      </w:r>
      <w:r>
        <w:t>. Zestawienie twórców algorytmów i roku powstania.</w:t>
      </w:r>
      <w:bookmarkEnd w:id="6"/>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t xml:space="preserve">Kopia podstawowa – pisanie </w:t>
            </w:r>
            <w:r w:rsidR="00EA1C29">
              <w:rPr>
                <w:sz w:val="24"/>
                <w:szCs w:val="24"/>
              </w:rPr>
              <w:t>lokalne</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w:t>
            </w:r>
            <w:r w:rsidRPr="005123AE">
              <w:rPr>
                <w:sz w:val="24"/>
                <w:szCs w:val="24"/>
              </w:rPr>
              <w:lastRenderedPageBreak/>
              <w:t>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 xml:space="preserve">Jedną z głównych trudności w tej metodzie pełnej wędrówki jest </w:t>
            </w:r>
            <w:r w:rsidRPr="005123AE">
              <w:rPr>
                <w:sz w:val="24"/>
                <w:szCs w:val="24"/>
              </w:rPr>
              <w:lastRenderedPageBreak/>
              <w:t>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Brak kopii podstawowej -  z globalnym znacznikiem czasu Lamporta</w:t>
            </w:r>
          </w:p>
        </w:tc>
        <w:tc>
          <w:tcPr>
            <w:tcW w:w="2381"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wywołań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Uproszczony schemat Gifforda: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N</w:t>
            </w:r>
            <w:r>
              <w:rPr>
                <w:sz w:val="24"/>
                <w:szCs w:val="24"/>
                <w:vertAlign w:val="subscript"/>
              </w:rPr>
              <w:t xml:space="preserve">w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N</w:t>
            </w:r>
            <w:r w:rsidR="00126649">
              <w:rPr>
                <w:sz w:val="24"/>
                <w:szCs w:val="24"/>
                <w:vertAlign w:val="subscript"/>
              </w:rPr>
              <w:t xml:space="preserve">w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w</w:t>
            </w:r>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7" w:name="_Toc453188651"/>
      <w:r>
        <w:t xml:space="preserve">Tabela </w:t>
      </w:r>
      <w:r w:rsidR="00EB162E">
        <w:fldChar w:fldCharType="begin"/>
      </w:r>
      <w:r w:rsidR="00EB162E">
        <w:instrText xml:space="preserve"> SEQ Tabela \* ARABIC </w:instrText>
      </w:r>
      <w:r w:rsidR="00EB162E">
        <w:fldChar w:fldCharType="separate"/>
      </w:r>
      <w:r w:rsidR="00557316">
        <w:rPr>
          <w:noProof/>
        </w:rPr>
        <w:t>3</w:t>
      </w:r>
      <w:r w:rsidR="00EB162E">
        <w:rPr>
          <w:noProof/>
        </w:rPr>
        <w:fldChar w:fldCharType="end"/>
      </w:r>
      <w:r>
        <w:t xml:space="preserve"> Opis algorytmów i problemy związane z ich użyciem.</w:t>
      </w:r>
      <w:bookmarkEnd w:id="7"/>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lastRenderedPageBreak/>
        <w:t>Wybór algorytmu – sposób oceny</w:t>
      </w:r>
      <w:bookmarkEnd w:id="8"/>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6C0CA6" w:rsidRPr="006C0CA6" w:rsidRDefault="006C0CA6" w:rsidP="006C0CA6"/>
    <w:tbl>
      <w:tblPr>
        <w:tblStyle w:val="Jasnalistaakcent1"/>
        <w:tblW w:w="0" w:type="auto"/>
        <w:tblLook w:val="04A0" w:firstRow="1" w:lastRow="0" w:firstColumn="1" w:lastColumn="0" w:noHBand="0" w:noVBand="1"/>
      </w:tblPr>
      <w:tblGrid>
        <w:gridCol w:w="1131"/>
        <w:gridCol w:w="2736"/>
        <w:gridCol w:w="3056"/>
        <w:gridCol w:w="2363"/>
      </w:tblGrid>
      <w:tr w:rsidR="006C0CA6" w:rsidRPr="00F95A9C" w:rsidTr="008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left="-270" w:firstLine="300"/>
              <w:jc w:val="center"/>
              <w:rPr>
                <w:b w:val="0"/>
                <w:sz w:val="24"/>
                <w:szCs w:val="24"/>
              </w:rPr>
            </w:pPr>
            <w:r w:rsidRPr="00F95A9C">
              <w:rPr>
                <w:b w:val="0"/>
                <w:sz w:val="24"/>
                <w:szCs w:val="24"/>
              </w:rPr>
              <w:t>Nazwa</w:t>
            </w:r>
          </w:p>
        </w:tc>
        <w:tc>
          <w:tcPr>
            <w:tcW w:w="2436" w:type="dxa"/>
          </w:tcPr>
          <w:p w:rsidR="006C0CA6" w:rsidRPr="00E44889"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SOAP</w:t>
            </w:r>
          </w:p>
        </w:tc>
        <w:tc>
          <w:tcPr>
            <w:tcW w:w="2436" w:type="dxa"/>
          </w:tcPr>
          <w:p w:rsidR="006C0CA6" w:rsidRDefault="006C0CA6" w:rsidP="006C0CA6">
            <w:pPr>
              <w:pStyle w:val="Akapitzlist"/>
              <w:numPr>
                <w:ilvl w:val="0"/>
                <w:numId w:val="36"/>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Simple Object Access Protocol, protokół komunikacyjny oparty o XML. Przekazuje wywołania komponentów Web Services. Działa miedzy innymi z: HTTP, HTTPS, SMTP, JMS oraz RMI. Znaczniki:</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&lt;Envelope&gt; - cały komunikat,</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&lt;Header&gt; - nagłówek,</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6C0CA6" w:rsidRDefault="00251C82"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&lt;Fault&gt; - opis błę</w:t>
            </w:r>
            <w:bookmarkStart w:id="10" w:name="_GoBack"/>
            <w:bookmarkEnd w:id="10"/>
            <w:r w:rsidR="006C0CA6">
              <w:rPr>
                <w:bCs/>
                <w:color w:val="000000"/>
                <w:sz w:val="24"/>
                <w:szCs w:val="24"/>
              </w:rPr>
              <w:t>dów.</w:t>
            </w:r>
          </w:p>
        </w:tc>
        <w:tc>
          <w:tcPr>
            <w:tcW w:w="3301" w:type="dxa"/>
            <w:hideMark/>
          </w:tcPr>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6C0CA6" w:rsidRPr="00E44889" w:rsidRDefault="006C0CA6" w:rsidP="008303B5">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Pr="00E44889">
              <w:rPr>
                <w:bCs/>
                <w:color w:val="000000"/>
                <w:sz w:val="24"/>
                <w:szCs w:val="24"/>
              </w:rPr>
              <w:t>uży narzut samego języka XML (rozmiar komunikatu jest znacząco większy niż sumaryczny rozmiar danych w nim zawartych)</w:t>
            </w:r>
          </w:p>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6C0CA6" w:rsidRPr="00E44889" w:rsidRDefault="006C0CA6" w:rsidP="008303B5">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rudność w utrzymaniu aplikacji klienta</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RMI</w:t>
            </w:r>
          </w:p>
        </w:tc>
        <w:tc>
          <w:tcPr>
            <w:tcW w:w="2436" w:type="dxa"/>
          </w:tcPr>
          <w:p w:rsidR="006C0CA6"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Remote Method Invocation, umożliwia programowanie rozproszone w Javie. Mechanizm zdalnych wywołań umożliwia wywołanie metod z obiektów pod kontrolą innych maszyn wirtualnych języka Java. Mogą działać na różnych komputerach.</w:t>
            </w:r>
          </w:p>
        </w:tc>
        <w:tc>
          <w:tcPr>
            <w:tcW w:w="3301" w:type="dxa"/>
            <w:hideMark/>
          </w:tcPr>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serializację i deserializację</w:t>
            </w:r>
          </w:p>
          <w:p w:rsidR="006C0CA6" w:rsidRPr="00E44889" w:rsidRDefault="006C0CA6" w:rsidP="008303B5">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sparcie tylko dla programów napisanych w javie</w:t>
            </w:r>
          </w:p>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arówno klient jak i serwer musza być aplikacjami lub apletami javy i nie można komunikować się z programami napisanymi w żadnym innym języku programowaniu za pomocą tego mechanizmu</w:t>
            </w:r>
          </w:p>
          <w:p w:rsidR="006C0CA6" w:rsidRPr="00E44889" w:rsidRDefault="006C0CA6" w:rsidP="008303B5">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jest ok o tyle dla </w:t>
            </w:r>
            <w:r w:rsidRPr="00E44889">
              <w:rPr>
                <w:bCs/>
                <w:color w:val="000000"/>
                <w:sz w:val="24"/>
                <w:szCs w:val="24"/>
              </w:rPr>
              <w:lastRenderedPageBreak/>
              <w:t>serwera jest często nie możliwe).</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lastRenderedPageBreak/>
              <w:t>Sockety</w:t>
            </w:r>
          </w:p>
        </w:tc>
        <w:tc>
          <w:tcPr>
            <w:tcW w:w="2436" w:type="dxa"/>
          </w:tcPr>
          <w:p w:rsidR="006C0CA6"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Do stworzenia socketa potrzeba: protokołu, domeny oraz typu komunikacji.</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Listen() – nasłuchiwanie klientów (oznacza socket jako pasywny)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Accept() – akceptowanie i obsługa oczekujących klientów</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Connect() – nawiązanie połączenia z serwerem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Shutdown() – niszczenie socketu.</w:t>
            </w:r>
          </w:p>
          <w:p w:rsidR="006C0CA6" w:rsidRPr="00E44889"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6C0CA6" w:rsidRPr="00E44889" w:rsidRDefault="006C0CA6" w:rsidP="008303B5">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6C0CA6" w:rsidRPr="00E44889" w:rsidRDefault="006C0CA6" w:rsidP="008303B5">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6C0CA6" w:rsidRPr="00E44889" w:rsidRDefault="006C0CA6" w:rsidP="008303B5">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REST</w:t>
            </w:r>
          </w:p>
        </w:tc>
        <w:tc>
          <w:tcPr>
            <w:tcW w:w="2436" w:type="dxa"/>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REpresentional State Transfer, zamiast XML używa prostego URL. Większość zadań można uzyskać poprzez żądania HTTP 1.1 takie jak GET, POST, PUT, DELETE. Dane można przesyłać przez JSON, RSS.</w:t>
            </w:r>
          </w:p>
        </w:tc>
        <w:tc>
          <w:tcPr>
            <w:tcW w:w="3301" w:type="dxa"/>
            <w:hideMark/>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6C0CA6" w:rsidRPr="00E44889" w:rsidRDefault="006C0CA6" w:rsidP="008303B5">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6C0CA6" w:rsidRPr="00E44889" w:rsidRDefault="006C0CA6" w:rsidP="008303B5">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6C0CA6" w:rsidRPr="00E44889" w:rsidRDefault="006C0CA6" w:rsidP="008303B5">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6C0CA6" w:rsidRPr="00F95A9C" w:rsidRDefault="006C0CA6" w:rsidP="008303B5">
            <w:pPr>
              <w:spacing w:line="0" w:lineRule="atLeast"/>
              <w:ind w:hanging="105"/>
              <w:rPr>
                <w:b w:val="0"/>
                <w:bCs w:val="0"/>
                <w:color w:val="000000"/>
                <w:sz w:val="24"/>
                <w:szCs w:val="24"/>
              </w:rPr>
            </w:pPr>
            <w:r w:rsidRPr="00F95A9C">
              <w:rPr>
                <w:b w:val="0"/>
                <w:color w:val="000000"/>
                <w:sz w:val="24"/>
                <w:szCs w:val="24"/>
              </w:rPr>
              <w:t>MPI</w:t>
            </w:r>
          </w:p>
        </w:tc>
        <w:tc>
          <w:tcPr>
            <w:tcW w:w="2436" w:type="dxa"/>
          </w:tcPr>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Passing Interface, protokół </w:t>
            </w:r>
            <w:r>
              <w:rPr>
                <w:bCs/>
                <w:color w:val="000000"/>
                <w:sz w:val="24"/>
                <w:szCs w:val="24"/>
              </w:rPr>
              <w:lastRenderedPageBreak/>
              <w:t xml:space="preserve">przesyłania komunikatów pomiędzy procesami programów równoległych. </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MPI_Init – inicjalizacja MPI,</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MPI_Send – wysyłanie blokujące,</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MPI_Recv – odbiór blokujący</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MPI_Finalize – zakończenie działania.</w:t>
            </w:r>
          </w:p>
          <w:p w:rsidR="006C0CA6" w:rsidRPr="00E44889"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Wysoka wydajność,</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w:t>
            </w:r>
            <w:r w:rsidRPr="00E44889">
              <w:rPr>
                <w:bCs/>
                <w:color w:val="000000"/>
                <w:sz w:val="24"/>
                <w:szCs w:val="24"/>
              </w:rPr>
              <w:lastRenderedPageBreak/>
              <w:t>liczby procesów,</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 xml:space="preserve">Złożony sposób tworzenia </w:t>
            </w:r>
            <w:r w:rsidRPr="00E44889">
              <w:rPr>
                <w:bCs/>
                <w:color w:val="000000"/>
                <w:sz w:val="24"/>
                <w:szCs w:val="24"/>
              </w:rPr>
              <w:lastRenderedPageBreak/>
              <w:t>programów równoległych,</w:t>
            </w:r>
          </w:p>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6C0CA6" w:rsidRPr="00F95A9C" w:rsidTr="008303B5">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lastRenderedPageBreak/>
              <w:t>CORBA</w:t>
            </w:r>
          </w:p>
        </w:tc>
        <w:tc>
          <w:tcPr>
            <w:tcW w:w="2436" w:type="dxa"/>
          </w:tcPr>
          <w:p w:rsidR="006C0CA6"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Common Object Request Broker Architecture, przeznaczona przede wszystkim do wspomagania programowania pomiędzy systemami niekompatybilnymi. Określa metody dostępu do obiektów i komunikacji między obiektami. Tworzenie aplikacji w tym standardzie wymaga:</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6C0CA6" w:rsidRPr="00E44889"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Uruchomienie ORB (Pośrednik zleceń obiektowych), </w:t>
            </w:r>
            <w:r>
              <w:rPr>
                <w:bCs/>
                <w:color w:val="000000"/>
                <w:sz w:val="24"/>
                <w:szCs w:val="24"/>
              </w:rPr>
              <w:lastRenderedPageBreak/>
              <w:t>serwera i klienta.</w:t>
            </w:r>
          </w:p>
        </w:tc>
        <w:tc>
          <w:tcPr>
            <w:tcW w:w="3301" w:type="dxa"/>
            <w:hideMark/>
          </w:tcPr>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Architektura CORBA jest otwartym rozwiązaniem opartym na opublikowanej specyfikacji</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odbywa się przy wykorzystaniu IIOP. Obiekty programowe mogą ze sobą w pełni współpracować, nawet jeżeli działają na różnych </w:t>
            </w:r>
            <w:r w:rsidRPr="00E44889">
              <w:rPr>
                <w:bCs/>
                <w:color w:val="000000"/>
                <w:sz w:val="24"/>
                <w:szCs w:val="24"/>
              </w:rPr>
              <w:lastRenderedPageBreak/>
              <w:t>systemach operacyjnych i zostały utworzone z wykorzystaniem różnych języków programowania.</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6C0CA6" w:rsidRPr="00E44889" w:rsidRDefault="006C0CA6" w:rsidP="008303B5">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6C0CA6" w:rsidRPr="00E44889" w:rsidRDefault="006C0CA6" w:rsidP="008303B5">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F66C62" w:rsidRPr="00F66C62" w:rsidRDefault="00F66C62" w:rsidP="00F66C62">
      <w:pPr>
        <w:rPr>
          <w:sz w:val="24"/>
          <w:szCs w:val="24"/>
        </w:rPr>
      </w:pPr>
    </w:p>
    <w:p w:rsidR="00735DF7" w:rsidRPr="00735DF7" w:rsidRDefault="001D79DE" w:rsidP="001D79DE">
      <w:pPr>
        <w:pStyle w:val="Legenda"/>
        <w:rPr>
          <w:sz w:val="24"/>
          <w:szCs w:val="24"/>
        </w:rPr>
      </w:pPr>
      <w:bookmarkStart w:id="11" w:name="_Toc453188652"/>
      <w:r>
        <w:t xml:space="preserve">Tabela </w:t>
      </w:r>
      <w:r w:rsidR="00EB162E">
        <w:fldChar w:fldCharType="begin"/>
      </w:r>
      <w:r w:rsidR="00EB162E">
        <w:instrText xml:space="preserve"> SEQ Tabela \* ARABIC </w:instrText>
      </w:r>
      <w:r w:rsidR="00EB162E">
        <w:fldChar w:fldCharType="separate"/>
      </w:r>
      <w:r w:rsidR="00557316">
        <w:rPr>
          <w:noProof/>
        </w:rPr>
        <w:t>4</w:t>
      </w:r>
      <w:r w:rsidR="00EB162E">
        <w:rPr>
          <w:noProof/>
        </w:rPr>
        <w:fldChar w:fldCharType="end"/>
      </w:r>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F95A9C" w:rsidRDefault="00735DF7" w:rsidP="005971E5">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5971E5" w:rsidRPr="005971E5" w:rsidRDefault="005971E5" w:rsidP="005971E5"/>
    <w:p w:rsidR="005971E5" w:rsidRDefault="005971E5" w:rsidP="00F95A9C"/>
    <w:p w:rsidR="00F95A9C" w:rsidRDefault="00FA7BD5" w:rsidP="00F95A9C">
      <w:r w:rsidRPr="00FA7BD5">
        <w:rPr>
          <w:noProof/>
        </w:rPr>
        <w:drawing>
          <wp:inline distT="0" distB="0" distL="0" distR="0">
            <wp:extent cx="5759450" cy="3058674"/>
            <wp:effectExtent l="0" t="0" r="0" b="8890"/>
            <wp:docPr id="7" name="Obraz 7" descr="C:\SRiR projekt\replikacja_srir\kod\screen_sock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iR projekt\replikacja_srir\kod\screen_socke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058674"/>
                    </a:xfrm>
                    <a:prstGeom prst="rect">
                      <a:avLst/>
                    </a:prstGeom>
                    <a:noFill/>
                    <a:ln>
                      <a:noFill/>
                    </a:ln>
                  </pic:spPr>
                </pic:pic>
              </a:graphicData>
            </a:graphic>
          </wp:inline>
        </w:drawing>
      </w:r>
    </w:p>
    <w:p w:rsidR="00FA7BD5" w:rsidRDefault="00FA7BD5" w:rsidP="00F95A9C"/>
    <w:p w:rsidR="00F95A9C" w:rsidRDefault="00FA7BD5" w:rsidP="00FA7BD5">
      <w:pPr>
        <w:pStyle w:val="Legenda"/>
      </w:pPr>
      <w:r>
        <w:t>Screen z działania w technologii Socket</w:t>
      </w:r>
    </w:p>
    <w:p w:rsidR="00105C42" w:rsidRDefault="00105C42" w:rsidP="00105C42">
      <w:r w:rsidRPr="00105C42">
        <w:rPr>
          <w:noProof/>
        </w:rPr>
        <w:lastRenderedPageBreak/>
        <w:drawing>
          <wp:inline distT="0" distB="0" distL="0" distR="0">
            <wp:extent cx="5759450" cy="3205889"/>
            <wp:effectExtent l="0" t="0" r="0" b="0"/>
            <wp:docPr id="10" name="Obraz 10" descr="C:\SRiR projekt\replikacja_srir\kod\replication-sockets-uml\replication-socke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iR projekt\replikacja_srir\kod\replication-sockets-uml\replication-sockets-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5889"/>
                    </a:xfrm>
                    <a:prstGeom prst="rect">
                      <a:avLst/>
                    </a:prstGeom>
                    <a:noFill/>
                    <a:ln>
                      <a:noFill/>
                    </a:ln>
                  </pic:spPr>
                </pic:pic>
              </a:graphicData>
            </a:graphic>
          </wp:inline>
        </w:drawing>
      </w:r>
    </w:p>
    <w:p w:rsidR="00105C42" w:rsidRDefault="00105C42" w:rsidP="00105C42">
      <w:pPr>
        <w:pStyle w:val="Legenda"/>
      </w:pPr>
      <w:r>
        <w:t>Diagram klas dla aplikacji w technologii Socket</w:t>
      </w:r>
    </w:p>
    <w:p w:rsidR="00105C42" w:rsidRPr="00105C42" w:rsidRDefault="00105C42" w:rsidP="00105C42"/>
    <w:p w:rsidR="00105C42" w:rsidRPr="00105C42" w:rsidRDefault="00105C42" w:rsidP="00105C42"/>
    <w:p w:rsidR="00FA7BD5" w:rsidRPr="00FA7BD5" w:rsidRDefault="00FA7BD5" w:rsidP="00FA7BD5">
      <w:r w:rsidRPr="00FA7BD5">
        <w:rPr>
          <w:noProof/>
        </w:rPr>
        <w:drawing>
          <wp:inline distT="0" distB="0" distL="0" distR="0">
            <wp:extent cx="5759450" cy="3238004"/>
            <wp:effectExtent l="0" t="0" r="0" b="635"/>
            <wp:docPr id="8" name="Obraz 8" descr="C:\Users\Konrad Łata\Downloads\scree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rad Łata\Downloads\screen_re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238004"/>
                    </a:xfrm>
                    <a:prstGeom prst="rect">
                      <a:avLst/>
                    </a:prstGeom>
                    <a:noFill/>
                    <a:ln>
                      <a:noFill/>
                    </a:ln>
                  </pic:spPr>
                </pic:pic>
              </a:graphicData>
            </a:graphic>
          </wp:inline>
        </w:drawing>
      </w:r>
    </w:p>
    <w:p w:rsidR="00F95A9C" w:rsidRDefault="00F95A9C" w:rsidP="00F95A9C"/>
    <w:p w:rsidR="00FA7BD5" w:rsidRDefault="00FA7BD5" w:rsidP="00FA7BD5">
      <w:pPr>
        <w:pStyle w:val="Legenda"/>
      </w:pPr>
      <w:r>
        <w:t>Screen z działania aplikacji w technologii REST</w:t>
      </w:r>
    </w:p>
    <w:p w:rsidR="00105C42" w:rsidRDefault="00105C42" w:rsidP="00105C42">
      <w:r w:rsidRPr="00105C42">
        <w:rPr>
          <w:noProof/>
        </w:rPr>
        <w:lastRenderedPageBreak/>
        <w:drawing>
          <wp:inline distT="0" distB="0" distL="0" distR="0">
            <wp:extent cx="5759450" cy="2586579"/>
            <wp:effectExtent l="0" t="0" r="0" b="0"/>
            <wp:docPr id="9" name="Obraz 9" descr="C:\SRiR projekt\replikacja_srir\kod\replication-rest-uml\replication-res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iR projekt\replikacja_srir\kod\replication-rest-uml\replication-rest-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586579"/>
                    </a:xfrm>
                    <a:prstGeom prst="rect">
                      <a:avLst/>
                    </a:prstGeom>
                    <a:noFill/>
                    <a:ln>
                      <a:noFill/>
                    </a:ln>
                  </pic:spPr>
                </pic:pic>
              </a:graphicData>
            </a:graphic>
          </wp:inline>
        </w:drawing>
      </w:r>
    </w:p>
    <w:p w:rsidR="00105C42" w:rsidRDefault="00105C42" w:rsidP="00105C42"/>
    <w:p w:rsidR="00105C42" w:rsidRPr="00105C42" w:rsidRDefault="00105C42" w:rsidP="00105C42">
      <w:pPr>
        <w:pStyle w:val="Legenda"/>
      </w:pPr>
      <w:r>
        <w:t>Diagram klas aplikacji w technologii REST</w:t>
      </w:r>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Sockety</w:t>
            </w:r>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r w:rsidR="00EB162E">
        <w:fldChar w:fldCharType="begin"/>
      </w:r>
      <w:r w:rsidR="00EB162E">
        <w:instrText xml:space="preserve"> SEQ Tabela \* ARABIC </w:instrText>
      </w:r>
      <w:r w:rsidR="00EB162E">
        <w:fldChar w:fldCharType="separate"/>
      </w:r>
      <w:r w:rsidR="00557316">
        <w:rPr>
          <w:noProof/>
        </w:rPr>
        <w:t>5</w:t>
      </w:r>
      <w:r w:rsidR="00EB162E">
        <w:rPr>
          <w:noProof/>
        </w:rPr>
        <w:fldChar w:fldCharType="end"/>
      </w:r>
      <w:r>
        <w:t xml:space="preserve"> Nakład czasu pracy w poszczególnych technologiach</w:t>
      </w:r>
      <w:bookmarkEnd w:id="15"/>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4BE9" w:rsidRDefault="00014BE9" w:rsidP="00014BE9">
      <w:pPr>
        <w:pStyle w:val="Legenda"/>
        <w:jc w:val="center"/>
      </w:pPr>
      <w:bookmarkStart w:id="16" w:name="_Toc453188748"/>
      <w:r>
        <w:t xml:space="preserve">Wykres </w:t>
      </w:r>
      <w:r w:rsidR="00EB162E">
        <w:fldChar w:fldCharType="begin"/>
      </w:r>
      <w:r w:rsidR="00EB162E">
        <w:instrText xml:space="preserve"> SEQ Wykres \* ARABIC </w:instrText>
      </w:r>
      <w:r w:rsidR="00EB162E">
        <w:fldChar w:fldCharType="separate"/>
      </w:r>
      <w:r w:rsidR="00557316">
        <w:rPr>
          <w:noProof/>
        </w:rPr>
        <w:t>1</w:t>
      </w:r>
      <w:r w:rsidR="00EB162E">
        <w:rPr>
          <w:noProof/>
        </w:rPr>
        <w:fldChar w:fldCharType="end"/>
      </w:r>
      <w:r w:rsidRPr="00014BE9">
        <w:t xml:space="preserve"> </w:t>
      </w:r>
      <w:r>
        <w:t>Nakład czasu pracy w poszczególnych technologiach</w:t>
      </w:r>
      <w:bookmarkEnd w:id="16"/>
    </w:p>
    <w:p w:rsidR="00014BE9" w:rsidRDefault="00014BE9" w:rsidP="00014BE9"/>
    <w:p w:rsidR="00014BE9" w:rsidRPr="003F148D" w:rsidRDefault="003F148D" w:rsidP="003F148D">
      <w:pPr>
        <w:spacing w:line="360" w:lineRule="auto"/>
        <w:jc w:val="both"/>
        <w:rPr>
          <w:sz w:val="24"/>
          <w:szCs w:val="24"/>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[kB]</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[kB]</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Sockety</w:t>
            </w:r>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r w:rsidR="00EB162E">
        <w:fldChar w:fldCharType="begin"/>
      </w:r>
      <w:r w:rsidR="00EB162E">
        <w:instrText xml:space="preserve"> SEQ Tabela \* ARABIC </w:instrText>
      </w:r>
      <w:r w:rsidR="00EB162E">
        <w:fldChar w:fldCharType="separate"/>
      </w:r>
      <w:r>
        <w:rPr>
          <w:noProof/>
        </w:rPr>
        <w:t>6</w:t>
      </w:r>
      <w:r w:rsidR="00EB162E">
        <w:rPr>
          <w:noProof/>
        </w:rPr>
        <w:fldChar w:fldCharType="end"/>
      </w:r>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r w:rsidR="00EB162E">
        <w:fldChar w:fldCharType="begin"/>
      </w:r>
      <w:r w:rsidR="00EB162E">
        <w:instrText xml:space="preserve"> SEQ Wykres \* ARABIC </w:instrText>
      </w:r>
      <w:r w:rsidR="00EB162E">
        <w:fldChar w:fldCharType="separate"/>
      </w:r>
      <w:r>
        <w:rPr>
          <w:noProof/>
        </w:rPr>
        <w:t>2</w:t>
      </w:r>
      <w:r w:rsidR="00EB162E">
        <w:rPr>
          <w:noProof/>
        </w:rPr>
        <w:fldChar w:fldCharType="end"/>
      </w:r>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7316" w:rsidRDefault="00557316" w:rsidP="00557316"/>
    <w:p w:rsidR="00557316" w:rsidRDefault="00557316" w:rsidP="00557316">
      <w:pPr>
        <w:pStyle w:val="Legenda"/>
        <w:jc w:val="center"/>
      </w:pPr>
      <w:bookmarkStart w:id="20" w:name="_Toc453188750"/>
      <w:r>
        <w:t xml:space="preserve">Wykres </w:t>
      </w:r>
      <w:r w:rsidR="00EB162E">
        <w:fldChar w:fldCharType="begin"/>
      </w:r>
      <w:r w:rsidR="00EB162E">
        <w:instrText xml:space="preserve"> SEQ Wykres \* ARABIC </w:instrText>
      </w:r>
      <w:r w:rsidR="00EB162E">
        <w:fldChar w:fldCharType="separate"/>
      </w:r>
      <w:r>
        <w:rPr>
          <w:noProof/>
        </w:rPr>
        <w:t>3</w:t>
      </w:r>
      <w:r w:rsidR="00EB162E">
        <w:rPr>
          <w:noProof/>
        </w:rPr>
        <w:fldChar w:fldCharType="end"/>
      </w:r>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r w:rsidR="00EB162E">
        <w:fldChar w:fldCharType="begin"/>
      </w:r>
      <w:r w:rsidR="00EB162E">
        <w:instrText xml:space="preserve"> SEQ Wykres \* ARABIC </w:instrText>
      </w:r>
      <w:r w:rsidR="00EB162E">
        <w:fldChar w:fldCharType="separate"/>
      </w:r>
      <w:r>
        <w:rPr>
          <w:noProof/>
        </w:rPr>
        <w:t>4</w:t>
      </w:r>
      <w:r w:rsidR="00EB162E">
        <w:rPr>
          <w:noProof/>
        </w:rPr>
        <w:fldChar w:fldCharType="end"/>
      </w:r>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r w:rsidR="00EB162E">
        <w:fldChar w:fldCharType="begin"/>
      </w:r>
      <w:r w:rsidR="00EB162E">
        <w:instrText xml:space="preserve"> SEQ Wykres \* ARABIC </w:instrText>
      </w:r>
      <w:r w:rsidR="00EB162E">
        <w:fldChar w:fldCharType="separate"/>
      </w:r>
      <w:r>
        <w:rPr>
          <w:noProof/>
        </w:rPr>
        <w:t>5</w:t>
      </w:r>
      <w:r w:rsidR="00EB162E">
        <w:rPr>
          <w:noProof/>
        </w:rPr>
        <w:fldChar w:fldCharType="end"/>
      </w:r>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F95A9C" w:rsidRPr="003F148D" w:rsidRDefault="003F148D" w:rsidP="003F148D">
      <w:pPr>
        <w:pStyle w:val="Nagwek1"/>
        <w:spacing w:line="360" w:lineRule="auto"/>
        <w:ind w:firstLine="708"/>
        <w:jc w:val="both"/>
        <w:rPr>
          <w:rFonts w:ascii="Times New Roman" w:hAnsi="Times New Roman"/>
          <w:b/>
          <w:color w:val="548DD4" w:themeColor="text2" w:themeTint="99"/>
          <w:szCs w:val="24"/>
        </w:rPr>
      </w:pPr>
      <w:r w:rsidRPr="003F148D">
        <w:rPr>
          <w:rFonts w:ascii="Times New Roman" w:hAnsi="Times New Roman"/>
          <w:color w:val="1D2129"/>
          <w:szCs w:val="24"/>
          <w:shd w:val="clear" w:color="auto" w:fill="FFFFFF"/>
        </w:rPr>
        <w:lastRenderedPageBreak/>
        <w:t>Wielkość przesyłanych wiadomości dla ciągu znaków wypada na korzyść technologii Socketów. Jeszcze większą różnicę można zauważyć w przypadku przesyłania dużego ciągu liczb. Odbija się to również na czasie przesyłania odpowiednich danych. Na jedynej płaszczyźnie na której zarysowała się przewaga REST to czas połączenia, który jednak przy przesyłaniu dużych porcji danych ma mniejsze znaczenie w stosunku do sumarycznego czasu.</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S.Tanenbaum, Maarten Van Steen, „Distribiuted Systems – Principles and Paradigms”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Sukumar Ghosh, „Distributed Systems – An Algorithmic Approach”,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George Coulouris, „Distributed Systems – Concepts and Design” Fifth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„Chapter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Sami Rollins,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lastRenderedPageBreak/>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Oracle, „Simple Object Access Protocol Overview”,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M.Zakrzewicz,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J.Brzeziński, C.Sobaniec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T.Olas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Robert Werembel – „Rozproszeone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EB162E"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EB162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EB162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2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62E" w:rsidRDefault="00EB162E" w:rsidP="00842A1E">
      <w:r>
        <w:separator/>
      </w:r>
    </w:p>
  </w:endnote>
  <w:endnote w:type="continuationSeparator" w:id="0">
    <w:p w:rsidR="00EB162E" w:rsidRDefault="00EB162E"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62E" w:rsidRDefault="00EB162E" w:rsidP="00842A1E">
      <w:r>
        <w:separator/>
      </w:r>
    </w:p>
  </w:footnote>
  <w:footnote w:type="continuationSeparator" w:id="0">
    <w:p w:rsidR="00EB162E" w:rsidRDefault="00EB162E"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C57E16" w:rsidRDefault="00C57E16">
        <w:pPr>
          <w:pStyle w:val="Nagwek"/>
          <w:jc w:val="right"/>
        </w:pPr>
        <w:r>
          <w:fldChar w:fldCharType="begin"/>
        </w:r>
        <w:r>
          <w:instrText>PAGE   \* MERGEFORMAT</w:instrText>
        </w:r>
        <w:r>
          <w:fldChar w:fldCharType="separate"/>
        </w:r>
        <w:r w:rsidR="00251C82">
          <w:rPr>
            <w:noProof/>
          </w:rPr>
          <w:t>21</w:t>
        </w:r>
        <w:r>
          <w:fldChar w:fldCharType="end"/>
        </w:r>
      </w:p>
    </w:sdtContent>
  </w:sdt>
  <w:p w:rsidR="00C57E16" w:rsidRDefault="00C57E1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7"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0"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2"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0"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3"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8"/>
  </w:num>
  <w:num w:numId="4">
    <w:abstractNumId w:val="30"/>
  </w:num>
  <w:num w:numId="5">
    <w:abstractNumId w:val="31"/>
  </w:num>
  <w:num w:numId="6">
    <w:abstractNumId w:val="24"/>
  </w:num>
  <w:num w:numId="7">
    <w:abstractNumId w:val="7"/>
  </w:num>
  <w:num w:numId="8">
    <w:abstractNumId w:val="3"/>
  </w:num>
  <w:num w:numId="9">
    <w:abstractNumId w:val="13"/>
  </w:num>
  <w:num w:numId="10">
    <w:abstractNumId w:val="35"/>
  </w:num>
  <w:num w:numId="11">
    <w:abstractNumId w:val="10"/>
  </w:num>
  <w:num w:numId="12">
    <w:abstractNumId w:val="1"/>
  </w:num>
  <w:num w:numId="13">
    <w:abstractNumId w:val="34"/>
  </w:num>
  <w:num w:numId="14">
    <w:abstractNumId w:val="32"/>
  </w:num>
  <w:num w:numId="15">
    <w:abstractNumId w:val="12"/>
  </w:num>
  <w:num w:numId="16">
    <w:abstractNumId w:val="21"/>
  </w:num>
  <w:num w:numId="17">
    <w:abstractNumId w:val="15"/>
  </w:num>
  <w:num w:numId="18">
    <w:abstractNumId w:val="14"/>
  </w:num>
  <w:num w:numId="19">
    <w:abstractNumId w:val="5"/>
  </w:num>
  <w:num w:numId="20">
    <w:abstractNumId w:val="18"/>
  </w:num>
  <w:num w:numId="21">
    <w:abstractNumId w:val="8"/>
  </w:num>
  <w:num w:numId="22">
    <w:abstractNumId w:val="25"/>
  </w:num>
  <w:num w:numId="23">
    <w:abstractNumId w:val="27"/>
  </w:num>
  <w:num w:numId="24">
    <w:abstractNumId w:val="4"/>
  </w:num>
  <w:num w:numId="25">
    <w:abstractNumId w:val="17"/>
  </w:num>
  <w:num w:numId="26">
    <w:abstractNumId w:val="16"/>
  </w:num>
  <w:num w:numId="27">
    <w:abstractNumId w:val="20"/>
  </w:num>
  <w:num w:numId="28">
    <w:abstractNumId w:val="29"/>
  </w:num>
  <w:num w:numId="29">
    <w:abstractNumId w:val="9"/>
  </w:num>
  <w:num w:numId="30">
    <w:abstractNumId w:val="33"/>
  </w:num>
  <w:num w:numId="31">
    <w:abstractNumId w:val="19"/>
  </w:num>
  <w:num w:numId="32">
    <w:abstractNumId w:val="6"/>
  </w:num>
  <w:num w:numId="33">
    <w:abstractNumId w:val="2"/>
  </w:num>
  <w:num w:numId="34">
    <w:abstractNumId w:val="26"/>
  </w:num>
  <w:num w:numId="35">
    <w:abstractNumId w:val="23"/>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05C42"/>
    <w:rsid w:val="00126649"/>
    <w:rsid w:val="00185E3E"/>
    <w:rsid w:val="001B0DD8"/>
    <w:rsid w:val="001C36D2"/>
    <w:rsid w:val="001D79DE"/>
    <w:rsid w:val="00251C82"/>
    <w:rsid w:val="00276462"/>
    <w:rsid w:val="00360E8B"/>
    <w:rsid w:val="003A25DC"/>
    <w:rsid w:val="003E3F2D"/>
    <w:rsid w:val="003F148D"/>
    <w:rsid w:val="00425D9A"/>
    <w:rsid w:val="00467B5B"/>
    <w:rsid w:val="00470FB5"/>
    <w:rsid w:val="0047360B"/>
    <w:rsid w:val="005123AE"/>
    <w:rsid w:val="00557316"/>
    <w:rsid w:val="0058039B"/>
    <w:rsid w:val="005971E5"/>
    <w:rsid w:val="00681228"/>
    <w:rsid w:val="006820E4"/>
    <w:rsid w:val="006C0CA6"/>
    <w:rsid w:val="006F3DEC"/>
    <w:rsid w:val="00735DF7"/>
    <w:rsid w:val="0078113A"/>
    <w:rsid w:val="007E29F6"/>
    <w:rsid w:val="00842A1E"/>
    <w:rsid w:val="008D4B1F"/>
    <w:rsid w:val="008E1657"/>
    <w:rsid w:val="009A3CE0"/>
    <w:rsid w:val="00A005EE"/>
    <w:rsid w:val="00A846F0"/>
    <w:rsid w:val="00B17B71"/>
    <w:rsid w:val="00B36198"/>
    <w:rsid w:val="00B576B9"/>
    <w:rsid w:val="00C57E16"/>
    <w:rsid w:val="00C83020"/>
    <w:rsid w:val="00D82446"/>
    <w:rsid w:val="00DE06FD"/>
    <w:rsid w:val="00E44889"/>
    <w:rsid w:val="00EA1C29"/>
    <w:rsid w:val="00EB162E"/>
    <w:rsid w:val="00EC3A3D"/>
    <w:rsid w:val="00F00BC0"/>
    <w:rsid w:val="00F66C62"/>
    <w:rsid w:val="00F95A9C"/>
    <w:rsid w:val="00FA7B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0805-3792-43C8-BA28-FAFDE761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1730400912"/>
        <c:axId val="1730403088"/>
      </c:barChart>
      <c:catAx>
        <c:axId val="1730400912"/>
        <c:scaling>
          <c:orientation val="minMax"/>
        </c:scaling>
        <c:delete val="1"/>
        <c:axPos val="b"/>
        <c:majorTickMark val="none"/>
        <c:minorTickMark val="none"/>
        <c:tickLblPos val="nextTo"/>
        <c:crossAx val="1730403088"/>
        <c:crosses val="autoZero"/>
        <c:auto val="1"/>
        <c:lblAlgn val="ctr"/>
        <c:lblOffset val="100"/>
        <c:noMultiLvlLbl val="0"/>
      </c:catAx>
      <c:valAx>
        <c:axId val="1730403088"/>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17304009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1730407440"/>
        <c:axId val="1730398736"/>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1730407440"/>
        <c:scaling>
          <c:orientation val="minMax"/>
        </c:scaling>
        <c:delete val="1"/>
        <c:axPos val="b"/>
        <c:numFmt formatCode="General" sourceLinked="0"/>
        <c:majorTickMark val="none"/>
        <c:minorTickMark val="none"/>
        <c:tickLblPos val="nextTo"/>
        <c:crossAx val="1730398736"/>
        <c:crosses val="autoZero"/>
        <c:auto val="1"/>
        <c:lblAlgn val="ctr"/>
        <c:lblOffset val="100"/>
        <c:noMultiLvlLbl val="0"/>
      </c:catAx>
      <c:valAx>
        <c:axId val="1730398736"/>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17304074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1730406896"/>
        <c:axId val="1730407984"/>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1730406896"/>
        <c:scaling>
          <c:orientation val="minMax"/>
        </c:scaling>
        <c:delete val="1"/>
        <c:axPos val="b"/>
        <c:numFmt formatCode="General" sourceLinked="0"/>
        <c:majorTickMark val="none"/>
        <c:minorTickMark val="none"/>
        <c:tickLblPos val="nextTo"/>
        <c:crossAx val="1730407984"/>
        <c:crosses val="autoZero"/>
        <c:auto val="1"/>
        <c:lblAlgn val="ctr"/>
        <c:lblOffset val="100"/>
        <c:noMultiLvlLbl val="0"/>
      </c:catAx>
      <c:valAx>
        <c:axId val="1730407984"/>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17304068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1720084848"/>
        <c:axId val="1720076688"/>
      </c:lineChart>
      <c:catAx>
        <c:axId val="1720084848"/>
        <c:scaling>
          <c:orientation val="minMax"/>
        </c:scaling>
        <c:delete val="0"/>
        <c:axPos val="b"/>
        <c:numFmt formatCode="General" sourceLinked="0"/>
        <c:majorTickMark val="none"/>
        <c:minorTickMark val="none"/>
        <c:tickLblPos val="nextTo"/>
        <c:txPr>
          <a:bodyPr/>
          <a:lstStyle/>
          <a:p>
            <a:pPr>
              <a:defRPr b="1"/>
            </a:pPr>
            <a:endParaRPr lang="pl-PL"/>
          </a:p>
        </c:txPr>
        <c:crossAx val="1720076688"/>
        <c:crosses val="autoZero"/>
        <c:auto val="1"/>
        <c:lblAlgn val="ctr"/>
        <c:lblOffset val="100"/>
        <c:noMultiLvlLbl val="0"/>
      </c:catAx>
      <c:valAx>
        <c:axId val="1720076688"/>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1720084848"/>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1720082128"/>
        <c:axId val="1720089744"/>
      </c:barChart>
      <c:catAx>
        <c:axId val="1720082128"/>
        <c:scaling>
          <c:orientation val="minMax"/>
        </c:scaling>
        <c:delete val="1"/>
        <c:axPos val="b"/>
        <c:majorTickMark val="none"/>
        <c:minorTickMark val="none"/>
        <c:tickLblPos val="nextTo"/>
        <c:crossAx val="1720089744"/>
        <c:crosses val="autoZero"/>
        <c:auto val="1"/>
        <c:lblAlgn val="ctr"/>
        <c:lblOffset val="100"/>
        <c:noMultiLvlLbl val="0"/>
      </c:catAx>
      <c:valAx>
        <c:axId val="1720089744"/>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172008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989ECB0E-A4BE-4A45-A0F1-941DF8BC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2976</Words>
  <Characters>17857</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12</cp:revision>
  <dcterms:created xsi:type="dcterms:W3CDTF">2016-06-08T20:38:00Z</dcterms:created>
  <dcterms:modified xsi:type="dcterms:W3CDTF">2016-06-09T11:05:00Z</dcterms:modified>
</cp:coreProperties>
</file>