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6fd21f24114dbd6d89dbd984a662c28629b94e0"/>
    <w:p>
      <w:pPr>
        <w:pStyle w:val="Heading1"/>
      </w:pPr>
      <w:r>
        <w:t xml:space="preserve">Chapter 3: Theoretical Fundamentals</w:t>
      </w:r>
    </w:p>
    <w:p>
      <w:pPr>
        <w:pStyle w:val="FirstParagraph"/>
      </w:pPr>
      <w:r>
        <w:t xml:space="preserve">In this chapter, the main specifications of linear regualtors will be discussed</w:t>
      </w:r>
    </w:p>
    <w:bookmarkStart w:id="9" w:name="X5444175db40cc8f69036936f4d5f82e07c9fb00"/>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Classical Voltage Regulator Topology: a) with PMOS pass device and b) with NMOS pass device</w:t>
      </w:r>
    </w:p>
    <w:bookmarkEnd w:id="9"/>
    <w:bookmarkStart w:id="15" w:name="X5cbfb26dc1c77caf4831dab12583418dcb0dc35"/>
    <w:p>
      <w:pPr>
        <w:pStyle w:val="Heading2"/>
      </w:pPr>
      <w:r>
        <w:t xml:space="preserve">Static/Steady-State Parameters</w:t>
      </w:r>
    </w:p>
    <w:bookmarkStart w:id="10" w:name="Xdf0c47e58194938204b68b6c3c6c248f2f546d4"/>
    <w:p>
      <w:pPr>
        <w:pStyle w:val="Heading3"/>
      </w:pPr>
      <w:r>
        <w:t xml:space="preserve">Drop-out Voltage</w:t>
      </w:r>
    </w:p>
    <w:p>
      <w:pPr>
        <w:pStyle w:val="FirstParagraph"/>
      </w:pPr>
      <w:r>
        <w:t xml:space="preserve">The drop-out voltage is defined as the minimum voltage difference between VIN and VOUT (Figure 2.1) to maintain an intended voltage regulation [4_yang_li_thesis]. A linear regulator which can operate in low drop-out voltage regulation is commonly named as low drop-out regulator (LDO). The application intended for the proposed voltage regulator has quite a big dropout, that allows us to use an NMOS pass device without a charge pump, as such it does not qualify it as a Low-Dropout Regulator.</w:t>
      </w:r>
    </w:p>
    <w:bookmarkEnd w:id="10"/>
    <w:bookmarkStart w:id="11" w:name="Xd4a7b04d71d7060f05a7068859d3f0f44f14c7f"/>
    <w:p>
      <w:pPr>
        <w:pStyle w:val="Heading3"/>
      </w:pPr>
      <w:r>
        <w:t xml:space="preserve">Quiescent Current</w:t>
      </w:r>
    </w:p>
    <w:p>
      <w:pPr>
        <w:pStyle w:val="FirstParagraph"/>
      </w:pPr>
      <w:r>
        <w:t xml:space="preserve">The quiescent current (I</w:t>
      </w:r>
      <w:r>
        <w:rPr>
          <w:vertAlign w:val="subscript"/>
        </w:rPr>
        <w:t xml:space="preserve">Q</w:t>
      </w:r>
      <w:r>
        <w:t xml:space="preserve">) is defined as the total current drawn by the voltage regulator from the preceding supply, minus the current that flows to the load. In other words it’s the current consumed by the control circuits.</w:t>
      </w:r>
      <w:r>
        <w:t xml:space="preserve"> </w:t>
      </w:r>
      <w:r>
        <w:t xml:space="preserve">The power efficiency &amp;eta; of a linear regulator can be expressed in, where I</w:t>
      </w:r>
      <w:r>
        <w:rPr>
          <w:vertAlign w:val="subscript"/>
        </w:rPr>
        <w:t xml:space="preserve">Load</w:t>
      </w:r>
      <w:r>
        <w:t xml:space="preserve"> </w:t>
      </w:r>
      <w:r>
        <w:t xml:space="preserve">is current flowing into the load and V</w:t>
      </w:r>
      <w:r>
        <w:rPr>
          <w:vertAlign w:val="subscript"/>
        </w:rPr>
        <w:t xml:space="preserve">dropout</w:t>
      </w:r>
      <w:r>
        <w:t xml:space="preserve"> </w:t>
      </w:r>
      <w:r>
        <w:t xml:space="preserve">is the dropout voltage.</w:t>
      </w:r>
    </w:p>
    <w:p>
      <w:pPr>
        <w:pStyle w:val="BodyText"/>
      </w:pPr>
      <m:oMathPara>
        <m:oMathParaPr>
          <m:jc m:val="center"/>
        </m:oMathParaPr>
        <m:oMath>
          <m:r>
            <m:t>η</m:t>
          </m:r>
          <m:r>
            <m:rPr>
              <m:sty m:val="p"/>
            </m:rPr>
            <m:t>=</m:t>
          </m:r>
          <m:f>
            <m:fPr>
              <m:type m:val="bar"/>
            </m:fPr>
            <m:num>
              <m:sSub>
                <m:e>
                  <m:r>
                    <m:t>P</m:t>
                  </m:r>
                </m:e>
                <m:sub>
                  <m:r>
                    <m:t>d</m:t>
                  </m:r>
                  <m:r>
                    <m:t>e</m:t>
                  </m:r>
                  <m:r>
                    <m:t>l</m:t>
                  </m:r>
                  <m:r>
                    <m:t>i</m:t>
                  </m:r>
                  <m:r>
                    <m:t>v</m:t>
                  </m:r>
                  <m:r>
                    <m:t>e</m:t>
                  </m:r>
                  <m:r>
                    <m:t>r</m:t>
                  </m:r>
                  <m:r>
                    <m:t>e</m:t>
                  </m:r>
                  <m:r>
                    <m:t>d</m:t>
                  </m:r>
                </m:sub>
              </m:sSub>
            </m:num>
            <m:den>
              <m:sSub>
                <m:e>
                  <m:r>
                    <m:t>P</m:t>
                  </m:r>
                </m:e>
                <m:sub>
                  <m:r>
                    <m:t>s</m:t>
                  </m:r>
                  <m:r>
                    <m:t>u</m:t>
                  </m:r>
                  <m:r>
                    <m:t>p</m:t>
                  </m:r>
                  <m:r>
                    <m:t>p</m:t>
                  </m:r>
                  <m:r>
                    <m:t>l</m:t>
                  </m:r>
                  <m:r>
                    <m:t>i</m:t>
                  </m:r>
                  <m:r>
                    <m:t>e</m:t>
                  </m:r>
                  <m:r>
                    <m:t>d</m:t>
                  </m:r>
                </m:sub>
              </m:sSub>
            </m:den>
          </m:f>
          <m:r>
            <m:rPr>
              <m:sty m:val="p"/>
            </m:rPr>
            <m:t>=</m:t>
          </m:r>
          <m:f>
            <m:fPr>
              <m:type m:val="bar"/>
            </m:fPr>
            <m:num>
              <m:sSub>
                <m:e>
                  <m:r>
                    <m:t>V</m:t>
                  </m:r>
                </m:e>
                <m:sub>
                  <m:r>
                    <m:t>o</m:t>
                  </m:r>
                  <m:r>
                    <m:t>u</m:t>
                  </m:r>
                  <m:r>
                    <m:t>t</m:t>
                  </m:r>
                </m:sub>
              </m:sSub>
              <m:sSub>
                <m:e>
                  <m:r>
                    <m:t>I</m:t>
                  </m:r>
                </m:e>
                <m:sub>
                  <m:r>
                    <m:t>l</m:t>
                  </m:r>
                  <m:r>
                    <m:t>o</m:t>
                  </m:r>
                  <m:r>
                    <m:t>a</m:t>
                  </m:r>
                  <m:r>
                    <m:t>d</m:t>
                  </m:r>
                </m:sub>
              </m:sSub>
            </m:num>
            <m:den>
              <m:sSub>
                <m:e>
                  <m:r>
                    <m:t>V</m:t>
                  </m:r>
                </m:e>
                <m:sub>
                  <m:r>
                    <m:t>i</m:t>
                  </m:r>
                  <m:r>
                    <m:t>n</m:t>
                  </m:r>
                </m:sub>
              </m:sSub>
              <m:r>
                <m:rPr>
                  <m:sty m:val="p"/>
                </m:rPr>
                <m:t>(</m:t>
              </m:r>
              <m:sSub>
                <m:e>
                  <m:r>
                    <m:t>I</m:t>
                  </m:r>
                </m:e>
                <m:sub>
                  <m:r>
                    <m:t>l</m:t>
                  </m:r>
                  <m:r>
                    <m:t>o</m:t>
                  </m:r>
                  <m:r>
                    <m:t>a</m:t>
                  </m:r>
                  <m:r>
                    <m:t>d</m:t>
                  </m:r>
                </m:sub>
              </m:sSub>
              <m:r>
                <m:rPr>
                  <m:sty m:val="p"/>
                </m:rPr>
                <m:t>+</m:t>
              </m:r>
              <m:sSub>
                <m:e>
                  <m:r>
                    <m:t>I</m:t>
                  </m:r>
                </m:e>
                <m:sub>
                  <m:r>
                    <m:t>Q</m:t>
                  </m:r>
                </m:sub>
              </m:sSub>
              <m:r>
                <m:rPr>
                  <m:sty m:val="p"/>
                </m:rPr>
                <m:t>)</m:t>
              </m:r>
            </m:den>
          </m:f>
          <m:r>
            <m:rPr>
              <m:sty m:val="p"/>
            </m:rPr>
            <m:t>=</m:t>
          </m:r>
          <m:d>
            <m:dPr>
              <m:begChr m:val="("/>
              <m:sepChr m:val=""/>
              <m:endChr m:val=")"/>
              <m:grow/>
            </m:dPr>
            <m:e>
              <m:r>
                <m:t>1</m:t>
              </m:r>
              <m:r>
                <m:rPr>
                  <m:sty m:val="p"/>
                </m:rPr>
                <m:t>−</m:t>
              </m:r>
              <m:f>
                <m:fPr>
                  <m:type m:val="bar"/>
                </m:fPr>
                <m:num>
                  <m:sSub>
                    <m:e>
                      <m:r>
                        <m:t>V</m:t>
                      </m:r>
                    </m:e>
                    <m:sub>
                      <m:r>
                        <m:t>d</m:t>
                      </m:r>
                      <m:r>
                        <m:t>r</m:t>
                      </m:r>
                      <m:r>
                        <m:t>o</m:t>
                      </m:r>
                      <m:r>
                        <m:t>p</m:t>
                      </m:r>
                      <m:r>
                        <m:t>o</m:t>
                      </m:r>
                      <m:r>
                        <m:t>u</m:t>
                      </m:r>
                      <m:r>
                        <m:t>t</m:t>
                      </m:r>
                    </m:sub>
                  </m:sSub>
                </m:num>
                <m:den>
                  <m:sSub>
                    <m:e>
                      <m:r>
                        <m:t>V</m:t>
                      </m:r>
                    </m:e>
                    <m:sub>
                      <m:r>
                        <m:t>i</m:t>
                      </m:r>
                      <m:r>
                        <m:t>n</m:t>
                      </m:r>
                    </m:sub>
                  </m:sSub>
                </m:den>
              </m:f>
            </m:e>
          </m:d>
          <m:f>
            <m:fPr>
              <m:type m:val="bar"/>
            </m:fPr>
            <m:num>
              <m:sSub>
                <m:e>
                  <m:r>
                    <m:t>I</m:t>
                  </m:r>
                </m:e>
                <m:sub>
                  <m:r>
                    <m:t>l</m:t>
                  </m:r>
                  <m:r>
                    <m:t>o</m:t>
                  </m:r>
                  <m:r>
                    <m:t>a</m:t>
                  </m:r>
                  <m:r>
                    <m:t>d</m:t>
                  </m:r>
                </m:sub>
              </m:sSub>
            </m:num>
            <m:den>
              <m:r>
                <m:rPr>
                  <m:sty m:val="p"/>
                </m:rPr>
                <m:t>(</m:t>
              </m:r>
              <m:sSub>
                <m:e>
                  <m:r>
                    <m:t>I</m:t>
                  </m:r>
                </m:e>
                <m:sub>
                  <m:r>
                    <m:t>l</m:t>
                  </m:r>
                  <m:r>
                    <m:t>o</m:t>
                  </m:r>
                  <m:r>
                    <m:t>a</m:t>
                  </m:r>
                  <m:r>
                    <m:t>d</m:t>
                  </m:r>
                </m:sub>
              </m:sSub>
              <m:r>
                <m:rPr>
                  <m:sty m:val="p"/>
                </m:rPr>
                <m:t>+</m:t>
              </m:r>
              <m:sSub>
                <m:e>
                  <m:r>
                    <m:t>I</m:t>
                  </m:r>
                </m:e>
                <m:sub>
                  <m:r>
                    <m:t>Q</m:t>
                  </m:r>
                </m:sub>
              </m:sSub>
              <m:r>
                <m:rPr>
                  <m:sty m:val="p"/>
                </m:rPr>
                <m:t>)</m:t>
              </m:r>
            </m:den>
          </m:f>
        </m:oMath>
      </m:oMathPara>
    </w:p>
    <w:bookmarkEnd w:id="11"/>
    <w:bookmarkStart w:id="13" w:name="Xbadd40bf37c4404ba321ac01299c01231f96bb5"/>
    <w:p>
      <w:pPr>
        <w:pStyle w:val="Heading3"/>
      </w:pPr>
      <w:r>
        <w:t xml:space="preserve">Line Regulation</w:t>
      </w:r>
    </w:p>
    <w:p>
      <w:pPr>
        <w:pStyle w:val="FirstParagraph"/>
      </w:pPr>
      <w:r>
        <w:t xml:space="preserve">Line regulation measures a voltage regulator’s ability to maintain a stable output voltage</w:t>
      </w:r>
      <w:r>
        <w:t xml:space="preserve"> </w:t>
      </w:r>
      <m:oMath>
        <m:sSub>
          <m:e>
            <m:r>
              <m:t>V</m:t>
            </m:r>
          </m:e>
          <m:sub>
            <m:r>
              <m:t>o</m:t>
            </m:r>
            <m:r>
              <m:t>u</m:t>
            </m:r>
            <m:r>
              <m:t>t</m:t>
            </m:r>
          </m:sub>
        </m:sSub>
      </m:oMath>
      <w:r>
        <w:t xml:space="preserve"> </w:t>
      </w:r>
      <w:r>
        <w:t xml:space="preserve">despite static or low-frequency variations in its input supply voltage</w:t>
      </w:r>
      <w:r>
        <w:t xml:space="preserve"> </w:t>
      </w:r>
      <m:oMath>
        <m:sSub>
          <m:e>
            <m:r>
              <m:t>V</m:t>
            </m:r>
          </m:e>
          <m:sub>
            <m:r>
              <m:t>i</m:t>
            </m:r>
            <m:r>
              <m:t>n</m:t>
            </m:r>
          </m:sub>
        </m:sSub>
      </m:oMath>
      <w:r>
        <w:t xml:space="preserve">. It is quantitatively defined as the ratio of the change in output voltage to the change in input voltage:</w:t>
      </w:r>
    </w:p>
    <w:p>
      <w:pPr>
        <w:pStyle w:val="BodyText"/>
      </w:pPr>
      <m:oMathPara>
        <m:oMathParaPr>
          <m:jc m:val="center"/>
        </m:oMathParaPr>
        <m:oMath>
          <m:r>
            <m:rPr>
              <m:nor/>
              <m:sty m:val="p"/>
            </m:rPr>
            <m:t>Line Regulation</m:t>
          </m:r>
          <m:r>
            <m:rPr>
              <m:sty m:val="p"/>
            </m:rPr>
            <m:t>=</m:t>
          </m:r>
          <m:f>
            <m:fPr>
              <m:type m:val="bar"/>
            </m:fPr>
            <m:num>
              <m:r>
                <m:rPr>
                  <m:sty m:val="p"/>
                </m:rPr>
                <m:t>Δ</m:t>
              </m:r>
              <m:sSub>
                <m:e>
                  <m:r>
                    <m:t>V</m:t>
                  </m:r>
                </m:e>
                <m:sub>
                  <m:r>
                    <m:t>o</m:t>
                  </m:r>
                  <m:r>
                    <m:t>u</m:t>
                  </m:r>
                  <m:r>
                    <m:t>t</m:t>
                  </m:r>
                </m:sub>
              </m:sSub>
            </m:num>
            <m:den>
              <m:r>
                <m:rPr>
                  <m:sty m:val="p"/>
                </m:rPr>
                <m:t>Δ</m:t>
              </m:r>
              <m:sSub>
                <m:e>
                  <m:r>
                    <m:t>V</m:t>
                  </m:r>
                </m:e>
                <m:sub>
                  <m:r>
                    <m:t>i</m:t>
                  </m:r>
                  <m:r>
                    <m:t>n</m:t>
                  </m:r>
                </m:sub>
              </m:sSub>
            </m:den>
          </m:f>
          <m:r>
            <m:rPr>
              <m:sty m:val="p"/>
            </m:rPr>
            <m:t>=</m:t>
          </m:r>
          <m:f>
            <m:fPr>
              <m:type m:val="bar"/>
            </m:fPr>
            <m:num>
              <m:sSub>
                <m:e>
                  <m:r>
                    <m:t>v</m:t>
                  </m:r>
                </m:e>
                <m:sub>
                  <m:r>
                    <m:t>o</m:t>
                  </m:r>
                  <m:r>
                    <m:t>u</m:t>
                  </m:r>
                  <m:r>
                    <m:t>t</m:t>
                  </m:r>
                </m:sub>
              </m:sSub>
            </m:num>
            <m:den>
              <m:sSub>
                <m:e>
                  <m:r>
                    <m:t>v</m:t>
                  </m:r>
                </m:e>
                <m:sub>
                  <m:r>
                    <m:t>i</m:t>
                  </m:r>
                  <m:r>
                    <m:t>n</m:t>
                  </m:r>
                </m:sub>
              </m:sSub>
            </m:den>
          </m:f>
        </m:oMath>
      </m:oMathPara>
    </w:p>
    <w:p>
      <w:pPr>
        <w:pStyle w:val="FirstParagraph"/>
      </w:pPr>
      <w:r>
        <w:rPr>
          <w:i/>
          <w:iCs/>
        </w:rPr>
        <w:t xml:space="preserve">Note: This is also frequently expressed as a percentage of the nominal output voltage per volt, i.e.,</w:t>
      </w:r>
      <w:r>
        <w:rPr>
          <w:i/>
          <w:iCs/>
        </w:rPr>
        <w:t xml:space="preserve"> </w:t>
      </w:r>
      <m:oMath>
        <m:r>
          <m:rPr>
            <m:sty m:val="p"/>
          </m:rPr>
          <m:t>%</m:t>
        </m:r>
        <m:r>
          <m:rPr>
            <m:sty m:val="p"/>
          </m:rPr>
          <m:t>/</m:t>
        </m:r>
        <m:r>
          <m:rPr>
            <m:nor/>
            <m:sty m:val="p"/>
          </m:rPr>
          <m:t>V</m:t>
        </m:r>
      </m:oMath>
      <w:r>
        <w:rPr>
          <w:i/>
          <w:iCs/>
        </w:rPr>
        <w:t xml:space="preserve">, or simply in</w:t>
      </w:r>
      <w:r>
        <w:rPr>
          <w:i/>
          <w:iCs/>
        </w:rPr>
        <w:t xml:space="preserve"> </w:t>
      </w:r>
      <m:oMath>
        <m:r>
          <m:rPr>
            <m:nor/>
            <m:sty m:val="p"/>
          </m:rPr>
          <m:t>mV</m:t>
        </m:r>
        <m:r>
          <m:rPr>
            <m:sty m:val="p"/>
          </m:rPr>
          <m:t>/</m:t>
        </m:r>
        <m:r>
          <m:rPr>
            <m:nor/>
            <m:sty m:val="p"/>
          </m:rPr>
          <m:t>V</m:t>
        </m:r>
      </m:oMath>
      <w:r>
        <w:rPr>
          <w:i/>
          <w:iCs/>
        </w:rPr>
        <w:t xml:space="preserve">.</w:t>
      </w:r>
    </w:p>
    <w:p>
      <w:pPr>
        <w:pStyle w:val="BodyText"/>
      </w:pPr>
      <w:r>
        <w:t xml:space="preserve">The input supply feeding the regulator is rarely perfectly stable. It often fluctuates due to a combination of factors, such as:</w:t>
      </w:r>
    </w:p>
    <w:p>
      <w:pPr>
        <w:numPr>
          <w:ilvl w:val="0"/>
          <w:numId w:val="1001"/>
        </w:numPr>
      </w:pPr>
      <w:r>
        <w:t xml:space="preserve">The line and load regulation limitations of the preceding supply regulator.</w:t>
      </w:r>
    </w:p>
    <w:p>
      <w:pPr>
        <w:numPr>
          <w:ilvl w:val="0"/>
          <w:numId w:val="1001"/>
        </w:numPr>
      </w:pPr>
      <w:r>
        <w:t xml:space="preserve">Thermal drift and bandgap reference inaccuracies.</w:t>
      </w:r>
    </w:p>
    <w:p>
      <w:pPr>
        <w:numPr>
          <w:ilvl w:val="0"/>
          <w:numId w:val="1001"/>
        </w:numPr>
      </w:pPr>
      <w:r>
        <w:t xml:space="preserve">Static offsets resulting from transistor mismatches.</w:t>
      </w:r>
    </w:p>
    <w:p>
      <w:pPr>
        <w:numPr>
          <w:ilvl w:val="0"/>
          <w:numId w:val="1001"/>
        </w:numPr>
      </w:pPr>
      <w:r>
        <w:t xml:space="preserve">AC ripple originating from upstream switching regulators or rectifiers.</w:t>
      </w:r>
    </w:p>
    <w:p>
      <w:pPr>
        <w:pStyle w:val="FirstParagraph"/>
      </w:pPr>
      <w:r>
        <w:t xml:space="preserve">Ideally, the regulated output voltage should remain constant at its target value across the entire operating range of the input voltage. This ideal behavior holds true until the input voltage drops too close to the output voltage, reaching the "dropout" threshold. For an NMOS pass-transistor topology, as</w:t>
      </w:r>
      <w:r>
        <w:t xml:space="preserve"> </w:t>
      </w:r>
      <m:oMath>
        <m:sSub>
          <m:e>
            <m:r>
              <m:t>V</m:t>
            </m:r>
          </m:e>
          <m:sub>
            <m:r>
              <m:t>i</m:t>
            </m:r>
            <m:r>
              <m:t>n</m:t>
            </m:r>
          </m:sub>
        </m:sSub>
      </m:oMath>
      <w:r>
        <w:t xml:space="preserve"> </w:t>
      </w:r>
      <w:r>
        <w:t xml:space="preserve">decreases toward this limit, the gate-driving stage (often an error amplifier powered by</w:t>
      </w:r>
      <w:r>
        <w:t xml:space="preserve"> </w:t>
      </w:r>
      <m:oMath>
        <m:sSub>
          <m:e>
            <m:r>
              <m:t>V</m:t>
            </m:r>
          </m:e>
          <m:sub>
            <m:r>
              <m:t>i</m:t>
            </m:r>
            <m:r>
              <m:t>n</m:t>
            </m:r>
          </m:sub>
        </m:sSub>
      </m:oMath>
      <w:r>
        <w:t xml:space="preserve"> </w:t>
      </w:r>
      <w:r>
        <w:t xml:space="preserve">or a charge pump) runs out of voltage headroom to sufficiently command the NMOS gate. This pushes the NMOS pass element from its active (saturation) region into the triode region, causing the regulator to drop out of regulation.</w:t>
      </w:r>
    </w:p>
    <w:p>
      <w:pPr>
        <w:pStyle w:val="BodyText"/>
      </w:pPr>
      <w:r>
        <w:t xml:space="preserve">However, even within the normal operating range, the output voltage is not fully immune to input fluctuations. Due to the finite loop gain of the feedback network, the output voltage varies slightly in response to changes in the input supply.</w:t>
      </w:r>
    </w:p>
    <w:p>
      <w:pPr>
        <w:pStyle w:val="BodyText"/>
      </w:pPr>
      <w:r>
        <w:t xml:space="preserve">Specifically, the closed-loop line regulation is determined by the open-loop sensitivity of the regulator divided by the feedback loop gain:</w:t>
      </w:r>
    </w:p>
    <w:p>
      <w:pPr>
        <w:pStyle w:val="BodyText"/>
      </w:pPr>
      <m:oMathPara>
        <m:oMathParaPr>
          <m:jc m:val="center"/>
        </m:oMathParaPr>
        <m:oMath>
          <m:sSub>
            <m:e>
              <m:d>
                <m:dPr>
                  <m:begChr m:val="("/>
                  <m:sepChr m:val=""/>
                  <m:endChr m:val=")"/>
                  <m:grow/>
                </m:dPr>
                <m:e>
                  <m:f>
                    <m:fPr>
                      <m:type m:val="bar"/>
                    </m:fPr>
                    <m:num>
                      <m:r>
                        <m:rPr>
                          <m:sty m:val="p"/>
                        </m:rPr>
                        <m:t>∂</m:t>
                      </m:r>
                      <m:sSub>
                        <m:e>
                          <m:r>
                            <m:t>V</m:t>
                          </m:r>
                        </m:e>
                        <m:sub>
                          <m:r>
                            <m:t>o</m:t>
                          </m:r>
                          <m:r>
                            <m:t>u</m:t>
                          </m:r>
                          <m:r>
                            <m:t>t</m:t>
                          </m:r>
                        </m:sub>
                      </m:sSub>
                    </m:num>
                    <m:den>
                      <m:r>
                        <m:rPr>
                          <m:sty m:val="p"/>
                        </m:rPr>
                        <m:t>∂</m:t>
                      </m:r>
                      <m:sSub>
                        <m:e>
                          <m:r>
                            <m:t>V</m:t>
                          </m:r>
                        </m:e>
                        <m:sub>
                          <m:r>
                            <m:t>i</m:t>
                          </m:r>
                          <m:r>
                            <m:t>n</m:t>
                          </m:r>
                        </m:sub>
                      </m:sSub>
                    </m:den>
                  </m:f>
                </m:e>
              </m:d>
            </m:e>
            <m:sub>
              <m:r>
                <m:rPr>
                  <m:nor/>
                  <m:sty m:val="p"/>
                </m:rPr>
                <m:t>closed_loop</m:t>
              </m:r>
            </m:sub>
          </m:sSub>
          <m:r>
            <m:rPr>
              <m:sty m:val="p"/>
            </m:rPr>
            <m:t>≈</m:t>
          </m:r>
          <m:f>
            <m:fPr>
              <m:type m:val="bar"/>
            </m:fPr>
            <m:num>
              <m:sSub>
                <m:e>
                  <m:d>
                    <m:dPr>
                      <m:begChr m:val="("/>
                      <m:sepChr m:val=""/>
                      <m:endChr m:val=")"/>
                      <m:grow/>
                    </m:dPr>
                    <m:e>
                      <m:f>
                        <m:fPr>
                          <m:type m:val="bar"/>
                        </m:fPr>
                        <m:num>
                          <m:r>
                            <m:rPr>
                              <m:sty m:val="p"/>
                            </m:rPr>
                            <m:t>∂</m:t>
                          </m:r>
                          <m:sSub>
                            <m:e>
                              <m:r>
                                <m:t>V</m:t>
                              </m:r>
                            </m:e>
                            <m:sub>
                              <m:r>
                                <m:t>o</m:t>
                              </m:r>
                              <m:r>
                                <m:t>u</m:t>
                              </m:r>
                              <m:r>
                                <m:t>t</m:t>
                              </m:r>
                            </m:sub>
                          </m:sSub>
                        </m:num>
                        <m:den>
                          <m:r>
                            <m:rPr>
                              <m:sty m:val="p"/>
                            </m:rPr>
                            <m:t>∂</m:t>
                          </m:r>
                          <m:sSub>
                            <m:e>
                              <m:r>
                                <m:t>V</m:t>
                              </m:r>
                            </m:e>
                            <m:sub>
                              <m:r>
                                <m:t>i</m:t>
                              </m:r>
                              <m:r>
                                <m:t>n</m:t>
                              </m:r>
                            </m:sub>
                          </m:sSub>
                        </m:den>
                      </m:f>
                    </m:e>
                  </m:d>
                </m:e>
                <m:sub>
                  <m:r>
                    <m:rPr>
                      <m:nor/>
                      <m:sty m:val="p"/>
                    </m:rPr>
                    <m:t>open_loop</m:t>
                  </m:r>
                </m:sub>
              </m:sSub>
            </m:num>
            <m:den>
              <m:r>
                <m:t>1</m:t>
              </m:r>
              <m:r>
                <m:rPr>
                  <m:sty m:val="p"/>
                </m:rPr>
                <m:t>+</m:t>
              </m:r>
              <m:r>
                <m:t>T</m:t>
              </m:r>
              <m:r>
                <m:rPr>
                  <m:sty m:val="p"/>
                </m:rPr>
                <m:t>(</m:t>
              </m:r>
              <m:r>
                <m:t>s</m:t>
              </m:r>
              <m:r>
                <m:rPr>
                  <m:sty m:val="p"/>
                </m:rPr>
                <m:t>)</m:t>
              </m:r>
            </m:den>
          </m:f>
        </m:oMath>
      </m:oMathPara>
    </w:p>
    <w:p>
      <w:pPr>
        <w:pStyle w:val="FirstParagraph"/>
      </w:pPr>
      <w:r>
        <w:t xml:space="preserve">where</w:t>
      </w:r>
      <w:r>
        <w:t xml:space="preserve"> </w:t>
      </w:r>
      <m:oMath>
        <m:r>
          <m:t>T</m:t>
        </m:r>
        <m:r>
          <m:rPr>
            <m:sty m:val="p"/>
          </m:rPr>
          <m:t>(</m:t>
        </m:r>
        <m:r>
          <m:t>s</m:t>
        </m:r>
        <m:r>
          <m:rPr>
            <m:sty m:val="p"/>
          </m:rPr>
          <m:t>)</m:t>
        </m:r>
      </m:oMath>
      <w:r>
        <w:t xml:space="preserve"> </w:t>
      </w:r>
      <w:r>
        <w:t xml:space="preserve">represents the loop gain of the regulation loop (the product of the error amplifier gain, the pass element gain, and the feedback factor).</w:t>
      </w:r>
    </w:p>
    <w:p>
      <w:pPr>
        <w:pStyle w:val="BodyText"/>
      </w:pPr>
      <w:r>
        <w:t xml:space="preserve">In an open-loop condition, a change in</w:t>
      </w:r>
      <w:r>
        <w:t xml:space="preserve"> </w:t>
      </w:r>
      <m:oMath>
        <m:sSub>
          <m:e>
            <m:r>
              <m:t>V</m:t>
            </m:r>
          </m:e>
          <m:sub>
            <m:r>
              <m:t>i</m:t>
            </m:r>
            <m:r>
              <m:t>n</m:t>
            </m:r>
          </m:sub>
        </m:sSub>
      </m:oMath>
      <w:r>
        <w:t xml:space="preserve"> </w:t>
      </w:r>
      <w:r>
        <w:t xml:space="preserve">directly affects the output through the finite output impedance (</w:t>
      </w:r>
      <m:oMath>
        <m:sSub>
          <m:e>
            <m:r>
              <m:t>r</m:t>
            </m:r>
          </m:e>
          <m:sub>
            <m:r>
              <m:t>d</m:t>
            </m:r>
            <m:r>
              <m:t>s</m:t>
            </m:r>
          </m:sub>
        </m:sSub>
      </m:oMath>
      <w:r>
        <w:t xml:space="preserve">) and channel-length modulation of the pass transistor, as well as through any body effect (particularly in NMOS source followers). Because the loop gain</w:t>
      </w:r>
      <w:r>
        <w:t xml:space="preserve"> </w:t>
      </w:r>
      <m:oMath>
        <m:r>
          <m:t>T</m:t>
        </m:r>
        <m:r>
          <m:rPr>
            <m:sty m:val="p"/>
          </m:rPr>
          <m:t>(</m:t>
        </m:r>
        <m:r>
          <m:t>s</m:t>
        </m:r>
        <m:r>
          <m:rPr>
            <m:sty m:val="p"/>
          </m:rPr>
          <m:t>)</m:t>
        </m:r>
      </m:oMath>
      <w:r>
        <w:t xml:space="preserve"> </w:t>
      </w:r>
      <w:r>
        <w:t xml:space="preserve">is finite, and further decreases at higher frequencies, the error amplifier cannot completely suppress these perturbations, leading to a measurable shift in</w:t>
      </w:r>
      <w:r>
        <w:t xml:space="preserve"> </w:t>
      </w:r>
      <m:oMath>
        <m:sSub>
          <m:e>
            <m:r>
              <m:t>V</m:t>
            </m:r>
          </m:e>
          <m:sub>
            <m:r>
              <m:t>o</m:t>
            </m:r>
            <m:r>
              <m:t>u</m:t>
            </m:r>
            <m:r>
              <m:t>t</m:t>
            </m:r>
          </m:sub>
        </m:sSub>
      </m:oMath>
      <w:r>
        <w:t xml:space="preserve"> </w:t>
      </w:r>
      <w:r>
        <w:t xml:space="preserve">when</w:t>
      </w:r>
      <w:r>
        <w:t xml:space="preserve"> </w:t>
      </w:r>
      <m:oMath>
        <m:sSub>
          <m:e>
            <m:r>
              <m:t>V</m:t>
            </m:r>
          </m:e>
          <m:sub>
            <m:r>
              <m:t>i</m:t>
            </m:r>
            <m:r>
              <m:t>n</m:t>
            </m:r>
          </m:sub>
        </m:sSub>
      </m:oMath>
      <w:r>
        <w:t xml:space="preserve"> </w:t>
      </w:r>
      <w:r>
        <w:t xml:space="preserve">changes. To achieve superior line regulation, the low-frequency gain of the error amplifier must be maximised.</w:t>
      </w:r>
    </w:p>
    <w:bookmarkStart w:id="12" w:name="Xa752c24d4a29c5ae475d282e2efa2f7f65c97f3"/>
    <w:p>
      <w:pPr>
        <w:pStyle w:val="Heading4"/>
      </w:pPr>
      <w:r>
        <w:t xml:space="preserve">Small-Signal Analysis of the Line Regulation of a voltage regulator with an NMOS Pass device</w:t>
      </w:r>
    </w:p>
    <w:p>
      <w:pPr>
        <w:pStyle w:val="FirstParagraph"/>
      </w:pPr>
      <w:r>
        <w:t xml:space="preserve">To establish a formal quantitative analysis of the line regulation for an NMOS-based regulator, we evaluate its small-signal model. The analysis starts from the regulator model of</w:t>
      </w:r>
      <w:r>
        <w:t xml:space="preserve"> </w:t>
      </w:r>
      <w:hyperlink w:anchor="X5444175db40cc8f69036936f4d5f82e07c9fb00">
        <w:r>
          <w:rPr>
            <w:rStyle w:val="Hyperlink"/>
          </w:rPr>
          <w:t xml:space="preserve">classical_voltage_reg_topologies_nmos_and_pmos_pass_devices</w:t>
        </w:r>
      </w:hyperlink>
      <w:r>
        <w:t xml:space="preserve">(b). Let the transconductance of the NMOS pass transistor</w:t>
      </w:r>
      <w:r>
        <w:t xml:space="preserve"> </w:t>
      </w:r>
      <m:oMath>
        <m:sSub>
          <m:e>
            <m:r>
              <m:t>M</m:t>
            </m:r>
          </m:e>
          <m:sub>
            <m:r>
              <m:t>N</m:t>
            </m:r>
          </m:sub>
        </m:sSub>
      </m:oMath>
      <w:r>
        <w:t xml:space="preserve"> </w:t>
      </w:r>
      <w:r>
        <w:t xml:space="preserve">be</w:t>
      </w:r>
      <w:r>
        <w:t xml:space="preserve"> </w:t>
      </w:r>
      <m:oMath>
        <m:sSub>
          <m:e>
            <m:r>
              <m:t>g</m:t>
            </m:r>
          </m:e>
          <m:sub>
            <m:r>
              <m:t>m</m:t>
            </m:r>
            <m:r>
              <m:t>n</m:t>
            </m:r>
          </m:sub>
        </m:sSub>
      </m:oMath>
      <w:r>
        <w:t xml:space="preserve">, its output resistance be</w:t>
      </w:r>
      <w:r>
        <w:t xml:space="preserve"> </w:t>
      </w:r>
      <m:oMath>
        <m:sSub>
          <m:e>
            <m:r>
              <m:t>r</m:t>
            </m:r>
          </m:e>
          <m:sub>
            <m:r>
              <m:t>d</m:t>
            </m:r>
            <m:r>
              <m:t>s</m:t>
            </m:r>
            <m:r>
              <m:rPr>
                <m:sty m:val="p"/>
              </m:rPr>
              <m:t>_</m:t>
            </m:r>
            <m:r>
              <m:t>n</m:t>
            </m:r>
          </m:sub>
        </m:sSub>
      </m:oMath>
      <w:r>
        <w:t xml:space="preserve">, and the open-loop voltage gain of the error amplifier be</w:t>
      </w:r>
      <w:r>
        <w:t xml:space="preserve"> </w:t>
      </w:r>
      <m:oMath>
        <m:sSub>
          <m:e>
            <m:r>
              <m:t>A</m:t>
            </m:r>
          </m:e>
          <m:sub>
            <m:r>
              <m:t>O</m:t>
            </m:r>
            <m:r>
              <m:t>T</m:t>
            </m:r>
            <m:r>
              <m:t>A</m:t>
            </m:r>
          </m:sub>
        </m:sSub>
      </m:oMath>
      <w:r>
        <w:t xml:space="preserve">.</w:t>
      </w:r>
    </w:p>
    <w:p>
      <w:pPr>
        <w:pStyle w:val="BodyText"/>
      </w:pPr>
      <w:r>
        <w:t xml:space="preserve">The feedback network consists of a resistive divider</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while</w:t>
      </w:r>
      <w:r>
        <w:t xml:space="preserve"> </w:t>
      </w:r>
      <m:oMath>
        <m:sSub>
          <m:e>
            <m:r>
              <m:t>R</m:t>
            </m:r>
          </m:e>
          <m:sub>
            <m:r>
              <m:t>L</m:t>
            </m:r>
          </m:sub>
        </m:sSub>
      </m:oMath>
      <w:r>
        <w:t xml:space="preserve"> </w:t>
      </w:r>
      <w:r>
        <w:t xml:space="preserve">represents the load resistance. The small-signal relationship describing the propagation of an input variation</w:t>
      </w:r>
      <w:r>
        <w:t xml:space="preserve"> </w:t>
      </w:r>
      <m:oMath>
        <m:r>
          <m:rPr>
            <m:sty m:val="p"/>
          </m:rPr>
          <m:t>Δ</m:t>
        </m:r>
        <m:sSub>
          <m:e>
            <m:r>
              <m:t>V</m:t>
            </m:r>
          </m:e>
          <m:sub>
            <m:r>
              <m:t>i</m:t>
            </m:r>
            <m:r>
              <m:t>n</m:t>
            </m:r>
          </m:sub>
        </m:sSub>
      </m:oMath>
      <w:r>
        <w:t xml:space="preserve"> </w:t>
      </w:r>
      <w:r>
        <w:t xml:space="preserve">to the output variation</w:t>
      </w:r>
      <w:r>
        <w:t xml:space="preserve"> </w:t>
      </w:r>
      <m:oMath>
        <m:r>
          <m:rPr>
            <m:sty m:val="p"/>
          </m:rPr>
          <m:t>Δ</m:t>
        </m:r>
        <m:sSub>
          <m:e>
            <m:r>
              <m:t>V</m:t>
            </m:r>
          </m:e>
          <m:sub>
            <m:r>
              <m:t>o</m:t>
            </m:r>
            <m:r>
              <m:t>u</m:t>
            </m:r>
            <m:r>
              <m:t>t</m:t>
            </m:r>
          </m:sub>
        </m:sSub>
      </m:oMath>
      <w:r>
        <w:t xml:space="preserve"> </w:t>
      </w:r>
      <w:r>
        <w:t xml:space="preserve">is given by:</w:t>
      </w:r>
    </w:p>
    <w:p>
      <w:pPr>
        <w:pStyle w:val="BodyText"/>
      </w:pPr>
      <m:oMathPara>
        <m:oMathParaPr>
          <m:jc m:val="center"/>
        </m:oMathParaPr>
        <m:oMath>
          <m:d>
            <m:dPr>
              <m:begChr m:val="["/>
              <m:sepChr m:val=""/>
              <m:endChr m:val="]"/>
              <m:grow/>
            </m:dPr>
            <m:e>
              <m:d>
                <m:dPr>
                  <m:begChr m:val="("/>
                  <m:sepChr m:val=""/>
                  <m:endChr m:val=")"/>
                  <m:grow/>
                </m:dPr>
                <m:e>
                  <m:r>
                    <m:rPr>
                      <m:sty m:val="p"/>
                    </m:rPr>
                    <m:t>−</m:t>
                  </m:r>
                  <m:r>
                    <m:rPr>
                      <m:sty m:val="p"/>
                    </m:rPr>
                    <m:t>Δ</m:t>
                  </m:r>
                  <m:sSub>
                    <m:e>
                      <m:r>
                        <m:t>V</m:t>
                      </m:r>
                    </m:e>
                    <m:sub>
                      <m:r>
                        <m:t>o</m:t>
                      </m:r>
                      <m:r>
                        <m:t>u</m:t>
                      </m:r>
                      <m:r>
                        <m:t>t</m:t>
                      </m:r>
                    </m:sub>
                  </m:sSub>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r>
                    <m:rPr>
                      <m:sty m:val="p"/>
                    </m:rPr>
                    <m:t>−</m:t>
                  </m:r>
                  <m:r>
                    <m:rPr>
                      <m:sty m:val="p"/>
                    </m:rPr>
                    <m:t>Δ</m:t>
                  </m:r>
                  <m:sSub>
                    <m:e>
                      <m:r>
                        <m:t>V</m:t>
                      </m:r>
                    </m:e>
                    <m:sub>
                      <m:r>
                        <m:t>o</m:t>
                      </m:r>
                      <m:r>
                        <m:t>u</m:t>
                      </m:r>
                      <m:r>
                        <m:t>t</m:t>
                      </m:r>
                    </m:sub>
                  </m:sSub>
                </m:e>
              </m:d>
              <m:sSub>
                <m:e>
                  <m:r>
                    <m:t>g</m:t>
                  </m:r>
                </m:e>
                <m:sub>
                  <m:r>
                    <m:t>m</m:t>
                  </m:r>
                  <m:r>
                    <m:t>n</m:t>
                  </m:r>
                </m:sub>
              </m:sSub>
              <m:r>
                <m:rPr>
                  <m:sty m:val="p"/>
                </m:rPr>
                <m:t>+</m:t>
              </m:r>
              <m:f>
                <m:fPr>
                  <m:type m:val="bar"/>
                </m:fPr>
                <m:num>
                  <m:r>
                    <m:rPr>
                      <m:sty m:val="p"/>
                    </m:rPr>
                    <m:t>Δ</m:t>
                  </m:r>
                  <m:sSub>
                    <m:e>
                      <m:r>
                        <m:t>V</m:t>
                      </m:r>
                    </m:e>
                    <m:sub>
                      <m:r>
                        <m:t>i</m:t>
                      </m:r>
                      <m:r>
                        <m:t>n</m:t>
                      </m:r>
                    </m:sub>
                  </m:sSub>
                  <m:r>
                    <m:rPr>
                      <m:sty m:val="p"/>
                    </m:rPr>
                    <m:t>−</m:t>
                  </m:r>
                  <m:r>
                    <m:rPr>
                      <m:sty m:val="p"/>
                    </m:rPr>
                    <m:t>Δ</m:t>
                  </m:r>
                  <m:sSub>
                    <m:e>
                      <m:r>
                        <m:t>V</m:t>
                      </m:r>
                    </m:e>
                    <m:sub>
                      <m:r>
                        <m:t>o</m:t>
                      </m:r>
                      <m:r>
                        <m:t>u</m:t>
                      </m:r>
                      <m:r>
                        <m:t>t</m:t>
                      </m:r>
                    </m:sub>
                  </m:sSub>
                </m:num>
                <m:den>
                  <m:sSub>
                    <m:e>
                      <m:r>
                        <m:t>r</m:t>
                      </m:r>
                    </m:e>
                    <m:sub>
                      <m:r>
                        <m:t>o</m:t>
                      </m:r>
                      <m:r>
                        <m:rPr>
                          <m:sty m:val="p"/>
                        </m:rPr>
                        <m:t>,</m:t>
                      </m:r>
                      <m:r>
                        <m:t>n</m:t>
                      </m:r>
                    </m:sub>
                  </m:sSub>
                </m:den>
              </m:f>
            </m:e>
          </m:d>
          <m:d>
            <m:dPr>
              <m:begChr m:val="["/>
              <m:sepChr m:val=""/>
              <m:endChr m:val="]"/>
              <m:grow/>
            </m:dPr>
            <m:e>
              <m:r>
                <m:rPr>
                  <m:sty m:val="p"/>
                </m:rPr>
                <m:t>(</m:t>
              </m:r>
              <m:sSub>
                <m:e>
                  <m:r>
                    <m:t>R</m:t>
                  </m:r>
                </m:e>
                <m:sub>
                  <m:r>
                    <m:t>1</m:t>
                  </m:r>
                </m:sub>
              </m:sSub>
              <m:r>
                <m:rPr>
                  <m:sty m:val="p"/>
                </m:rPr>
                <m:t>+</m:t>
              </m:r>
              <m:sSub>
                <m:e>
                  <m:r>
                    <m:t>R</m:t>
                  </m:r>
                </m:e>
                <m:sub>
                  <m:r>
                    <m:t>2</m:t>
                  </m:r>
                </m:sub>
              </m:sSub>
              <m:r>
                <m:rPr>
                  <m:sty m:val="p"/>
                </m:rPr>
                <m:t>)</m:t>
              </m:r>
              <m:r>
                <m:rPr>
                  <m:sty m:val="p"/>
                </m:rPr>
                <m:t>∥</m:t>
              </m:r>
              <m:sSub>
                <m:e>
                  <m:r>
                    <m:t>R</m:t>
                  </m:r>
                </m:e>
                <m:sub>
                  <m:r>
                    <m:t>L</m:t>
                  </m:r>
                </m:sub>
              </m:sSub>
            </m:e>
          </m:d>
          <m:r>
            <m:rPr>
              <m:sty m:val="p"/>
            </m:rPr>
            <m:t>=</m:t>
          </m:r>
          <m:r>
            <m:rPr>
              <m:sty m:val="p"/>
            </m:rPr>
            <m:t>Δ</m:t>
          </m:r>
          <m:sSub>
            <m:e>
              <m:r>
                <m:t>V</m:t>
              </m:r>
            </m:e>
            <m:sub>
              <m:r>
                <m:t>o</m:t>
              </m:r>
              <m:r>
                <m:t>u</m:t>
              </m:r>
              <m:r>
                <m:t>t</m:t>
              </m:r>
            </m:sub>
          </m:sSub>
        </m:oMath>
      </m:oMathPara>
    </w:p>
    <w:p>
      <w:pPr>
        <w:pStyle w:val="FirstParagraph"/>
      </w:pPr>
      <w:r>
        <w:t xml:space="preserve">By solving this equation for the transfer function</w:t>
      </w:r>
      <w:r>
        <w:t xml:space="preserve"> </w:t>
      </w:r>
      <m:oMath>
        <m:r>
          <m:rPr>
            <m:sty m:val="p"/>
          </m:rPr>
          <m:t>Δ</m:t>
        </m:r>
        <m:sSub>
          <m:e>
            <m:r>
              <m:t>V</m:t>
            </m:r>
          </m:e>
          <m:sub>
            <m:r>
              <m:t>o</m:t>
            </m:r>
            <m:r>
              <m:t>u</m:t>
            </m:r>
            <m:r>
              <m:t>t</m:t>
            </m:r>
          </m:sub>
        </m:sSub>
        <m:r>
          <m:rPr>
            <m:sty m:val="p"/>
          </m:rPr>
          <m:t>/</m:t>
        </m:r>
        <m:r>
          <m:rPr>
            <m:sty m:val="p"/>
          </m:rPr>
          <m:t>Δ</m:t>
        </m:r>
        <m:sSub>
          <m:e>
            <m:r>
              <m:t>V</m:t>
            </m:r>
          </m:e>
          <m:sub>
            <m:r>
              <m:t>i</m:t>
            </m:r>
            <m:r>
              <m:t>n</m:t>
            </m:r>
          </m:sub>
        </m:sSub>
      </m:oMath>
      <w:r>
        <w:t xml:space="preserve">, the exact expression for the line regulation of the NMOS regulator is derived as:</w:t>
      </w:r>
    </w:p>
    <w:p>
      <w:pPr>
        <w:pStyle w:val="BodyText"/>
      </w:pPr>
      <m:oMathPara>
        <m:oMathParaPr>
          <m:jc m:val="center"/>
        </m:oMathParaPr>
        <m:oMath>
          <m:f>
            <m:fPr>
              <m:type m:val="bar"/>
            </m:fPr>
            <m:num>
              <m:r>
                <m:rPr>
                  <m:sty m:val="p"/>
                </m:rPr>
                <m:t>Δ</m:t>
              </m:r>
              <m:sSub>
                <m:e>
                  <m:r>
                    <m:t>V</m:t>
                  </m:r>
                </m:e>
                <m:sub>
                  <m:r>
                    <m:t>o</m:t>
                  </m:r>
                  <m:r>
                    <m:t>u</m:t>
                  </m:r>
                  <m:r>
                    <m:t>t</m:t>
                  </m:r>
                </m:sub>
              </m:sSub>
            </m:num>
            <m:den>
              <m:r>
                <m:rPr>
                  <m:sty m:val="p"/>
                </m:rPr>
                <m:t>Δ</m:t>
              </m:r>
              <m:sSub>
                <m:e>
                  <m:r>
                    <m:t>V</m:t>
                  </m:r>
                </m:e>
                <m:sub>
                  <m:r>
                    <m:t>i</m:t>
                  </m:r>
                  <m:r>
                    <m:t>n</m:t>
                  </m:r>
                </m:sub>
              </m:sSub>
            </m:den>
          </m:f>
          <m:r>
            <m:rPr>
              <m:sty m:val="p"/>
            </m:rPr>
            <m:t>=</m:t>
          </m:r>
          <m:f>
            <m:fPr>
              <m:type m:val="bar"/>
            </m:fPr>
            <m:num>
              <m:sSub>
                <m:e>
                  <m:r>
                    <m:t>v</m:t>
                  </m:r>
                </m:e>
                <m:sub>
                  <m:r>
                    <m:t>o</m:t>
                  </m:r>
                  <m:r>
                    <m:t>u</m:t>
                  </m:r>
                  <m:r>
                    <m:t>t</m:t>
                  </m:r>
                </m:sub>
              </m:sSub>
            </m:num>
            <m:den>
              <m:sSub>
                <m:e>
                  <m:r>
                    <m:t>v</m:t>
                  </m:r>
                </m:e>
                <m:sub>
                  <m:r>
                    <m:t>i</m:t>
                  </m:r>
                  <m:r>
                    <m:t>n</m:t>
                  </m:r>
                </m:sub>
              </m:sSub>
            </m:den>
          </m:f>
          <m:r>
            <m:rPr>
              <m:sty m:val="p"/>
            </m:rPr>
            <m:t>=</m:t>
          </m:r>
          <m:f>
            <m:fPr>
              <m:type m:val="bar"/>
            </m:fPr>
            <m:num>
              <m:r>
                <m:t>1</m:t>
              </m:r>
            </m:num>
            <m:den>
              <m:d>
                <m:dPr>
                  <m:begChr m:val="("/>
                  <m:sepChr m:val=""/>
                  <m:endChr m:val=")"/>
                  <m:grow/>
                </m:dPr>
                <m:e>
                  <m:r>
                    <m:t>1</m:t>
                  </m:r>
                  <m:r>
                    <m:rPr>
                      <m:sty m:val="p"/>
                    </m:rPr>
                    <m:t>+</m:t>
                  </m:r>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e>
              </m:d>
              <m:sSub>
                <m:e>
                  <m:r>
                    <m:t>g</m:t>
                  </m:r>
                </m:e>
                <m:sub>
                  <m:r>
                    <m:t>m</m:t>
                  </m:r>
                  <m:r>
                    <m:t>n</m:t>
                  </m:r>
                </m:sub>
              </m:sSub>
              <m:sSub>
                <m:e>
                  <m:r>
                    <m:t>r</m:t>
                  </m:r>
                </m:e>
                <m:sub>
                  <m:r>
                    <m:t>o</m:t>
                  </m:r>
                  <m:r>
                    <m:rPr>
                      <m:sty m:val="p"/>
                    </m:rPr>
                    <m:t>,</m:t>
                  </m:r>
                  <m:r>
                    <m:t>n</m:t>
                  </m:r>
                </m:sub>
              </m:sSub>
              <m:r>
                <m:rPr>
                  <m:sty m:val="p"/>
                </m:rPr>
                <m:t>+</m:t>
              </m:r>
              <m:f>
                <m:fPr>
                  <m:type m:val="bar"/>
                </m:fPr>
                <m:num>
                  <m:sSub>
                    <m:e>
                      <m:r>
                        <m:t>r</m:t>
                      </m:r>
                    </m:e>
                    <m:sub>
                      <m:r>
                        <m:t>o</m:t>
                      </m:r>
                      <m:r>
                        <m:rPr>
                          <m:sty m:val="p"/>
                        </m:rPr>
                        <m:t>,</m:t>
                      </m:r>
                      <m:r>
                        <m:t>n</m:t>
                      </m:r>
                    </m:sub>
                  </m:sSub>
                </m:num>
                <m:den>
                  <m:r>
                    <m:rPr>
                      <m:sty m:val="p"/>
                    </m:rPr>
                    <m:t>(</m:t>
                  </m:r>
                  <m:sSub>
                    <m:e>
                      <m:r>
                        <m:t>R</m:t>
                      </m:r>
                    </m:e>
                    <m:sub>
                      <m:r>
                        <m:t>1</m:t>
                      </m:r>
                    </m:sub>
                  </m:sSub>
                  <m:r>
                    <m:rPr>
                      <m:sty m:val="p"/>
                    </m:rPr>
                    <m:t>+</m:t>
                  </m:r>
                  <m:sSub>
                    <m:e>
                      <m:r>
                        <m:t>R</m:t>
                      </m:r>
                    </m:e>
                    <m:sub>
                      <m:r>
                        <m:t>2</m:t>
                      </m:r>
                    </m:sub>
                  </m:sSub>
                  <m:r>
                    <m:rPr>
                      <m:sty m:val="p"/>
                    </m:rPr>
                    <m:t>)</m:t>
                  </m:r>
                  <m:r>
                    <m:rPr>
                      <m:sty m:val="p"/>
                    </m:rPr>
                    <m:t>∥</m:t>
                  </m:r>
                  <m:sSub>
                    <m:e>
                      <m:r>
                        <m:t>R</m:t>
                      </m:r>
                    </m:e>
                    <m:sub>
                      <m:r>
                        <m:t>L</m:t>
                      </m:r>
                    </m:sub>
                  </m:sSub>
                </m:den>
              </m:f>
              <m:r>
                <m:rPr>
                  <m:sty m:val="p"/>
                </m:rPr>
                <m:t>+</m:t>
              </m:r>
              <m:r>
                <m:t>1</m:t>
              </m:r>
            </m:den>
          </m:f>
        </m:oMath>
      </m:oMathPara>
    </w:p>
    <w:p>
      <w:pPr>
        <w:pStyle w:val="FirstParagraph"/>
      </w:pPr>
      <w:r>
        <w:t xml:space="preserve">Under typical operating conditions, the loop gain is high, and the expression could be simplified to:</w:t>
      </w:r>
    </w:p>
    <w:p>
      <w:pPr>
        <w:pStyle w:val="BodyText"/>
      </w:pPr>
      <m:oMathPara>
        <m:oMathParaPr>
          <m:jc m:val="center"/>
        </m:oMathParaPr>
        <m:oMath>
          <m:f>
            <m:fPr>
              <m:type m:val="bar"/>
            </m:fPr>
            <m:num>
              <m:r>
                <m:rPr>
                  <m:sty m:val="p"/>
                </m:rPr>
                <m:t>Δ</m:t>
              </m:r>
              <m:sSub>
                <m:e>
                  <m:r>
                    <m:t>V</m:t>
                  </m:r>
                </m:e>
                <m:sub>
                  <m:r>
                    <m:t>o</m:t>
                  </m:r>
                  <m:r>
                    <m:t>u</m:t>
                  </m:r>
                  <m:r>
                    <m:t>t</m:t>
                  </m:r>
                </m:sub>
              </m:sSub>
            </m:num>
            <m:den>
              <m:r>
                <m:rPr>
                  <m:sty m:val="p"/>
                </m:rPr>
                <m:t>Δ</m:t>
              </m:r>
              <m:sSub>
                <m:e>
                  <m:r>
                    <m:t>V</m:t>
                  </m:r>
                </m:e>
                <m:sub>
                  <m:r>
                    <m:t>i</m:t>
                  </m:r>
                  <m:r>
                    <m:t>n</m:t>
                  </m:r>
                </m:sub>
              </m:sSub>
            </m:den>
          </m:f>
          <m:r>
            <m:rPr>
              <m:sty m:val="p"/>
            </m:rPr>
            <m:t>=</m:t>
          </m:r>
          <m:f>
            <m:fPr>
              <m:type m:val="bar"/>
            </m:fPr>
            <m:num>
              <m:sSub>
                <m:e>
                  <m:r>
                    <m:t>v</m:t>
                  </m:r>
                </m:e>
                <m:sub>
                  <m:r>
                    <m:t>o</m:t>
                  </m:r>
                  <m:r>
                    <m:t>u</m:t>
                  </m:r>
                  <m:r>
                    <m:t>t</m:t>
                  </m:r>
                </m:sub>
              </m:sSub>
            </m:num>
            <m:den>
              <m:sSub>
                <m:e>
                  <m:r>
                    <m:t>v</m:t>
                  </m:r>
                </m:e>
                <m:sub>
                  <m:r>
                    <m:t>i</m:t>
                  </m:r>
                  <m:r>
                    <m:t>n</m:t>
                  </m:r>
                </m:sub>
              </m:sSub>
            </m:den>
          </m:f>
          <m:r>
            <m:rPr>
              <m:sty m:val="p"/>
            </m:rPr>
            <m:t>≈</m:t>
          </m:r>
          <m:f>
            <m:fPr>
              <m:type m:val="bar"/>
            </m:fPr>
            <m:num>
              <m:r>
                <m:t>1</m:t>
              </m:r>
            </m:num>
            <m:den>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sSub>
                <m:e>
                  <m:r>
                    <m:t>g</m:t>
                  </m:r>
                </m:e>
                <m:sub>
                  <m:r>
                    <m:t>m</m:t>
                  </m:r>
                  <m:r>
                    <m:t>n</m:t>
                  </m:r>
                </m:sub>
              </m:sSub>
              <m:sSub>
                <m:e>
                  <m:r>
                    <m:t>r</m:t>
                  </m:r>
                </m:e>
                <m:sub>
                  <m:r>
                    <m:t>o</m:t>
                  </m:r>
                  <m:r>
                    <m:rPr>
                      <m:sty m:val="p"/>
                    </m:rPr>
                    <m:t>,</m:t>
                  </m:r>
                  <m:r>
                    <m:t>n</m:t>
                  </m:r>
                </m:sub>
              </m:sSub>
            </m:den>
          </m:f>
        </m:oMath>
      </m:oMathPara>
    </w:p>
    <w:bookmarkEnd w:id="12"/>
    <w:bookmarkEnd w:id="13"/>
    <w:bookmarkStart w:id="14" w:name="X2db0902f33f5e5ae133d55304374edc0ff3aa50"/>
    <w:p>
      <w:pPr>
        <w:pStyle w:val="Heading3"/>
      </w:pPr>
      <w:r>
        <w:t xml:space="preserve">Physical Comparison: NMOS vs. PMOS Regulators</w:t>
      </w:r>
    </w:p>
    <w:p>
      <w:pPr>
        <w:pStyle w:val="FirstParagraph"/>
      </w:pPr>
      <w:r>
        <w:t xml:space="preserve">The simplified formulation reveals that the line regulation of the NMOS regulator is inversely proportional to both the amplifier’s open-loop gain</w:t>
      </w:r>
      <w:r>
        <w:t xml:space="preserve"> </w:t>
      </w:r>
      <m:oMath>
        <m:sSub>
          <m:e>
            <m:r>
              <m:t>A</m:t>
            </m:r>
          </m:e>
          <m:sub>
            <m:r>
              <m:t>O</m:t>
            </m:r>
            <m:r>
              <m:t>T</m:t>
            </m:r>
            <m:r>
              <m:t>A</m:t>
            </m:r>
          </m:sub>
        </m:sSub>
      </m:oMath>
      <w:r>
        <w:t xml:space="preserve"> </w:t>
      </w:r>
      <w:r>
        <w:t xml:space="preserve">and the intrinsic gain of the NMOS pass transistor,</w:t>
      </w:r>
      <w:r>
        <w:t xml:space="preserve"> </w:t>
      </w:r>
      <m:oMath>
        <m:sSub>
          <m:e>
            <m:r>
              <m:t>g</m:t>
            </m:r>
          </m:e>
          <m:sub>
            <m:r>
              <m:t>m</m:t>
            </m:r>
            <m:r>
              <m:t>n</m:t>
            </m:r>
          </m:sub>
        </m:sSub>
        <m:sSub>
          <m:e>
            <m:r>
              <m:t>r</m:t>
            </m:r>
          </m:e>
          <m:sub>
            <m:r>
              <m:t>o</m:t>
            </m:r>
            <m:r>
              <m:rPr>
                <m:sty m:val="p"/>
              </m:rPr>
              <m:t>,</m:t>
            </m:r>
            <m:r>
              <m:t>n</m:t>
            </m:r>
          </m:sub>
        </m:sSub>
      </m:oMath>
      <w:r>
        <w:t xml:space="preserve">.</w:t>
      </w:r>
    </w:p>
    <w:p>
      <w:pPr>
        <w:pStyle w:val="BodyText"/>
      </w:pPr>
      <w:r>
        <w:t xml:space="preserve">Compared to a conventional PMOS-based regulator—which typically exhibits a line regulation of approximately:</w:t>
      </w:r>
    </w:p>
    <w:p>
      <w:pPr>
        <w:pStyle w:val="BodyText"/>
      </w:pPr>
      <m:oMathPara>
        <m:oMathParaPr>
          <m:jc m:val="center"/>
        </m:oMathParaPr>
        <m:oMath>
          <m:sSub>
            <m:e>
              <m:d>
                <m:dPr>
                  <m:begChr m:val="("/>
                  <m:sepChr m:val=""/>
                  <m:endChr m:val=")"/>
                  <m:grow/>
                </m:dPr>
                <m:e>
                  <m:f>
                    <m:fPr>
                      <m:type m:val="bar"/>
                    </m:fPr>
                    <m:num>
                      <m:r>
                        <m:rPr>
                          <m:sty m:val="p"/>
                        </m:rPr>
                        <m:t>Δ</m:t>
                      </m:r>
                      <m:sSub>
                        <m:e>
                          <m:r>
                            <m:t>V</m:t>
                          </m:r>
                        </m:e>
                        <m:sub>
                          <m:r>
                            <m:t>o</m:t>
                          </m:r>
                          <m:r>
                            <m:t>u</m:t>
                          </m:r>
                          <m:r>
                            <m:t>t</m:t>
                          </m:r>
                        </m:sub>
                      </m:sSub>
                    </m:num>
                    <m:den>
                      <m:r>
                        <m:rPr>
                          <m:sty m:val="p"/>
                        </m:rPr>
                        <m:t>Δ</m:t>
                      </m:r>
                      <m:sSub>
                        <m:e>
                          <m:r>
                            <m:t>V</m:t>
                          </m:r>
                        </m:e>
                        <m:sub>
                          <m:r>
                            <m:t>i</m:t>
                          </m:r>
                          <m:r>
                            <m:t>n</m:t>
                          </m:r>
                        </m:sub>
                      </m:sSub>
                    </m:den>
                  </m:f>
                </m:e>
              </m:d>
            </m:e>
            <m:sub>
              <m:r>
                <m:rPr>
                  <m:nor/>
                  <m:sty m:val="p"/>
                </m:rPr>
                <m:t>PMOS</m:t>
              </m:r>
            </m:sub>
          </m:sSub>
          <m:r>
            <m:rPr>
              <m:sty m:val="p"/>
            </m:rPr>
            <m:t>≈</m:t>
          </m:r>
          <m:f>
            <m:fPr>
              <m:type m:val="bar"/>
            </m:fPr>
            <m:num>
              <m:r>
                <m:t>1</m:t>
              </m:r>
            </m:num>
            <m:den>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den>
          </m:f>
        </m:oMath>
      </m:oMathPara>
    </w:p>
    <w:p>
      <w:pPr>
        <w:pStyle w:val="FirstParagraph"/>
      </w:pPr>
      <w:r>
        <w:t xml:space="preserve">the NMOS regulator improves line regulation performance by a factor of</w:t>
      </w:r>
      <w:r>
        <w:t xml:space="preserve"> </w:t>
      </w:r>
      <m:oMath>
        <m:sSub>
          <m:e>
            <m:r>
              <m:t>g</m:t>
            </m:r>
          </m:e>
          <m:sub>
            <m:r>
              <m:t>m</m:t>
            </m:r>
            <m:r>
              <m:t>n</m:t>
            </m:r>
          </m:sub>
        </m:sSub>
        <m:sSub>
          <m:e>
            <m:r>
              <m:t>r</m:t>
            </m:r>
          </m:e>
          <m:sub>
            <m:r>
              <m:t>o</m:t>
            </m:r>
            <m:r>
              <m:rPr>
                <m:sty m:val="p"/>
              </m:rPr>
              <m:t>,</m:t>
            </m:r>
            <m:r>
              <m:t>n</m:t>
            </m:r>
          </m:sub>
        </m:sSub>
      </m:oMath>
      <w:r>
        <w:t xml:space="preserve">.</w:t>
      </w:r>
    </w:p>
    <w:p>
      <w:pPr>
        <w:pStyle w:val="BodyText"/>
      </w:pPr>
      <w:r>
        <w:t xml:space="preserve">This key performance advantage is physically intuitive when considering the topology of the pass device. The NMOS pass transistor effectively functions as a "cascode" transistor situated between the noisy input supply</w:t>
      </w:r>
      <w:r>
        <w:t xml:space="preserve"> </w:t>
      </w:r>
      <m:oMath>
        <m:sSub>
          <m:e>
            <m:r>
              <m:t>V</m:t>
            </m:r>
          </m:e>
          <m:sub>
            <m:r>
              <m:t>i</m:t>
            </m:r>
            <m:r>
              <m:t>n</m:t>
            </m:r>
          </m:sub>
        </m:sSub>
      </m:oMath>
      <w:r>
        <w:t xml:space="preserve"> </w:t>
      </w:r>
      <w:r>
        <w:t xml:space="preserve">(connected to its drain) and the output node</w:t>
      </w:r>
      <w:r>
        <w:t xml:space="preserve"> </w:t>
      </w:r>
      <m:oMath>
        <m:sSub>
          <m:e>
            <m:r>
              <m:t>V</m:t>
            </m:r>
          </m:e>
          <m:sub>
            <m:r>
              <m:t>o</m:t>
            </m:r>
            <m:r>
              <m:t>u</m:t>
            </m:r>
            <m:r>
              <m:t>t</m:t>
            </m:r>
          </m:sub>
        </m:sSub>
      </m:oMath>
      <w:r>
        <w:t xml:space="preserve"> </w:t>
      </w:r>
      <w:r>
        <w:t xml:space="preserve">(connected to its source). Because any voltage variation applied to the drain of a regulated NMOS transistor is inherently shielded by the channel, its equivalent variation at the source node is heavily attenuated by the transistor’s intrinsic gain</w:t>
      </w:r>
      <w:r>
        <w:t xml:space="preserve"> </w:t>
      </w:r>
      <m:oMath>
        <m:sSub>
          <m:e>
            <m:r>
              <m:t>g</m:t>
            </m:r>
          </m:e>
          <m:sub>
            <m:r>
              <m:t>m</m:t>
            </m:r>
            <m:r>
              <m:t>n</m:t>
            </m:r>
          </m:sub>
        </m:sSub>
        <m:sSub>
          <m:e>
            <m:r>
              <m:t>r</m:t>
            </m:r>
          </m:e>
          <m:sub>
            <m:r>
              <m:t>o</m:t>
            </m:r>
            <m:r>
              <m:rPr>
                <m:sty m:val="p"/>
              </m:rPr>
              <m:t>,</m:t>
            </m:r>
            <m:r>
              <m:t>n</m:t>
            </m:r>
          </m:sub>
        </m:sSub>
      </m:oMath>
      <w:r>
        <w:t xml:space="preserve"> </w:t>
      </w:r>
      <w:r>
        <w:t xml:space="preserve">in addition to the closed-loop feedback gain</w:t>
      </w:r>
      <w:r>
        <w:t xml:space="preserve"> </w:t>
      </w:r>
      <m:oMath>
        <m:sSub>
          <m:e>
            <m:r>
              <m:t>A</m:t>
            </m:r>
          </m:e>
          <m:sub>
            <m:r>
              <m:t>O</m:t>
            </m:r>
            <m:r>
              <m:t>T</m:t>
            </m:r>
            <m:r>
              <m:t>A</m:t>
            </m:r>
          </m:sub>
        </m:sSub>
      </m:oMath>
      <w:r>
        <w:t xml:space="preserve">.</w:t>
      </w:r>
    </w:p>
    <w:bookmarkEnd w:id="14"/>
    <w:bookmarkEnd w:id="15"/>
    <w:bookmarkStart w:id="18" w:name="X46b5902b51aee551baa8e60112c32352d4ba216"/>
    <w:p>
      <w:pPr>
        <w:pStyle w:val="Heading2"/>
      </w:pPr>
      <w:r>
        <w:t xml:space="preserve">Load Regulation</w:t>
      </w:r>
    </w:p>
    <w:p>
      <w:pPr>
        <w:pStyle w:val="FirstParagraph"/>
      </w:pPr>
      <w:r>
        <w:t xml:space="preserve">Load regulation measures a voltage regulator’s ability to maintain a stable output voltage in the presence of static or low-frequency variations in the load current. It is mathematically defined as the ratio of the static output voltage variation (</w:t>
      </w:r>
      <m:oMath>
        <m:r>
          <m:rPr>
            <m:sty m:val="p"/>
          </m:rPr>
          <m:t>Δ</m:t>
        </m:r>
        <m:sSub>
          <m:e>
            <m:r>
              <m:t>V</m:t>
            </m:r>
          </m:e>
          <m:sub>
            <m:r>
              <m:t>o</m:t>
            </m:r>
            <m:r>
              <m:t>u</m:t>
            </m:r>
            <m:r>
              <m:t>t</m:t>
            </m:r>
          </m:sub>
        </m:sSub>
      </m:oMath>
      <w:r>
        <w:t xml:space="preserve">) to the static load current change (</w:t>
      </w:r>
      <m:oMath>
        <m:r>
          <m:rPr>
            <m:sty m:val="p"/>
          </m:rPr>
          <m:t>Δ</m:t>
        </m:r>
        <m:sSub>
          <m:e>
            <m:r>
              <m:t>I</m:t>
            </m:r>
          </m:e>
          <m:sub>
            <m:r>
              <m:t>o</m:t>
            </m:r>
            <m:r>
              <m:t>u</m:t>
            </m:r>
            <m:r>
              <m:t>t</m:t>
            </m:r>
          </m:sub>
        </m:sSub>
      </m:oMath>
      <w:r>
        <w:t xml:space="preserve"> </w:t>
      </w:r>
      <w:r>
        <w:t xml:space="preserve">or</w:t>
      </w:r>
      <w:r>
        <w:t xml:space="preserve"> </w:t>
      </w:r>
      <m:oMath>
        <m:r>
          <m:rPr>
            <m:sty m:val="p"/>
          </m:rPr>
          <m:t>Δ</m:t>
        </m:r>
        <m:sSub>
          <m:e>
            <m:r>
              <m:t>I</m:t>
            </m:r>
          </m:e>
          <m:sub>
            <m:r>
              <m:t>l</m:t>
            </m:r>
            <m:r>
              <m:t>o</m:t>
            </m:r>
            <m:r>
              <m:t>a</m:t>
            </m:r>
            <m:r>
              <m:t>d</m:t>
            </m:r>
          </m:sub>
        </m:sSub>
      </m:oMath>
      <w:r>
        <w:t xml:space="preserve">):</w:t>
      </w:r>
    </w:p>
    <w:p>
      <w:pPr>
        <w:pStyle w:val="BodyText"/>
      </w:pPr>
      <m:oMathPara>
        <m:oMathParaPr>
          <m:jc m:val="center"/>
        </m:oMathParaPr>
        <m:oMath>
          <m:r>
            <m:rPr>
              <m:nor/>
              <m:sty m:val="p"/>
            </m:rPr>
            <m:t>Load Regulation</m:t>
          </m:r>
          <m:r>
            <m:rPr>
              <m:sty m:val="p"/>
            </m:rPr>
            <m:t>=</m:t>
          </m:r>
          <m:f>
            <m:fPr>
              <m:type m:val="bar"/>
            </m:fPr>
            <m:num>
              <m:r>
                <m:rPr>
                  <m:sty m:val="p"/>
                </m:rPr>
                <m:t>Δ</m:t>
              </m:r>
              <m:sSub>
                <m:e>
                  <m:r>
                    <m:t>V</m:t>
                  </m:r>
                </m:e>
                <m:sub>
                  <m:r>
                    <m:t>o</m:t>
                  </m:r>
                  <m:r>
                    <m:t>u</m:t>
                  </m:r>
                  <m:r>
                    <m:t>t</m:t>
                  </m:r>
                </m:sub>
              </m:sSub>
            </m:num>
            <m:den>
              <m:r>
                <m:rPr>
                  <m:sty m:val="p"/>
                </m:rPr>
                <m:t>Δ</m:t>
              </m:r>
              <m:sSub>
                <m:e>
                  <m:r>
                    <m:t>I</m:t>
                  </m:r>
                </m:e>
                <m:sub>
                  <m:r>
                    <m:t>l</m:t>
                  </m:r>
                  <m:r>
                    <m:t>o</m:t>
                  </m:r>
                  <m:r>
                    <m:t>a</m:t>
                  </m:r>
                  <m:r>
                    <m:t>d</m:t>
                  </m:r>
                </m:sub>
              </m:sSub>
            </m:den>
          </m:f>
          <m:r>
            <m:rPr>
              <m:sty m:val="p"/>
            </m:rPr>
            <m:t>=</m:t>
          </m:r>
          <m:f>
            <m:fPr>
              <m:type m:val="bar"/>
            </m:fPr>
            <m:num>
              <m:sSub>
                <m:e>
                  <m:r>
                    <m:t>v</m:t>
                  </m:r>
                </m:e>
                <m:sub>
                  <m:r>
                    <m:t>o</m:t>
                  </m:r>
                  <m:r>
                    <m:t>u</m:t>
                  </m:r>
                  <m:r>
                    <m:t>t</m:t>
                  </m:r>
                </m:sub>
              </m:sSub>
            </m:num>
            <m:den>
              <m:sSub>
                <m:e>
                  <m:r>
                    <m:t>i</m:t>
                  </m:r>
                </m:e>
                <m:sub>
                  <m:r>
                    <m:t>l</m:t>
                  </m:r>
                  <m:r>
                    <m:t>o</m:t>
                  </m:r>
                  <m:r>
                    <m:t>a</m:t>
                  </m:r>
                  <m:r>
                    <m:t>d</m:t>
                  </m:r>
                </m:sub>
              </m:sSub>
            </m:den>
          </m:f>
        </m:oMath>
      </m:oMathPara>
    </w:p>
    <w:p>
      <w:pPr>
        <w:pStyle w:val="FirstParagraph"/>
      </w:pPr>
      <w:r>
        <w:t xml:space="preserve">This ratio essentially represents the closed-loop output impedance (</w:t>
      </w:r>
      <m:oMath>
        <m:sSub>
          <m:e>
            <m:r>
              <m:t>R</m:t>
            </m:r>
          </m:e>
          <m:sub>
            <m:r>
              <m:t>o</m:t>
            </m:r>
            <m:r>
              <m:t>u</m:t>
            </m:r>
            <m:r>
              <m:t>t</m:t>
            </m:r>
            <m:r>
              <m:rPr>
                <m:sty m:val="p"/>
              </m:rPr>
              <m:t>_</m:t>
            </m:r>
            <m:r>
              <m:t>c</m:t>
            </m:r>
            <m:r>
              <m:t>l</m:t>
            </m:r>
            <m:r>
              <m:t>o</m:t>
            </m:r>
            <m:r>
              <m:t>s</m:t>
            </m:r>
            <m:r>
              <m:t>e</m:t>
            </m:r>
            <m:r>
              <m:t>d</m:t>
            </m:r>
            <m:r>
              <m:rPr>
                <m:sty m:val="p"/>
              </m:rPr>
              <m:t>_</m:t>
            </m:r>
            <m:r>
              <m:t>l</m:t>
            </m:r>
            <m:r>
              <m:t>o</m:t>
            </m:r>
            <m:r>
              <m:t>o</m:t>
            </m:r>
            <m:r>
              <m:t>p</m:t>
            </m:r>
          </m:sub>
        </m:sSub>
      </m:oMath>
      <w:r>
        <w:t xml:space="preserve">) of the regulator. A lower closed-loop output impedance corresponds to superior load regulation, meaning lower static output voltage deviations due to varying load currents.</w:t>
      </w:r>
    </w:p>
    <w:bookmarkStart w:id="16" w:name="Xf93d74edd416b6ba3224f1111b23a4a91c2025e"/>
    <w:p>
      <w:pPr>
        <w:pStyle w:val="Heading3"/>
      </w:pPr>
      <w:r>
        <w:t xml:space="preserve">Small-Signal Analysis of the NMOS Regulator</w:t>
      </w:r>
    </w:p>
    <w:p>
      <w:pPr>
        <w:pStyle w:val="FirstParagraph"/>
      </w:pPr>
      <w:r>
        <w:t xml:space="preserve">To analyze the load regulation of the NMOS regulator quantitatively, we utilize the small-signal representation based again on the regulator model from</w:t>
      </w:r>
      <w:r>
        <w:t xml:space="preserve"> </w:t>
      </w:r>
      <w:hyperlink w:anchor="X5444175db40cc8f69036936f4d5f82e07c9fb00">
        <w:r>
          <w:rPr>
            <w:rStyle w:val="Hyperlink"/>
          </w:rPr>
          <w:t xml:space="preserve">classical_voltage_reg_topologies_nmos_and_pmos_pass_devices</w:t>
        </w:r>
      </w:hyperlink>
      <w:r>
        <w:t xml:space="preserve">(b). In this model,</w:t>
      </w:r>
      <w:r>
        <w:t xml:space="preserve"> </w:t>
      </w:r>
      <m:oMath>
        <m:sSub>
          <m:e>
            <m:r>
              <m:t>A</m:t>
            </m:r>
          </m:e>
          <m:sub>
            <m:r>
              <m:t>O</m:t>
            </m:r>
            <m:r>
              <m:t>T</m:t>
            </m:r>
            <m:r>
              <m:t>A</m:t>
            </m:r>
          </m:sub>
        </m:sSub>
      </m:oMath>
      <w:r>
        <w:t xml:space="preserve"> </w:t>
      </w:r>
      <w:r>
        <w:t xml:space="preserve">is the open-loop gain of the error amplifier,</w:t>
      </w:r>
      <w:r>
        <w:t xml:space="preserve"> </w:t>
      </w:r>
      <m:oMath>
        <m:sSub>
          <m:e>
            <m:r>
              <m:t>g</m:t>
            </m:r>
          </m:e>
          <m:sub>
            <m:r>
              <m:t>m</m:t>
            </m:r>
            <m:r>
              <m:t>n</m:t>
            </m:r>
          </m:sub>
        </m:sSub>
      </m:oMath>
      <w:r>
        <w:t xml:space="preserve"> </w:t>
      </w:r>
      <w:r>
        <w:t xml:space="preserve">is the transconductance of the NMOS pass element, and</w:t>
      </w:r>
      <w:r>
        <w:t xml:space="preserve"> </w:t>
      </w:r>
      <m:oMath>
        <m:sSub>
          <m:e>
            <m:r>
              <m:t>I</m:t>
            </m:r>
          </m:e>
          <m:sub>
            <m:r>
              <m:t>l</m:t>
            </m:r>
            <m:r>
              <m:t>o</m:t>
            </m:r>
            <m:r>
              <m:t>a</m:t>
            </m:r>
            <m:r>
              <m:t>d</m:t>
            </m:r>
          </m:sub>
        </m:sSub>
      </m:oMath>
      <w:r>
        <w:t xml:space="preserve"> </w:t>
      </w:r>
      <w:r>
        <w:t xml:space="preserve">represents the load current flowing through the load resistance</w:t>
      </w:r>
      <w:r>
        <w:t xml:space="preserve"> </w:t>
      </w:r>
      <m:oMath>
        <m:sSub>
          <m:e>
            <m:r>
              <m:t>R</m:t>
            </m:r>
          </m:e>
          <m:sub>
            <m:r>
              <m:t>L</m:t>
            </m:r>
          </m:sub>
        </m:sSub>
      </m:oMath>
      <w:r>
        <w:t xml:space="preserve">.</w:t>
      </w:r>
    </w:p>
    <w:p>
      <w:pPr>
        <w:pStyle w:val="BodyText"/>
      </w:pPr>
      <w:r>
        <w:t xml:space="preserve">When the load current changes by a small-signal amount</w:t>
      </w:r>
      <w:r>
        <w:t xml:space="preserve"> </w:t>
      </w:r>
      <m:oMath>
        <m:r>
          <m:rPr>
            <m:sty m:val="p"/>
          </m:rPr>
          <m:t>Δ</m:t>
        </m:r>
        <m:sSub>
          <m:e>
            <m:r>
              <m:t>I</m:t>
            </m:r>
          </m:e>
          <m:sub>
            <m:r>
              <m:t>l</m:t>
            </m:r>
            <m:r>
              <m:t>o</m:t>
            </m:r>
            <m:r>
              <m:t>a</m:t>
            </m:r>
            <m:r>
              <m:t>d</m:t>
            </m:r>
          </m:sub>
        </m:sSub>
      </m:oMath>
      <w:r>
        <w:t xml:space="preserve">, it induces a corresponding shift in the output voltage</w:t>
      </w:r>
      <w:r>
        <w:t xml:space="preserve"> </w:t>
      </w:r>
      <m:oMath>
        <m:r>
          <m:rPr>
            <m:sty m:val="p"/>
          </m:rPr>
          <m:t>Δ</m:t>
        </m:r>
        <m:sSub>
          <m:e>
            <m:r>
              <m:t>V</m:t>
            </m:r>
          </m:e>
          <m:sub>
            <m:r>
              <m:t>o</m:t>
            </m:r>
            <m:r>
              <m:t>u</m:t>
            </m:r>
            <m:r>
              <m:t>t</m:t>
            </m:r>
          </m:sub>
        </m:sSub>
      </m:oMath>
      <w:r>
        <w:t xml:space="preserve">. The small-signal relationship describing the impact of this load current variation on the output voltage is formulated as:</w:t>
      </w:r>
    </w:p>
    <w:p>
      <w:pPr>
        <w:pStyle w:val="BodyText"/>
      </w:pPr>
      <m:oMathPara>
        <m:oMathParaPr>
          <m:jc m:val="center"/>
        </m:oMathParaPr>
        <m:oMath>
          <m:d>
            <m:dPr>
              <m:begChr m:val="("/>
              <m:sepChr m:val=""/>
              <m:endChr m:val=")"/>
              <m:grow/>
            </m:dPr>
            <m:e>
              <m:r>
                <m:rPr>
                  <m:sty m:val="p"/>
                </m:rPr>
                <m:t>−</m:t>
              </m:r>
              <m:r>
                <m:rPr>
                  <m:sty m:val="p"/>
                </m:rPr>
                <m:t>Δ</m:t>
              </m:r>
              <m:sSub>
                <m:e>
                  <m:r>
                    <m:t>V</m:t>
                  </m:r>
                </m:e>
                <m:sub>
                  <m:r>
                    <m:t>o</m:t>
                  </m:r>
                  <m:r>
                    <m:t>u</m:t>
                  </m:r>
                  <m:r>
                    <m:t>t</m:t>
                  </m:r>
                </m:sub>
              </m:sSub>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r>
                <m:rPr>
                  <m:sty m:val="p"/>
                </m:rPr>
                <m:t>−</m:t>
              </m:r>
              <m:r>
                <m:rPr>
                  <m:sty m:val="p"/>
                </m:rPr>
                <m:t>Δ</m:t>
              </m:r>
              <m:sSub>
                <m:e>
                  <m:r>
                    <m:t>V</m:t>
                  </m:r>
                </m:e>
                <m:sub>
                  <m:r>
                    <m:t>o</m:t>
                  </m:r>
                  <m:r>
                    <m:t>u</m:t>
                  </m:r>
                  <m:r>
                    <m:t>t</m:t>
                  </m:r>
                </m:sub>
              </m:sSub>
            </m:e>
          </m:d>
          <m:sSub>
            <m:e>
              <m:r>
                <m:t>g</m:t>
              </m:r>
            </m:e>
            <m:sub>
              <m:r>
                <m:t>m</m:t>
              </m:r>
              <m:r>
                <m:t>n</m:t>
              </m:r>
            </m:sub>
          </m:sSub>
          <m:r>
            <m:rPr>
              <m:sty m:val="p"/>
            </m:rPr>
            <m:t>=</m:t>
          </m:r>
          <m:r>
            <m:rPr>
              <m:sty m:val="p"/>
            </m:rPr>
            <m:t>Δ</m:t>
          </m:r>
          <m:sSub>
            <m:e>
              <m:r>
                <m:t>I</m:t>
              </m:r>
            </m:e>
            <m:sub>
              <m:r>
                <m:t>l</m:t>
              </m:r>
              <m:r>
                <m:t>o</m:t>
              </m:r>
              <m:r>
                <m:t>a</m:t>
              </m:r>
              <m:r>
                <m:t>d</m:t>
              </m:r>
            </m:sub>
          </m:sSub>
        </m:oMath>
      </m:oMathPara>
    </w:p>
    <w:p>
      <w:pPr>
        <w:pStyle w:val="FirstParagraph"/>
      </w:pPr>
      <w:r>
        <w:t xml:space="preserve">By rearranging the terms to isolate the transfer function</w:t>
      </w:r>
      <w:r>
        <w:t xml:space="preserve"> </w:t>
      </w:r>
      <m:oMath>
        <m:r>
          <m:rPr>
            <m:sty m:val="p"/>
          </m:rPr>
          <m:t>Δ</m:t>
        </m:r>
        <m:sSub>
          <m:e>
            <m:r>
              <m:t>V</m:t>
            </m:r>
          </m:e>
          <m:sub>
            <m:r>
              <m:t>o</m:t>
            </m:r>
            <m:r>
              <m:t>u</m:t>
            </m:r>
            <m:r>
              <m:t>t</m:t>
            </m:r>
          </m:sub>
        </m:sSub>
        <m:r>
          <m:rPr>
            <m:sty m:val="p"/>
          </m:rPr>
          <m:t>/</m:t>
        </m:r>
        <m:r>
          <m:rPr>
            <m:sty m:val="p"/>
          </m:rPr>
          <m:t>Δ</m:t>
        </m:r>
        <m:sSub>
          <m:e>
            <m:r>
              <m:t>I</m:t>
            </m:r>
          </m:e>
          <m:sub>
            <m:r>
              <m:t>l</m:t>
            </m:r>
            <m:r>
              <m:t>o</m:t>
            </m:r>
            <m:r>
              <m:t>a</m:t>
            </m:r>
            <m:r>
              <m:t>d</m:t>
            </m:r>
          </m:sub>
        </m:sSub>
      </m:oMath>
      <w:r>
        <w:t xml:space="preserve">, we obtain the closed-loop expression:</w:t>
      </w:r>
    </w:p>
    <w:p>
      <w:pPr>
        <w:pStyle w:val="BodyText"/>
      </w:pPr>
      <m:oMathPara>
        <m:oMathParaPr>
          <m:jc m:val="center"/>
        </m:oMathParaPr>
        <m:oMath>
          <m:f>
            <m:fPr>
              <m:type m:val="bar"/>
            </m:fPr>
            <m:num>
              <m:r>
                <m:rPr>
                  <m:sty m:val="p"/>
                </m:rPr>
                <m:t>Δ</m:t>
              </m:r>
              <m:sSub>
                <m:e>
                  <m:r>
                    <m:t>V</m:t>
                  </m:r>
                </m:e>
                <m:sub>
                  <m:r>
                    <m:t>o</m:t>
                  </m:r>
                  <m:r>
                    <m:t>u</m:t>
                  </m:r>
                  <m:r>
                    <m:t>t</m:t>
                  </m:r>
                </m:sub>
              </m:sSub>
            </m:num>
            <m:den>
              <m:r>
                <m:rPr>
                  <m:sty m:val="p"/>
                </m:rPr>
                <m:t>Δ</m:t>
              </m:r>
              <m:sSub>
                <m:e>
                  <m:r>
                    <m:t>I</m:t>
                  </m:r>
                </m:e>
                <m:sub>
                  <m:r>
                    <m:t>l</m:t>
                  </m:r>
                  <m:r>
                    <m:t>o</m:t>
                  </m:r>
                  <m:r>
                    <m:t>a</m:t>
                  </m:r>
                  <m:r>
                    <m:t>d</m:t>
                  </m:r>
                </m:sub>
              </m:sSub>
            </m:den>
          </m:f>
          <m:r>
            <m:rPr>
              <m:sty m:val="p"/>
            </m:rPr>
            <m:t>=</m:t>
          </m:r>
          <m:r>
            <m:rPr>
              <m:sty m:val="p"/>
            </m:rPr>
            <m:t>−</m:t>
          </m:r>
          <m:f>
            <m:fPr>
              <m:type m:val="bar"/>
            </m:fPr>
            <m:num>
              <m:r>
                <m:t>1</m:t>
              </m:r>
            </m:num>
            <m:den>
              <m:d>
                <m:dPr>
                  <m:begChr m:val="("/>
                  <m:sepChr m:val=""/>
                  <m:endChr m:val=")"/>
                  <m:grow/>
                </m:dPr>
                <m:e>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r>
                    <m:rPr>
                      <m:sty m:val="p"/>
                    </m:rPr>
                    <m:t>+</m:t>
                  </m:r>
                  <m:r>
                    <m:t>1</m:t>
                  </m:r>
                </m:e>
              </m:d>
              <m:sSub>
                <m:e>
                  <m:r>
                    <m:t>g</m:t>
                  </m:r>
                </m:e>
                <m:sub>
                  <m:r>
                    <m:t>m</m:t>
                  </m:r>
                  <m:r>
                    <m:t>n</m:t>
                  </m:r>
                </m:sub>
              </m:sSub>
            </m:den>
          </m:f>
        </m:oMath>
      </m:oMathPara>
    </w:p>
    <w:p>
      <w:pPr>
        <w:pStyle w:val="FirstParagraph"/>
      </w:pPr>
      <w:r>
        <w:t xml:space="preserve">Under typical operating conditions where the loop gain is significantly high (such that</w:t>
      </w:r>
      <w:r>
        <w:t xml:space="preserve"> </w:t>
      </w:r>
      <m:oMath>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r>
          <m:rPr>
            <m:sty m:val="p"/>
          </m:rPr>
          <m:t>≫</m:t>
        </m:r>
        <m:r>
          <m:t>1</m:t>
        </m:r>
      </m:oMath>
      <w:r>
        <w:t xml:space="preserve">), this expression simplifies to:</w:t>
      </w:r>
    </w:p>
    <w:p>
      <w:pPr>
        <w:pStyle w:val="BodyText"/>
      </w:pPr>
      <m:oMathPara>
        <m:oMathParaPr>
          <m:jc m:val="center"/>
        </m:oMathParaPr>
        <m:oMath>
          <m:f>
            <m:fPr>
              <m:type m:val="bar"/>
            </m:fPr>
            <m:num>
              <m:r>
                <m:rPr>
                  <m:sty m:val="p"/>
                </m:rPr>
                <m:t>Δ</m:t>
              </m:r>
              <m:sSub>
                <m:e>
                  <m:r>
                    <m:t>V</m:t>
                  </m:r>
                </m:e>
                <m:sub>
                  <m:r>
                    <m:t>o</m:t>
                  </m:r>
                  <m:r>
                    <m:t>u</m:t>
                  </m:r>
                  <m:r>
                    <m:t>t</m:t>
                  </m:r>
                </m:sub>
              </m:sSub>
            </m:num>
            <m:den>
              <m:r>
                <m:rPr>
                  <m:sty m:val="p"/>
                </m:rPr>
                <m:t>Δ</m:t>
              </m:r>
              <m:sSub>
                <m:e>
                  <m:r>
                    <m:t>I</m:t>
                  </m:r>
                </m:e>
                <m:sub>
                  <m:r>
                    <m:t>l</m:t>
                  </m:r>
                  <m:r>
                    <m:t>o</m:t>
                  </m:r>
                  <m:r>
                    <m:t>a</m:t>
                  </m:r>
                  <m:r>
                    <m:t>d</m:t>
                  </m:r>
                </m:sub>
              </m:sSub>
            </m:den>
          </m:f>
          <m:r>
            <m:rPr>
              <m:sty m:val="p"/>
            </m:rPr>
            <m:t>≈</m:t>
          </m:r>
          <m:r>
            <m:rPr>
              <m:sty m:val="p"/>
            </m:rPr>
            <m:t>−</m:t>
          </m:r>
          <m:f>
            <m:fPr>
              <m:type m:val="bar"/>
            </m:fPr>
            <m:num>
              <m:r>
                <m:t>1</m:t>
              </m:r>
            </m:num>
            <m:den>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sSub>
                <m:e>
                  <m:r>
                    <m:t>g</m:t>
                  </m:r>
                </m:e>
                <m:sub>
                  <m:r>
                    <m:t>m</m:t>
                  </m:r>
                  <m:r>
                    <m:t>n</m:t>
                  </m:r>
                </m:sub>
              </m:sSub>
            </m:den>
          </m:f>
        </m:oMath>
      </m:oMathPara>
    </w:p>
    <w:p>
      <w:pPr>
        <w:pStyle w:val="FirstParagraph"/>
      </w:pPr>
      <w:r>
        <w:t xml:space="preserve">The negative sign indicates that an increase in load current (current drawn out of the regulator) causes a small, proportional drop in the output voltage.</w:t>
      </w:r>
    </w:p>
    <w:bookmarkEnd w:id="16"/>
    <w:bookmarkStart w:id="17" w:name="X9ff23e8a5a7f6e546d33aec9d995c8de18b0efc"/>
    <w:p>
      <w:pPr>
        <w:pStyle w:val="Heading3"/>
      </w:pPr>
      <w:r>
        <w:t xml:space="preserve">Physical Intuition and Feedback Mechanism</w:t>
      </w:r>
    </w:p>
    <w:p>
      <w:pPr>
        <w:pStyle w:val="FirstParagraph"/>
      </w:pPr>
      <w:r>
        <w:t xml:space="preserve">The small-signal analysis demonstrates that the load regulation of the NMOS regulator depends on both the amplifier open-loop gain (</w:t>
      </w:r>
      <m:oMath>
        <m:sSub>
          <m:e>
            <m:r>
              <m:t>A</m:t>
            </m:r>
          </m:e>
          <m:sub>
            <m:r>
              <m:t>O</m:t>
            </m:r>
            <m:r>
              <m:t>T</m:t>
            </m:r>
            <m:r>
              <m:t>A</m:t>
            </m:r>
          </m:sub>
        </m:sSub>
      </m:oMath>
      <w:r>
        <w:t xml:space="preserve">) and the transconductance of the NMOS pass device (</w:t>
      </w:r>
      <m:oMath>
        <m:sSub>
          <m:e>
            <m:r>
              <m:t>g</m:t>
            </m:r>
          </m:e>
          <m:sub>
            <m:r>
              <m:t>m</m:t>
            </m:r>
            <m:r>
              <m:t>n</m:t>
            </m:r>
          </m:sub>
        </m:sSub>
      </m:oMath>
      <w:r>
        <w:t xml:space="preserve">).</w:t>
      </w:r>
    </w:p>
    <w:p>
      <w:pPr>
        <w:pStyle w:val="BodyText"/>
      </w:pPr>
      <w:r>
        <w:t xml:space="preserve">This dependency is directly linked to the properties of negative shunt feedback:</w:t>
      </w:r>
    </w:p>
    <w:p>
      <w:pPr>
        <w:numPr>
          <w:ilvl w:val="0"/>
          <w:numId w:val="1002"/>
        </w:numPr>
      </w:pPr>
      <w:r>
        <w:rPr>
          <w:b/>
          <w:bCs/>
        </w:rPr>
        <w:t xml:space="preserve">Open-loop Output Impedance:</w:t>
      </w:r>
      <w:r>
        <w:t xml:space="preserve"> </w:t>
      </w:r>
      <w:r>
        <w:t xml:space="preserve">The pass device in an NMOS regulator behaves as a source follower. Looking into the source of the NMOS transistor, the open-loop output impedance is approximately:</w:t>
      </w:r>
    </w:p>
    <w:p>
      <w:pPr>
        <w:pStyle w:val="BodyText"/>
      </w:pPr>
      <m:oMathPara>
        <m:oMathParaPr>
          <m:jc m:val="center"/>
        </m:oMathParaPr>
        <m:oMath>
          <m:sSub>
            <m:e>
              <m:r>
                <m:t>R</m:t>
              </m:r>
            </m:e>
            <m:sub>
              <m:r>
                <m:t>o</m:t>
              </m:r>
              <m:r>
                <m:t>u</m:t>
              </m:r>
              <m:r>
                <m:t>t</m:t>
              </m:r>
              <m:r>
                <m:rPr>
                  <m:sty m:val="p"/>
                </m:rPr>
                <m:t>,</m:t>
              </m:r>
              <m:r>
                <m:t>o</m:t>
              </m:r>
              <m:r>
                <m:t>l</m:t>
              </m:r>
            </m:sub>
          </m:sSub>
          <m:r>
            <m:rPr>
              <m:sty m:val="p"/>
            </m:rPr>
            <m:t>≈</m:t>
          </m:r>
          <m:f>
            <m:fPr>
              <m:type m:val="bar"/>
            </m:fPr>
            <m:num>
              <m:r>
                <m:t>1</m:t>
              </m:r>
            </m:num>
            <m:den>
              <m:sSub>
                <m:e>
                  <m:r>
                    <m:t>g</m:t>
                  </m:r>
                </m:e>
                <m:sub>
                  <m:r>
                    <m:t>m</m:t>
                  </m:r>
                  <m:r>
                    <m:t>n</m:t>
                  </m:r>
                </m:sub>
              </m:sSub>
            </m:den>
          </m:f>
        </m:oMath>
      </m:oMathPara>
    </w:p>
    <w:p>
      <w:pPr>
        <w:numPr>
          <w:ilvl w:val="0"/>
          <w:numId w:val="1003"/>
        </w:numPr>
      </w:pPr>
      <w:r>
        <w:rPr>
          <w:b/>
          <w:bCs/>
        </w:rPr>
        <w:t xml:space="preserve">Loop Gain:</w:t>
      </w:r>
      <w:r>
        <w:t xml:space="preserve"> </w:t>
      </w:r>
      <w:r>
        <w:t xml:space="preserve">The feedback loop consists of the resistor divider ratio</w:t>
      </w:r>
      <w:r>
        <w:t xml:space="preserve"> </w:t>
      </w:r>
      <m:oMath>
        <m:r>
          <m:t>β</m:t>
        </m:r>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oMath>
      <w:r>
        <w:t xml:space="preserve">, the error amplifier gain</w:t>
      </w:r>
      <w:r>
        <w:t xml:space="preserve"> </w:t>
      </w:r>
      <m:oMath>
        <m:sSub>
          <m:e>
            <m:r>
              <m:t>A</m:t>
            </m:r>
          </m:e>
          <m:sub>
            <m:r>
              <m:t>O</m:t>
            </m:r>
            <m:r>
              <m:t>T</m:t>
            </m:r>
            <m:r>
              <m:t>A</m:t>
            </m:r>
          </m:sub>
        </m:sSub>
      </m:oMath>
      <w:r>
        <w:t xml:space="preserve">, and the pass-device source-follower gain (which is approximately unity). This yields a loop gain of:</w:t>
      </w:r>
    </w:p>
    <w:p>
      <w:pPr>
        <w:pStyle w:val="BodyText"/>
      </w:pPr>
      <m:oMathPara>
        <m:oMathParaPr>
          <m:jc m:val="center"/>
        </m:oMathParaPr>
        <m:oMath>
          <m:r>
            <m:t>T</m:t>
          </m:r>
          <m:r>
            <m:rPr>
              <m:sty m:val="p"/>
            </m:rPr>
            <m:t>≈</m:t>
          </m:r>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oMath>
      </m:oMathPara>
    </w:p>
    <w:p>
      <w:pPr>
        <w:numPr>
          <w:ilvl w:val="0"/>
          <w:numId w:val="1004"/>
        </w:numPr>
      </w:pPr>
      <w:r>
        <w:rPr>
          <w:b/>
          <w:bCs/>
        </w:rPr>
        <w:t xml:space="preserve">Closed-loop Output Impedance:</w:t>
      </w:r>
      <w:r>
        <w:t xml:space="preserve"> </w:t>
      </w:r>
      <w:r>
        <w:t xml:space="preserve">The voltage-sensing shunt-feedback at the output node reduces the output impedance by a factor of</w:t>
      </w:r>
      <w:r>
        <w:t xml:space="preserve"> </w:t>
      </w:r>
      <m:oMath>
        <m:r>
          <m:t>1</m:t>
        </m:r>
        <m:r>
          <m:rPr>
            <m:sty m:val="p"/>
          </m:rPr>
          <m:t>+</m:t>
        </m:r>
        <m:r>
          <m:t>T</m:t>
        </m:r>
      </m:oMath>
      <w:r>
        <w:t xml:space="preserve">:</w:t>
      </w:r>
    </w:p>
    <w:p>
      <w:pPr>
        <w:pStyle w:val="BodyText"/>
      </w:pPr>
      <m:oMathPara>
        <m:oMathParaPr>
          <m:jc m:val="center"/>
        </m:oMathParaPr>
        <m:oMath>
          <m:sSub>
            <m:e>
              <m:r>
                <m:t>R</m:t>
              </m:r>
            </m:e>
            <m:sub>
              <m:r>
                <m:t>o</m:t>
              </m:r>
              <m:r>
                <m:t>u</m:t>
              </m:r>
              <m:r>
                <m:t>t</m:t>
              </m:r>
              <m:r>
                <m:rPr>
                  <m:sty m:val="p"/>
                </m:rPr>
                <m:t>,</m:t>
              </m:r>
              <m:r>
                <m:t>c</m:t>
              </m:r>
              <m:r>
                <m:t>l</m:t>
              </m:r>
            </m:sub>
          </m:sSub>
          <m:r>
            <m:rPr>
              <m:sty m:val="p"/>
            </m:rPr>
            <m:t>=</m:t>
          </m:r>
          <m:f>
            <m:fPr>
              <m:type m:val="bar"/>
            </m:fPr>
            <m:num>
              <m:sSub>
                <m:e>
                  <m:r>
                    <m:t>R</m:t>
                  </m:r>
                </m:e>
                <m:sub>
                  <m:r>
                    <m:t>o</m:t>
                  </m:r>
                  <m:r>
                    <m:t>u</m:t>
                  </m:r>
                  <m:r>
                    <m:t>t</m:t>
                  </m:r>
                  <m:r>
                    <m:rPr>
                      <m:sty m:val="p"/>
                    </m:rPr>
                    <m:t>,</m:t>
                  </m:r>
                  <m:r>
                    <m:t>o</m:t>
                  </m:r>
                  <m:r>
                    <m:t>l</m:t>
                  </m:r>
                </m:sub>
              </m:sSub>
            </m:num>
            <m:den>
              <m:r>
                <m:t>1</m:t>
              </m:r>
              <m:r>
                <m:rPr>
                  <m:sty m:val="p"/>
                </m:rPr>
                <m:t>+</m:t>
              </m:r>
              <m:r>
                <m:t>T</m:t>
              </m:r>
            </m:den>
          </m:f>
          <m:r>
            <m:rPr>
              <m:sty m:val="p"/>
            </m:rPr>
            <m:t>≈</m:t>
          </m:r>
          <m:f>
            <m:fPr>
              <m:type m:val="bar"/>
            </m:fPr>
            <m:num>
              <m:r>
                <m:t>1</m:t>
              </m:r>
              <m:r>
                <m:rPr>
                  <m:sty m:val="p"/>
                </m:rPr>
                <m:t>/</m:t>
              </m:r>
              <m:sSub>
                <m:e>
                  <m:r>
                    <m:t>g</m:t>
                  </m:r>
                </m:e>
                <m:sub>
                  <m:r>
                    <m:t>m</m:t>
                  </m:r>
                  <m:r>
                    <m:t>n</m:t>
                  </m:r>
                </m:sub>
              </m:sSub>
            </m:num>
            <m:den>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den>
          </m:f>
          <m:r>
            <m:rPr>
              <m:sty m:val="p"/>
            </m:rPr>
            <m:t>=</m:t>
          </m:r>
          <m:f>
            <m:fPr>
              <m:type m:val="bar"/>
            </m:fPr>
            <m:num>
              <m:r>
                <m:t>1</m:t>
              </m:r>
            </m:num>
            <m:den>
              <m:f>
                <m:fPr>
                  <m:type m:val="bar"/>
                </m:fPr>
                <m:num>
                  <m:sSub>
                    <m:e>
                      <m:r>
                        <m:t>R</m:t>
                      </m:r>
                    </m:e>
                    <m:sub>
                      <m:r>
                        <m:t>2</m:t>
                      </m:r>
                    </m:sub>
                  </m:sSub>
                </m:num>
                <m:den>
                  <m:sSub>
                    <m:e>
                      <m:r>
                        <m:t>R</m:t>
                      </m:r>
                    </m:e>
                    <m:sub>
                      <m:r>
                        <m:t>1</m:t>
                      </m:r>
                    </m:sub>
                  </m:sSub>
                  <m:r>
                    <m:rPr>
                      <m:sty m:val="p"/>
                    </m:rPr>
                    <m:t>+</m:t>
                  </m:r>
                  <m:sSub>
                    <m:e>
                      <m:r>
                        <m:t>R</m:t>
                      </m:r>
                    </m:e>
                    <m:sub>
                      <m:r>
                        <m:t>2</m:t>
                      </m:r>
                    </m:sub>
                  </m:sSub>
                </m:den>
              </m:f>
              <m:sSub>
                <m:e>
                  <m:r>
                    <m:t>A</m:t>
                  </m:r>
                </m:e>
                <m:sub>
                  <m:r>
                    <m:t>O</m:t>
                  </m:r>
                  <m:r>
                    <m:t>T</m:t>
                  </m:r>
                  <m:r>
                    <m:t>A</m:t>
                  </m:r>
                </m:sub>
              </m:sSub>
              <m:sSub>
                <m:e>
                  <m:r>
                    <m:t>g</m:t>
                  </m:r>
                </m:e>
                <m:sub>
                  <m:r>
                    <m:t>m</m:t>
                  </m:r>
                  <m:r>
                    <m:t>n</m:t>
                  </m:r>
                </m:sub>
              </m:sSub>
            </m:den>
          </m:f>
        </m:oMath>
      </m:oMathPara>
    </w:p>
    <w:p>
      <w:pPr>
        <w:pStyle w:val="FirstParagraph"/>
      </w:pPr>
      <w:r>
        <w:t xml:space="preserve">This derivation confirms that to minimize output voltage variations under fluctuating load conditions, the design should focus on maximizing both the error amplifier’s open-loop gain (</w:t>
      </w:r>
      <m:oMath>
        <m:sSub>
          <m:e>
            <m:r>
              <m:t>A</m:t>
            </m:r>
          </m:e>
          <m:sub>
            <m:r>
              <m:t>O</m:t>
            </m:r>
            <m:r>
              <m:t>T</m:t>
            </m:r>
            <m:r>
              <m:t>A</m:t>
            </m:r>
          </m:sub>
        </m:sSub>
      </m:oMath>
      <w:r>
        <w:t xml:space="preserve">) and the transconductance (</w:t>
      </w:r>
      <m:oMath>
        <m:sSub>
          <m:e>
            <m:r>
              <m:t>g</m:t>
            </m:r>
          </m:e>
          <m:sub>
            <m:r>
              <m:t>m</m:t>
            </m:r>
            <m:r>
              <m:t>n</m:t>
            </m:r>
          </m:sub>
        </m:sSub>
      </m:oMath>
      <w:r>
        <w:t xml:space="preserve">) of the NMOS pass element.</w:t>
      </w:r>
    </w:p>
    <w:bookmarkEnd w:id="17"/>
    <w:bookmarkEnd w:id="18"/>
    <w:bookmarkStart w:id="19" w:name="X3a63cc2154c33405c86d9e011cb17abbeac4221"/>
    <w:p>
      <w:pPr>
        <w:pStyle w:val="Heading2"/>
      </w:pPr>
      <w:r>
        <w:t xml:space="preserve">Temperature Drift</w:t>
      </w:r>
    </w:p>
    <w:p>
      <w:pPr>
        <w:pStyle w:val="FirstParagraph"/>
      </w:pPr>
      <w:r>
        <w:t xml:space="preserve">Temperature variations directly affect the output voltage accuracy of a linear regulator. The thermal stability of a regulator is quantified by its temperature coefficient (</w:t>
      </w:r>
      <m:oMath>
        <m:r>
          <m:t>T</m:t>
        </m:r>
        <m:r>
          <m:t>C</m:t>
        </m:r>
      </m:oMath>
      <w:r>
        <w:t xml:space="preserve">), which is defined as the fractional change of the output voltage in response to a change in temperature [5 G. Rincon-Mora, Analog IC Design with Low-Dropout Regulators]. Typically expressed in percent per degree Celsius (</w:t>
      </w:r>
      <m:oMath>
        <m:r>
          <m:rPr>
            <m:sty m:val="p"/>
          </m:rPr>
          <m:t>%</m:t>
        </m:r>
        <m:sSup>
          <m:e>
            <m:r>
              <m:rPr>
                <m:sty m:val="p"/>
              </m:rPr>
              <m:t>/</m:t>
            </m:r>
          </m:e>
          <m:sup>
            <m:r>
              <m:rPr>
                <m:sty m:val="p"/>
              </m:rPr>
              <m:t>∘</m:t>
            </m:r>
          </m:sup>
        </m:sSup>
        <m:r>
          <m:rPr>
            <m:nor/>
            <m:sty m:val="p"/>
          </m:rPr>
          <m:t>C</m:t>
        </m:r>
      </m:oMath>
      <w:r>
        <w:t xml:space="preserve">) or parts per million per degree Celsius (</w:t>
      </w:r>
      <m:oMath>
        <m:r>
          <m:rPr>
            <m:nor/>
            <m:sty m:val="p"/>
          </m:rPr>
          <m:t>ppm</m:t>
        </m:r>
        <m:sSup>
          <m:e>
            <m:r>
              <m:rPr>
                <m:sty m:val="p"/>
              </m:rPr>
              <m:t>/</m:t>
            </m:r>
          </m:e>
          <m:sup>
            <m:r>
              <m:rPr>
                <m:sty m:val="p"/>
              </m:rPr>
              <m:t>∘</m:t>
            </m:r>
          </m:sup>
        </m:sSup>
        <m:r>
          <m:rPr>
            <m:nor/>
            <m:sty m:val="p"/>
          </m:rPr>
          <m:t>C</m:t>
        </m:r>
      </m:oMath>
      <w:r>
        <w:t xml:space="preserve">), the temperature coefficient is mathematically defined as:</w:t>
      </w:r>
    </w:p>
    <w:p>
      <w:pPr>
        <w:pStyle w:val="BodyText"/>
      </w:pPr>
      <m:oMathPara>
        <m:oMathParaPr>
          <m:jc m:val="center"/>
        </m:oMathParaPr>
        <m:oMath>
          <m:r>
            <m:t>T</m:t>
          </m:r>
          <m:r>
            <m:t>C</m:t>
          </m:r>
          <m:r>
            <m:rPr>
              <m:sty m:val="p"/>
            </m:rPr>
            <m:t>=</m:t>
          </m:r>
          <m:f>
            <m:fPr>
              <m:type m:val="bar"/>
            </m:fPr>
            <m:num>
              <m:r>
                <m:t>1</m:t>
              </m:r>
            </m:num>
            <m:den>
              <m:sSub>
                <m:e>
                  <m:r>
                    <m:t>V</m:t>
                  </m:r>
                </m:e>
                <m:sub>
                  <m:r>
                    <m:t>o</m:t>
                  </m:r>
                  <m:r>
                    <m:t>u</m:t>
                  </m:r>
                  <m:r>
                    <m:t>t</m:t>
                  </m:r>
                </m:sub>
              </m:sSub>
            </m:den>
          </m:f>
          <m:f>
            <m:fPr>
              <m:type m:val="bar"/>
            </m:fPr>
            <m:num>
              <m:r>
                <m:rPr>
                  <m:sty m:val="p"/>
                </m:rPr>
                <m:t>Δ</m:t>
              </m:r>
              <m:sSub>
                <m:e>
                  <m:r>
                    <m:t>V</m:t>
                  </m:r>
                </m:e>
                <m:sub>
                  <m:r>
                    <m:t>o</m:t>
                  </m:r>
                  <m:r>
                    <m:t>u</m:t>
                  </m:r>
                  <m:r>
                    <m:t>t</m:t>
                  </m:r>
                </m:sub>
              </m:sSub>
            </m:num>
            <m:den>
              <m:r>
                <m:rPr>
                  <m:sty m:val="p"/>
                </m:rPr>
                <m:t>Δ</m:t>
              </m:r>
              <m:r>
                <m:t>T</m:t>
              </m:r>
            </m:den>
          </m:f>
          <m:r>
            <m:rPr>
              <m:sty m:val="p"/>
            </m:rPr>
            <m:t>=</m:t>
          </m:r>
          <m:f>
            <m:fPr>
              <m:type m:val="bar"/>
            </m:fPr>
            <m:num>
              <m:r>
                <m:rPr>
                  <m:sty m:val="p"/>
                </m:rPr>
                <m:t>(</m:t>
              </m:r>
              <m:r>
                <m:rPr>
                  <m:sty m:val="p"/>
                </m:rPr>
                <m:t>Δ</m:t>
              </m:r>
              <m:sSub>
                <m:e>
                  <m:r>
                    <m:t>V</m:t>
                  </m:r>
                </m:e>
                <m:sub>
                  <m:r>
                    <m:t>r</m:t>
                  </m:r>
                  <m:r>
                    <m:t>e</m:t>
                  </m:r>
                  <m:r>
                    <m:t>f</m:t>
                  </m:r>
                </m:sub>
              </m:sSub>
              <m:r>
                <m:rPr>
                  <m:sty m:val="p"/>
                </m:rPr>
                <m:t>+</m:t>
              </m:r>
              <m:r>
                <m:rPr>
                  <m:sty m:val="p"/>
                </m:rPr>
                <m:t>Δ</m:t>
              </m:r>
              <m:sSub>
                <m:e>
                  <m:r>
                    <m:t>V</m:t>
                  </m:r>
                </m:e>
                <m:sub>
                  <m:r>
                    <m:t>o</m:t>
                  </m:r>
                  <m:r>
                    <m:t>s</m:t>
                  </m:r>
                </m:sub>
              </m:sSub>
              <m:r>
                <m:rPr>
                  <m:sty m:val="p"/>
                </m:rPr>
                <m:t>)</m:t>
              </m:r>
              <m:d>
                <m:dPr>
                  <m:begChr m:val="("/>
                  <m:sepChr m:val=""/>
                  <m:endChr m:val=")"/>
                  <m:grow/>
                </m:dPr>
                <m:e>
                  <m:f>
                    <m:fPr>
                      <m:type m:val="bar"/>
                    </m:fPr>
                    <m:num>
                      <m:sSub>
                        <m:e>
                          <m:r>
                            <m:t>V</m:t>
                          </m:r>
                        </m:e>
                        <m:sub>
                          <m:r>
                            <m:t>o</m:t>
                          </m:r>
                          <m:r>
                            <m:t>u</m:t>
                          </m:r>
                          <m:r>
                            <m:t>t</m:t>
                          </m:r>
                        </m:sub>
                      </m:sSub>
                    </m:num>
                    <m:den>
                      <m:sSub>
                        <m:e>
                          <m:r>
                            <m:t>V</m:t>
                          </m:r>
                        </m:e>
                        <m:sub>
                          <m:r>
                            <m:t>r</m:t>
                          </m:r>
                          <m:r>
                            <m:t>e</m:t>
                          </m:r>
                          <m:r>
                            <m:t>f</m:t>
                          </m:r>
                        </m:sub>
                      </m:sSub>
                    </m:den>
                  </m:f>
                </m:e>
              </m:d>
            </m:num>
            <m:den>
              <m:sSub>
                <m:e>
                  <m:r>
                    <m:t>V</m:t>
                  </m:r>
                </m:e>
                <m:sub>
                  <m:r>
                    <m:t>o</m:t>
                  </m:r>
                  <m:r>
                    <m:t>u</m:t>
                  </m:r>
                  <m:r>
                    <m:t>t</m:t>
                  </m:r>
                </m:sub>
              </m:sSub>
              <m:r>
                <m:rPr>
                  <m:sty m:val="p"/>
                </m:rPr>
                <m:t>Δ</m:t>
              </m:r>
              <m:r>
                <m:t>T</m:t>
              </m:r>
            </m:den>
          </m:f>
          <m:r>
            <m:rPr>
              <m:sty m:val="p"/>
            </m:rPr>
            <m:t>=</m:t>
          </m:r>
          <m:f>
            <m:fPr>
              <m:type m:val="bar"/>
            </m:fPr>
            <m:num>
              <m:r>
                <m:rPr>
                  <m:sty m:val="p"/>
                </m:rPr>
                <m:t>Δ</m:t>
              </m:r>
              <m:sSub>
                <m:e>
                  <m:r>
                    <m:t>V</m:t>
                  </m:r>
                </m:e>
                <m:sub>
                  <m:r>
                    <m:t>r</m:t>
                  </m:r>
                  <m:r>
                    <m:t>e</m:t>
                  </m:r>
                  <m:r>
                    <m:t>f</m:t>
                  </m:r>
                </m:sub>
              </m:sSub>
              <m:r>
                <m:rPr>
                  <m:sty m:val="p"/>
                </m:rPr>
                <m:t>+</m:t>
              </m:r>
              <m:r>
                <m:rPr>
                  <m:sty m:val="p"/>
                </m:rPr>
                <m:t>Δ</m:t>
              </m:r>
              <m:sSub>
                <m:e>
                  <m:r>
                    <m:t>V</m:t>
                  </m:r>
                </m:e>
                <m:sub>
                  <m:r>
                    <m:t>o</m:t>
                  </m:r>
                  <m:r>
                    <m:t>s</m:t>
                  </m:r>
                </m:sub>
              </m:sSub>
            </m:num>
            <m:den>
              <m:sSub>
                <m:e>
                  <m:r>
                    <m:t>V</m:t>
                  </m:r>
                </m:e>
                <m:sub>
                  <m:r>
                    <m:t>r</m:t>
                  </m:r>
                  <m:r>
                    <m:t>e</m:t>
                  </m:r>
                  <m:r>
                    <m:t>f</m:t>
                  </m:r>
                </m:sub>
              </m:sSub>
              <m:r>
                <m:rPr>
                  <m:sty m:val="p"/>
                </m:rPr>
                <m:t>Δ</m:t>
              </m:r>
              <m:r>
                <m:t>T</m:t>
              </m:r>
            </m:den>
          </m:f>
        </m:oMath>
      </m:oMathPara>
    </w:p>
    <w:p>
      <w:pPr>
        <w:pStyle w:val="FirstParagraph"/>
      </w:pPr>
      <w:r>
        <w:t xml:space="preserve">Where:</w:t>
      </w:r>
    </w:p>
    <w:p>
      <w:pPr>
        <w:numPr>
          <w:ilvl w:val="0"/>
          <w:numId w:val="1005"/>
        </w:numPr>
      </w:pPr>
      <m:oMath>
        <m:r>
          <m:rPr>
            <m:sty m:val="p"/>
          </m:rPr>
          <m:t>Δ</m:t>
        </m:r>
        <m:r>
          <m:t>T</m:t>
        </m:r>
      </m:oMath>
      <w:r>
        <w:t xml:space="preserve"> </w:t>
      </w:r>
      <w:r>
        <w:t xml:space="preserve">represents the change in temperature.</w:t>
      </w:r>
    </w:p>
    <w:p>
      <w:pPr>
        <w:numPr>
          <w:ilvl w:val="0"/>
          <w:numId w:val="1005"/>
        </w:numPr>
      </w:pPr>
      <m:oMath>
        <m:r>
          <m:rPr>
            <m:sty m:val="p"/>
          </m:rPr>
          <m:t>Δ</m:t>
        </m:r>
        <m:sSub>
          <m:e>
            <m:r>
              <m:t>V</m:t>
            </m:r>
          </m:e>
          <m:sub>
            <m:r>
              <m:t>r</m:t>
            </m:r>
            <m:r>
              <m:t>e</m:t>
            </m:r>
            <m:r>
              <m:t>f</m:t>
            </m:r>
          </m:sub>
        </m:sSub>
      </m:oMath>
      <w:r>
        <w:t xml:space="preserve"> </w:t>
      </w:r>
      <w:r>
        <w:t xml:space="preserve">represents the variation in the reference voltage over temperature.</w:t>
      </w:r>
    </w:p>
    <w:p>
      <w:pPr>
        <w:numPr>
          <w:ilvl w:val="0"/>
          <w:numId w:val="1005"/>
        </w:numPr>
      </w:pPr>
      <m:oMath>
        <m:r>
          <m:rPr>
            <m:sty m:val="p"/>
          </m:rPr>
          <m:t>Δ</m:t>
        </m:r>
        <m:sSub>
          <m:e>
            <m:r>
              <m:t>V</m:t>
            </m:r>
          </m:e>
          <m:sub>
            <m:r>
              <m:t>o</m:t>
            </m:r>
            <m:r>
              <m:t>s</m:t>
            </m:r>
          </m:sub>
        </m:sSub>
      </m:oMath>
      <w:r>
        <w:t xml:space="preserve"> </w:t>
      </w:r>
      <w:r>
        <w:t xml:space="preserve">represents the variation in the error amplifier’s input-referred equivalent offset voltage over temperature.</w:t>
      </w:r>
    </w:p>
    <w:p>
      <w:pPr>
        <w:pStyle w:val="FirstParagraph"/>
      </w:pPr>
      <w:r>
        <w:t xml:space="preserve">Based on the derivation above, the absolute value of the output voltage cancels out. This indicates that the regulator’s overall temperature coefficient is independent of the target output voltage setting. Instead, the thermal stability of the regulator is directly determined by two primary components:</w:t>
      </w:r>
    </w:p>
    <w:p>
      <w:pPr>
        <w:numPr>
          <w:ilvl w:val="0"/>
          <w:numId w:val="1006"/>
        </w:numPr>
      </w:pPr>
      <w:r>
        <w:rPr>
          <w:b/>
          <w:bCs/>
        </w:rPr>
        <w:t xml:space="preserve">The reference voltage temperature coefficient:</w:t>
      </w:r>
      <w:r>
        <w:t xml:space="preserve"> </w:t>
      </w:r>
      <m:oMath>
        <m:f>
          <m:fPr>
            <m:type m:val="bar"/>
          </m:fPr>
          <m:num>
            <m:r>
              <m:rPr>
                <m:sty m:val="p"/>
              </m:rPr>
              <m:t>Δ</m:t>
            </m:r>
            <m:sSub>
              <m:e>
                <m:r>
                  <m:t>V</m:t>
                </m:r>
              </m:e>
              <m:sub>
                <m:r>
                  <m:t>r</m:t>
                </m:r>
                <m:r>
                  <m:t>e</m:t>
                </m:r>
                <m:r>
                  <m:t>f</m:t>
                </m:r>
              </m:sub>
            </m:sSub>
          </m:num>
          <m:den>
            <m:sSub>
              <m:e>
                <m:r>
                  <m:t>V</m:t>
                </m:r>
              </m:e>
              <m:sub>
                <m:r>
                  <m:t>r</m:t>
                </m:r>
                <m:r>
                  <m:t>e</m:t>
                </m:r>
                <m:r>
                  <m:t>f</m:t>
                </m:r>
              </m:sub>
            </m:sSub>
            <m:r>
              <m:rPr>
                <m:sty m:val="p"/>
              </m:rPr>
              <m:t>Δ</m:t>
            </m:r>
            <m:r>
              <m:t>T</m:t>
            </m:r>
          </m:den>
        </m:f>
      </m:oMath>
    </w:p>
    <w:p>
      <w:pPr>
        <w:numPr>
          <w:ilvl w:val="0"/>
          <w:numId w:val="1006"/>
        </w:numPr>
      </w:pPr>
      <w:r>
        <w:rPr>
          <w:b/>
          <w:bCs/>
        </w:rPr>
        <w:t xml:space="preserve">The input-referred offset voltage drift scaled by the reference voltage:</w:t>
      </w:r>
      <w:r>
        <w:t xml:space="preserve"> </w:t>
      </w:r>
      <m:oMath>
        <m:f>
          <m:fPr>
            <m:type m:val="bar"/>
          </m:fPr>
          <m:num>
            <m:r>
              <m:rPr>
                <m:sty m:val="p"/>
              </m:rPr>
              <m:t>Δ</m:t>
            </m:r>
            <m:sSub>
              <m:e>
                <m:r>
                  <m:t>V</m:t>
                </m:r>
              </m:e>
              <m:sub>
                <m:r>
                  <m:t>o</m:t>
                </m:r>
                <m:r>
                  <m:t>s</m:t>
                </m:r>
              </m:sub>
            </m:sSub>
          </m:num>
          <m:den>
            <m:sSub>
              <m:e>
                <m:r>
                  <m:t>V</m:t>
                </m:r>
              </m:e>
              <m:sub>
                <m:r>
                  <m:t>r</m:t>
                </m:r>
                <m:r>
                  <m:t>e</m:t>
                </m:r>
                <m:r>
                  <m:t>f</m:t>
                </m:r>
              </m:sub>
            </m:sSub>
            <m:r>
              <m:rPr>
                <m:sty m:val="p"/>
              </m:rPr>
              <m:t>Δ</m:t>
            </m:r>
            <m:r>
              <m:t>T</m:t>
            </m:r>
          </m:den>
        </m:f>
      </m:oMath>
    </w:p>
    <w:p>
      <w:pPr>
        <w:pStyle w:val="FirstParagraph"/>
      </w:pPr>
      <w:r>
        <w:t xml:space="preserve">To minimize temperature drift in practical linear regulator designs, it is necessary to utilize a highly stable bandgap reference with a low temperature coefficient, alongside an error amplifier optimized to minimize thermal offset drift (</w:t>
      </w:r>
      <m:oMath>
        <m:r>
          <m:rPr>
            <m:sty m:val="p"/>
          </m:rPr>
          <m:t>Δ</m:t>
        </m:r>
        <m:sSub>
          <m:e>
            <m:r>
              <m:t>V</m:t>
            </m:r>
          </m:e>
          <m:sub>
            <m:r>
              <m:t>o</m:t>
            </m:r>
            <m:r>
              <m:t>s</m:t>
            </m:r>
          </m:sub>
        </m:sSub>
        <m:r>
          <m:rPr>
            <m:sty m:val="p"/>
          </m:rPr>
          <m:t>/</m:t>
        </m:r>
        <m:r>
          <m:rPr>
            <m:sty m:val="p"/>
          </m:rPr>
          <m:t>Δ</m:t>
        </m:r>
        <m:r>
          <m:t>T</m:t>
        </m:r>
      </m:oMath>
      <w:r>
        <w:t xml:space="preserve">) through a low mismatch optimized input pair, high DC open-loop gain and layout matching techniques.</w:t>
      </w:r>
    </w:p>
    <w:bookmarkEnd w:id="19"/>
    <w:bookmarkStart w:id="29" w:name="X4da5482fe0a1d25640ea7629d6a63a3d95e7e93"/>
    <w:p>
      <w:pPr>
        <w:pStyle w:val="Heading2"/>
      </w:pPr>
      <w:r>
        <w:t xml:space="preserve">Deep Dive: Minimizing Thermal Drift in Linear Regulators</w:t>
      </w:r>
    </w:p>
    <w:p>
      <w:pPr>
        <w:pStyle w:val="FirstParagraph"/>
      </w:pPr>
      <w:r>
        <w:t xml:space="preserve">Achieving high-precision thermal performance in linear regulators requires addressing both the primary reference voltage source and the non-idealities of the feedback loop. This section examines the specific design and layout techniques used to mitigate these thermal effects.</w:t>
      </w:r>
    </w:p>
    <w:bookmarkStart w:id="21" w:name="X59c9eee2594aa6e9c3ae979e24d8096a11be626"/>
    <w:p>
      <w:pPr>
        <w:pStyle w:val="Heading3"/>
      </w:pPr>
      <w:r>
        <w:t xml:space="preserve">1. Bandgap Reference (BGR) Stability and Curvature Correction</w:t>
      </w:r>
    </w:p>
    <w:p>
      <w:pPr>
        <w:pStyle w:val="FirstParagraph"/>
      </w:pPr>
      <w:r>
        <w:t xml:space="preserve">The bandgap reference provides the baseline voltage</w:t>
      </w:r>
      <w:r>
        <w:t xml:space="preserve"> </w:t>
      </w:r>
      <m:oMath>
        <m:sSub>
          <m:e>
            <m:r>
              <m:t>V</m:t>
            </m:r>
          </m:e>
          <m:sub>
            <m:r>
              <m:t>r</m:t>
            </m:r>
            <m:r>
              <m:t>e</m:t>
            </m:r>
            <m:r>
              <m:t>f</m:t>
            </m:r>
          </m:sub>
        </m:sSub>
      </m:oMath>
      <w:r>
        <w:t xml:space="preserve">. Standard bandgap circuits achieve first-order temperature cancellation by summing two voltages with opposite thermal behaviors:</w:t>
      </w:r>
    </w:p>
    <w:p>
      <w:pPr>
        <w:numPr>
          <w:ilvl w:val="0"/>
          <w:numId w:val="1007"/>
        </w:numPr>
      </w:pPr>
      <w:r>
        <w:rPr>
          <w:b/>
          <w:bCs/>
        </w:rPr>
        <w:t xml:space="preserve">CTAT (Complementary-to-Absolute-Temperature):</w:t>
      </w:r>
      <w:r>
        <w:t xml:space="preserve"> </w:t>
      </w:r>
      <w:r>
        <w:t xml:space="preserve">The base-emitter voltage of a bipolar junction transistor (</w:t>
      </w:r>
      <m:oMath>
        <m:sSub>
          <m:e>
            <m:r>
              <m:t>V</m:t>
            </m:r>
          </m:e>
          <m:sub>
            <m:r>
              <m:t>B</m:t>
            </m:r>
            <m:r>
              <m:t>E</m:t>
            </m:r>
          </m:sub>
        </m:sSub>
      </m:oMath>
      <w:r>
        <w:t xml:space="preserve">) decreases linearly with temperature, typically at a rate of approximately:</w:t>
      </w:r>
    </w:p>
    <w:p>
      <w:pPr>
        <w:pStyle w:val="BodyText"/>
      </w:pPr>
      <m:oMathPara>
        <m:oMathParaPr>
          <m:jc m:val="center"/>
        </m:oMathParaPr>
        <m:oMath>
          <m:f>
            <m:fPr>
              <m:type m:val="bar"/>
            </m:fPr>
            <m:num>
              <m:r>
                <m:rPr>
                  <m:sty m:val="p"/>
                </m:rPr>
                <m:t>∂</m:t>
              </m:r>
              <m:sSub>
                <m:e>
                  <m:r>
                    <m:t>V</m:t>
                  </m:r>
                </m:e>
                <m:sub>
                  <m:r>
                    <m:t>B</m:t>
                  </m:r>
                  <m:r>
                    <m:t>E</m:t>
                  </m:r>
                </m:sub>
              </m:sSub>
            </m:num>
            <m:den>
              <m:r>
                <m:rPr>
                  <m:sty m:val="p"/>
                </m:rPr>
                <m:t>∂</m:t>
              </m:r>
              <m:r>
                <m:t>T</m:t>
              </m:r>
            </m:den>
          </m:f>
          <m:r>
            <m:rPr>
              <m:sty m:val="p"/>
            </m:rPr>
            <m:t>≈</m:t>
          </m:r>
          <m:r>
            <m:rPr>
              <m:sty m:val="p"/>
            </m:rPr>
            <m:t>−</m:t>
          </m:r>
          <m:r>
            <m:t>2</m:t>
          </m:r>
          <m:r>
            <m:t> </m:t>
          </m:r>
          <m:r>
            <m:rPr>
              <m:nor/>
              <m:sty m:val="p"/>
            </m:rPr>
            <m:t>mV</m:t>
          </m:r>
          <m:sSup>
            <m:e>
              <m:r>
                <m:rPr>
                  <m:sty m:val="p"/>
                </m:rPr>
                <m:t>/</m:t>
              </m:r>
            </m:e>
            <m:sup>
              <m:r>
                <m:rPr>
                  <m:sty m:val="p"/>
                </m:rPr>
                <m:t>∘</m:t>
              </m:r>
            </m:sup>
          </m:sSup>
          <m:r>
            <m:rPr>
              <m:nor/>
              <m:sty m:val="p"/>
            </m:rPr>
            <m:t>C</m:t>
          </m:r>
        </m:oMath>
      </m:oMathPara>
    </w:p>
    <w:p>
      <w:pPr>
        <w:numPr>
          <w:ilvl w:val="0"/>
          <w:numId w:val="1008"/>
        </w:numPr>
      </w:pPr>
      <w:r>
        <w:rPr>
          <w:b/>
          <w:bCs/>
        </w:rPr>
        <w:t xml:space="preserve">PTAT (Proportional-to-Absolute-Temperature):</w:t>
      </w:r>
      <w:r>
        <w:t xml:space="preserve"> </w:t>
      </w:r>
      <w:r>
        <w:t xml:space="preserve">The thermal voltage</w:t>
      </w:r>
      <w:r>
        <w:t xml:space="preserve"> </w:t>
      </w:r>
      <m:oMath>
        <m:sSub>
          <m:e>
            <m:r>
              <m:t>V</m:t>
            </m:r>
          </m:e>
          <m:sub>
            <m:r>
              <m:t>T</m:t>
            </m:r>
          </m:sub>
        </m:sSub>
        <m:r>
          <m:rPr>
            <m:sty m:val="p"/>
          </m:rPr>
          <m:t>=</m:t>
        </m:r>
        <m:sSub>
          <m:e>
            <m:r>
              <m:t>k</m:t>
            </m:r>
          </m:e>
          <m:sub>
            <m:r>
              <m:t>B</m:t>
            </m:r>
          </m:sub>
        </m:sSub>
        <m:r>
          <m:t>T</m:t>
        </m:r>
        <m:r>
          <m:rPr>
            <m:sty m:val="p"/>
          </m:rPr>
          <m:t>/</m:t>
        </m:r>
        <m:r>
          <m:t>q</m:t>
        </m:r>
      </m:oMath>
      <w:r>
        <w:t xml:space="preserve"> </w:t>
      </w:r>
      <w:r>
        <w:t xml:space="preserve">increases linearly with temperature, exhibiting a temperature coefficient of:</w:t>
      </w:r>
    </w:p>
    <w:p>
      <w:pPr>
        <w:pStyle w:val="BodyText"/>
      </w:pPr>
      <m:oMathPara>
        <m:oMathParaPr>
          <m:jc m:val="center"/>
        </m:oMathParaPr>
        <m:oMath>
          <m:f>
            <m:fPr>
              <m:type m:val="bar"/>
            </m:fPr>
            <m:num>
              <m:r>
                <m:rPr>
                  <m:sty m:val="p"/>
                </m:rPr>
                <m:t>∂</m:t>
              </m:r>
              <m:sSub>
                <m:e>
                  <m:r>
                    <m:t>V</m:t>
                  </m:r>
                </m:e>
                <m:sub>
                  <m:r>
                    <m:t>T</m:t>
                  </m:r>
                </m:sub>
              </m:sSub>
            </m:num>
            <m:den>
              <m:r>
                <m:rPr>
                  <m:sty m:val="p"/>
                </m:rPr>
                <m:t>∂</m:t>
              </m:r>
              <m:r>
                <m:t>T</m:t>
              </m:r>
            </m:den>
          </m:f>
          <m:r>
            <m:rPr>
              <m:sty m:val="p"/>
            </m:rPr>
            <m:t>≈</m:t>
          </m:r>
          <m:r>
            <m:rPr>
              <m:sty m:val="p"/>
            </m:rPr>
            <m:t>+</m:t>
          </m:r>
          <m:r>
            <m:t>0.086</m:t>
          </m:r>
          <m:r>
            <m:t> </m:t>
          </m:r>
          <m:r>
            <m:rPr>
              <m:nor/>
              <m:sty m:val="p"/>
            </m:rPr>
            <m:t>mV</m:t>
          </m:r>
          <m:sSup>
            <m:e>
              <m:r>
                <m:rPr>
                  <m:sty m:val="p"/>
                </m:rPr>
                <m:t>/</m:t>
              </m:r>
            </m:e>
            <m:sup>
              <m:r>
                <m:rPr>
                  <m:sty m:val="p"/>
                </m:rPr>
                <m:t>∘</m:t>
              </m:r>
            </m:sup>
          </m:sSup>
          <m:r>
            <m:rPr>
              <m:nor/>
              <m:sty m:val="p"/>
            </m:rPr>
            <m:t>C</m:t>
          </m:r>
        </m:oMath>
      </m:oMathPara>
    </w:p>
    <w:p>
      <w:pPr>
        <w:pStyle w:val="FirstParagraph"/>
      </w:pPr>
      <w:r>
        <w:t xml:space="preserve">By scaling and summing these two voltages, a first-order temperature-compensated reference voltage of approximately</w:t>
      </w:r>
      <w:r>
        <w:t xml:space="preserve"> </w:t>
      </w:r>
      <m:oMath>
        <m:r>
          <m:t>1.2</m:t>
        </m:r>
        <m:r>
          <m:t> </m:t>
        </m:r>
        <m:r>
          <m:rPr>
            <m:nor/>
            <m:sty m:val="p"/>
          </m:rPr>
          <m:t>V</m:t>
        </m:r>
      </m:oMath>
      <w:r>
        <w:t xml:space="preserve"> </w:t>
      </w:r>
      <w:r>
        <w:t xml:space="preserve">(or lower for fractional bandgaps) is produced:</w:t>
      </w:r>
    </w:p>
    <w:p>
      <w:pPr>
        <w:pStyle w:val="BodyText"/>
      </w:pPr>
      <m:oMathPara>
        <m:oMathParaPr>
          <m:jc m:val="center"/>
        </m:oMathParaPr>
        <m:oMath>
          <m:sSub>
            <m:e>
              <m:r>
                <m:t>V</m:t>
              </m:r>
            </m:e>
            <m:sub>
              <m:r>
                <m:t>r</m:t>
              </m:r>
              <m:r>
                <m:t>e</m:t>
              </m:r>
              <m:r>
                <m:t>f</m:t>
              </m:r>
            </m:sub>
          </m:sSub>
          <m:r>
            <m:rPr>
              <m:sty m:val="p"/>
            </m:rPr>
            <m:t>(</m:t>
          </m:r>
          <m:r>
            <m:t>T</m:t>
          </m:r>
          <m:r>
            <m:rPr>
              <m:sty m:val="p"/>
            </m:rPr>
            <m:t>)</m:t>
          </m:r>
          <m:r>
            <m:rPr>
              <m:sty m:val="p"/>
            </m:rPr>
            <m:t>=</m:t>
          </m:r>
          <m:sSub>
            <m:e>
              <m:r>
                <m:t>V</m:t>
              </m:r>
            </m:e>
            <m:sub>
              <m:r>
                <m:t>B</m:t>
              </m:r>
              <m:r>
                <m:t>E</m:t>
              </m:r>
            </m:sub>
          </m:sSub>
          <m:r>
            <m:rPr>
              <m:sty m:val="p"/>
            </m:rPr>
            <m:t>(</m:t>
          </m:r>
          <m:r>
            <m:t>T</m:t>
          </m:r>
          <m:r>
            <m:rPr>
              <m:sty m:val="p"/>
            </m:rPr>
            <m:t>)</m:t>
          </m:r>
          <m:r>
            <m:rPr>
              <m:sty m:val="p"/>
            </m:rPr>
            <m:t>+</m:t>
          </m:r>
          <m:r>
            <m:t>K</m:t>
          </m:r>
          <m:r>
            <m:rPr>
              <m:sty m:val="p"/>
            </m:rPr>
            <m:t>⋅</m:t>
          </m:r>
          <m:sSub>
            <m:e>
              <m:r>
                <m:t>V</m:t>
              </m:r>
            </m:e>
            <m:sub>
              <m:r>
                <m:t>T</m:t>
              </m:r>
            </m:sub>
          </m:sSub>
          <m:r>
            <m:rPr>
              <m:sty m:val="p"/>
            </m:rPr>
            <m:t>(</m:t>
          </m:r>
          <m:r>
            <m:t>T</m:t>
          </m:r>
          <m:r>
            <m:rPr>
              <m:sty m:val="p"/>
            </m:rPr>
            <m:t>)</m:t>
          </m:r>
        </m:oMath>
      </m:oMathPara>
    </w:p>
    <w:p>
      <w:pPr>
        <w:pStyle w:val="FirstParagraph"/>
      </w:pPr>
      <w:r>
        <w:t xml:space="preserve">where</w:t>
      </w:r>
      <w:r>
        <w:t xml:space="preserve"> </w:t>
      </w:r>
      <m:oMath>
        <m:r>
          <m:t>K</m:t>
        </m:r>
      </m:oMath>
      <w:r>
        <w:t xml:space="preserve"> </w:t>
      </w:r>
      <w:r>
        <w:t xml:space="preserve">is a constant defined by transistor sizing and resistor ratios.</w:t>
      </w:r>
    </w:p>
    <w:bookmarkStart w:id="20" w:name="X6c53eb0e1b8dff1f23d7bcbfc02bcd4bec14e89"/>
    <w:p>
      <w:pPr>
        <w:pStyle w:val="Heading4"/>
      </w:pPr>
      <w:r>
        <w:t xml:space="preserve">Curvature Correction</w:t>
      </w:r>
    </w:p>
    <w:p>
      <w:pPr>
        <w:pStyle w:val="FirstParagraph"/>
      </w:pPr>
      <w:r>
        <w:t xml:space="preserve">In high-precision applications, first-order cancellation is insufficient because</w:t>
      </w:r>
      <w:r>
        <w:t xml:space="preserve"> </w:t>
      </w:r>
      <m:oMath>
        <m:sSub>
          <m:e>
            <m:r>
              <m:t>V</m:t>
            </m:r>
          </m:e>
          <m:sub>
            <m:r>
              <m:t>B</m:t>
            </m:r>
            <m:r>
              <m:t>E</m:t>
            </m:r>
          </m:sub>
        </m:sSub>
      </m:oMath>
      <w:r>
        <w:t xml:space="preserve"> </w:t>
      </w:r>
      <w:r>
        <w:t xml:space="preserve">possesses a non-linear term proportional to</w:t>
      </w:r>
      <w:r>
        <w:t xml:space="preserve"> </w:t>
      </w:r>
      <m:oMath>
        <m:r>
          <m:t>T</m:t>
        </m:r>
        <m:r>
          <m:rPr>
            <m:sty m:val="p"/>
          </m:rPr>
          <m:t>ln</m:t>
        </m:r>
        <m:r>
          <m:rPr>
            <m:sty m:val="p"/>
          </m:rPr>
          <m:t>(</m:t>
        </m:r>
        <m:r>
          <m:t>T</m:t>
        </m:r>
        <m:r>
          <m:rPr>
            <m:sty m:val="p"/>
          </m:rPr>
          <m:t>)</m:t>
        </m:r>
      </m:oMath>
      <w:r>
        <w:t xml:space="preserve">. This non-linearity results in a parabolic (curved)</w:t>
      </w:r>
      <w:r>
        <w:t xml:space="preserve"> </w:t>
      </w:r>
      <m:oMath>
        <m:r>
          <m:t>T</m:t>
        </m:r>
        <m:r>
          <m:t>C</m:t>
        </m:r>
      </m:oMath>
      <w:r>
        <w:t xml:space="preserve"> </w:t>
      </w:r>
      <w:r>
        <w:t xml:space="preserve">profile over a wide temperature range, typically limiting standard references to</w:t>
      </w:r>
      <w:r>
        <w:t xml:space="preserve"> </w:t>
      </w:r>
      <m:oMath>
        <m:r>
          <m:t>20</m:t>
        </m:r>
      </m:oMath>
      <w:r>
        <w:t xml:space="preserve"> </w:t>
      </w:r>
      <w:r>
        <w:t xml:space="preserve">to</w:t>
      </w:r>
      <w:r>
        <w:t xml:space="preserve"> </w:t>
      </w:r>
      <m:oMath>
        <m:r>
          <m:t>50</m:t>
        </m:r>
        <m:r>
          <m:t> </m:t>
        </m:r>
        <m:r>
          <m:rPr>
            <m:nor/>
            <m:sty m:val="p"/>
          </m:rPr>
          <m:t>ppm</m:t>
        </m:r>
        <m:sSup>
          <m:e>
            <m:r>
              <m:rPr>
                <m:sty m:val="p"/>
              </m:rPr>
              <m:t>/</m:t>
            </m:r>
          </m:e>
          <m:sup>
            <m:r>
              <m:rPr>
                <m:sty m:val="p"/>
              </m:rPr>
              <m:t>∘</m:t>
            </m:r>
          </m:sup>
        </m:sSup>
        <m:r>
          <m:rPr>
            <m:nor/>
            <m:sty m:val="p"/>
          </m:rPr>
          <m:t>C</m:t>
        </m:r>
      </m:oMath>
      <w:r>
        <w:t xml:space="preserve">.</w:t>
      </w:r>
    </w:p>
    <w:p>
      <w:pPr>
        <w:pStyle w:val="BodyText"/>
      </w:pPr>
      <w:r>
        <w:t xml:space="preserve">To achieve sub-</w:t>
      </w:r>
      <m:oMath>
        <m:r>
          <m:t>5</m:t>
        </m:r>
        <m:r>
          <m:t> </m:t>
        </m:r>
        <m:r>
          <m:rPr>
            <m:nor/>
            <m:sty m:val="p"/>
          </m:rPr>
          <m:t>ppm</m:t>
        </m:r>
        <m:sSup>
          <m:e>
            <m:r>
              <m:rPr>
                <m:sty m:val="p"/>
              </m:rPr>
              <m:t>/</m:t>
            </m:r>
          </m:e>
          <m:sup>
            <m:r>
              <m:rPr>
                <m:sty m:val="p"/>
              </m:rPr>
              <m:t>∘</m:t>
            </m:r>
          </m:sup>
        </m:sSup>
        <m:r>
          <m:rPr>
            <m:nor/>
            <m:sty m:val="p"/>
          </m:rPr>
          <m:t>C</m:t>
        </m:r>
      </m:oMath>
      <w:r>
        <w:t xml:space="preserve"> </w:t>
      </w:r>
      <w:r>
        <w:t xml:space="preserve">drift, designers employ</w:t>
      </w:r>
      <w:r>
        <w:t xml:space="preserve"> </w:t>
      </w:r>
      <w:r>
        <w:rPr>
          <w:b/>
          <w:bCs/>
        </w:rPr>
        <w:t xml:space="preserve">curvature correction</w:t>
      </w:r>
      <w:r>
        <w:t xml:space="preserve"> </w:t>
      </w:r>
      <w:r>
        <w:t xml:space="preserve">techniques. These circuits generate a non-linear current component—often proportional to</w:t>
      </w:r>
      <w:r>
        <w:t xml:space="preserve"> </w:t>
      </w:r>
      <m:oMath>
        <m:sSup>
          <m:e>
            <m:r>
              <m:t>T</m:t>
            </m:r>
          </m:e>
          <m:sup>
            <m:r>
              <m:t>2</m:t>
            </m:r>
          </m:sup>
        </m:sSup>
      </m:oMath>
      <w:r>
        <w:t xml:space="preserve"> </w:t>
      </w:r>
      <w:r>
        <w:t xml:space="preserve">or</w:t>
      </w:r>
      <w:r>
        <w:t xml:space="preserve"> </w:t>
      </w:r>
      <m:oMath>
        <m:sSup>
          <m:e>
            <m:r>
              <m:rPr>
                <m:nor/>
                <m:sty m:val="p"/>
              </m:rPr>
              <m:t>PTAT</m:t>
            </m:r>
          </m:e>
          <m:sup>
            <m:r>
              <m:t>2</m:t>
            </m:r>
          </m:sup>
        </m:sSup>
      </m:oMath>
      <w:r>
        <w:t xml:space="preserve">—and inject it back into the summation node. This effectively flattens the parabolic curve, canceling the high-order temperature dependencies of</w:t>
      </w:r>
      <w:r>
        <w:t xml:space="preserve"> </w:t>
      </w:r>
      <m:oMath>
        <m:sSub>
          <m:e>
            <m:r>
              <m:t>V</m:t>
            </m:r>
          </m:e>
          <m:sub>
            <m:r>
              <m:t>B</m:t>
            </m:r>
            <m:r>
              <m:t>E</m:t>
            </m:r>
          </m:sub>
        </m:sSub>
      </m:oMath>
      <w:r>
        <w:t xml:space="preserve">.</w:t>
      </w:r>
    </w:p>
    <w:bookmarkEnd w:id="20"/>
    <w:bookmarkEnd w:id="21"/>
    <w:bookmarkStart w:id="24" w:name="X952da97a223dcdb21182045998f3f9ad788e985"/>
    <w:p>
      <w:pPr>
        <w:pStyle w:val="Heading3"/>
      </w:pPr>
      <w:r>
        <w:t xml:space="preserve">2. Mitigating Error Amplifier Offset Drift</w:t>
      </w:r>
    </w:p>
    <w:p>
      <w:pPr>
        <w:pStyle w:val="FirstParagraph"/>
      </w:pPr>
      <w:r>
        <w:t xml:space="preserve">Even with a perfectly stable reference, any thermal drift in the error amplifier’s input-referred offset voltage (</w:t>
      </w:r>
      <m:oMath>
        <m:r>
          <m:rPr>
            <m:sty m:val="p"/>
          </m:rPr>
          <m:t>Δ</m:t>
        </m:r>
        <m:sSub>
          <m:e>
            <m:r>
              <m:t>V</m:t>
            </m:r>
          </m:e>
          <m:sub>
            <m:r>
              <m:t>o</m:t>
            </m:r>
            <m:r>
              <m:t>s</m:t>
            </m:r>
          </m:sub>
        </m:sSub>
        <m:r>
          <m:rPr>
            <m:sty m:val="p"/>
          </m:rPr>
          <m:t>/</m:t>
        </m:r>
        <m:r>
          <m:rPr>
            <m:sty m:val="p"/>
          </m:rPr>
          <m:t>Δ</m:t>
        </m:r>
        <m:r>
          <m:t>T</m:t>
        </m:r>
      </m:oMath>
      <w:r>
        <w:t xml:space="preserve">) propagates directly to the output. This offset is composed of both random and systematic components.</w:t>
      </w:r>
    </w:p>
    <w:bookmarkStart w:id="22" w:name="X1246e9b2440b4008210dd15191c92a6a41db0bb"/>
    <w:p>
      <w:pPr>
        <w:pStyle w:val="Heading4"/>
      </w:pPr>
      <w:r>
        <w:t xml:space="preserve">Random Offset and Pelgrom’s Law</w:t>
      </w:r>
    </w:p>
    <w:p>
      <w:pPr>
        <w:pStyle w:val="FirstParagraph"/>
      </w:pPr>
      <w:r>
        <w:t xml:space="preserve">Random offset arises from local, microscopic variations in transistor physical dimensions, doping concentrations, and oxide thicknesses. In the input differential pair of the error amplifier, threshold voltage (</w:t>
      </w:r>
      <m:oMath>
        <m:sSub>
          <m:e>
            <m:r>
              <m:t>V</m:t>
            </m:r>
          </m:e>
          <m:sub>
            <m:r>
              <m:t>t</m:t>
            </m:r>
            <m:r>
              <m:t>h</m:t>
            </m:r>
          </m:sub>
        </m:sSub>
      </m:oMath>
      <w:r>
        <w:t xml:space="preserve">) mismatch is the dominant driver of offset drift.</w:t>
      </w:r>
    </w:p>
    <w:p>
      <w:pPr>
        <w:pStyle w:val="BodyText"/>
      </w:pPr>
      <w:r>
        <w:t xml:space="preserve">According to</w:t>
      </w:r>
      <w:r>
        <w:t xml:space="preserve"> </w:t>
      </w:r>
      <w:r>
        <w:rPr>
          <w:b/>
          <w:bCs/>
        </w:rPr>
        <w:t xml:space="preserve">Pelgrom’s Law</w:t>
      </w:r>
      <w:r>
        <w:t xml:space="preserve">, the standard deviation of threshold voltage mismatch (</w:t>
      </w:r>
      <m:oMath>
        <m:sSub>
          <m:e>
            <m:r>
              <m:t>σ</m:t>
            </m:r>
          </m:e>
          <m:sub>
            <m:r>
              <m:rPr>
                <m:sty m:val="p"/>
              </m:rPr>
              <m:t>Δ</m:t>
            </m:r>
            <m:sSub>
              <m:e>
                <m:r>
                  <m:t>V</m:t>
                </m:r>
              </m:e>
              <m:sub>
                <m:r>
                  <m:t>t</m:t>
                </m:r>
                <m:r>
                  <m:t>h</m:t>
                </m:r>
              </m:sub>
            </m:sSub>
          </m:sub>
        </m:sSub>
      </m:oMath>
      <w:r>
        <w:t xml:space="preserve">) is inversely proportional to the square root of the active gate area:</w:t>
      </w:r>
    </w:p>
    <w:p>
      <w:pPr>
        <w:pStyle w:val="BodyText"/>
      </w:pPr>
      <m:oMathPara>
        <m:oMathParaPr>
          <m:jc m:val="center"/>
        </m:oMathParaPr>
        <m:oMath>
          <m:sSub>
            <m:e>
              <m:r>
                <m:t>σ</m:t>
              </m:r>
            </m:e>
            <m:sub>
              <m:r>
                <m:rPr>
                  <m:sty m:val="p"/>
                </m:rPr>
                <m:t>Δ</m:t>
              </m:r>
              <m:sSub>
                <m:e>
                  <m:r>
                    <m:t>V</m:t>
                  </m:r>
                </m:e>
                <m:sub>
                  <m:r>
                    <m:t>t</m:t>
                  </m:r>
                  <m:r>
                    <m:t>h</m:t>
                  </m:r>
                </m:sub>
              </m:sSub>
            </m:sub>
          </m:sSub>
          <m:r>
            <m:rPr>
              <m:sty m:val="p"/>
            </m:rPr>
            <m:t>=</m:t>
          </m:r>
          <m:f>
            <m:fPr>
              <m:type m:val="bar"/>
            </m:fPr>
            <m:num>
              <m:sSub>
                <m:e>
                  <m:r>
                    <m:t>A</m:t>
                  </m:r>
                </m:e>
                <m:sub>
                  <m:r>
                    <m:t>V</m:t>
                  </m:r>
                  <m:r>
                    <m:t>t</m:t>
                  </m:r>
                  <m:r>
                    <m:t>h</m:t>
                  </m:r>
                </m:sub>
              </m:sSub>
            </m:num>
            <m:den>
              <m:rad>
                <m:radPr>
                  <m:degHide m:val="on"/>
                </m:radPr>
                <m:deg/>
                <m:e>
                  <m:r>
                    <m:t>W</m:t>
                  </m:r>
                  <m:r>
                    <m:rPr>
                      <m:sty m:val="p"/>
                    </m:rPr>
                    <m:t>⋅</m:t>
                  </m:r>
                  <m:r>
                    <m:t>L</m:t>
                  </m:r>
                </m:e>
              </m:rad>
            </m:den>
          </m:f>
        </m:oMath>
      </m:oMathPara>
    </w:p>
    <w:p>
      <w:pPr>
        <w:pStyle w:val="FirstParagraph"/>
      </w:pPr>
      <w:r>
        <w:t xml:space="preserve">where</w:t>
      </w:r>
      <w:r>
        <w:t xml:space="preserve"> </w:t>
      </w:r>
      <m:oMath>
        <m:sSub>
          <m:e>
            <m:r>
              <m:t>A</m:t>
            </m:r>
          </m:e>
          <m:sub>
            <m:r>
              <m:t>V</m:t>
            </m:r>
            <m:r>
              <m:t>t</m:t>
            </m:r>
            <m:r>
              <m:t>h</m:t>
            </m:r>
          </m:sub>
        </m:sSub>
      </m:oMath>
      <w:r>
        <w:t xml:space="preserve"> </w:t>
      </w:r>
      <w:r>
        <w:t xml:space="preserve">is a technology-dependent constant, while</w:t>
      </w:r>
      <w:r>
        <w:t xml:space="preserve"> </w:t>
      </w:r>
      <m:oMath>
        <m:r>
          <m:t>W</m:t>
        </m:r>
      </m:oMath>
      <w:r>
        <w:t xml:space="preserve"> </w:t>
      </w:r>
      <w:r>
        <w:t xml:space="preserve">and</w:t>
      </w:r>
      <w:r>
        <w:t xml:space="preserve"> </w:t>
      </w:r>
      <m:oMath>
        <m:r>
          <m:t>L</m:t>
        </m:r>
      </m:oMath>
      <w:r>
        <w:t xml:space="preserve"> </w:t>
      </w:r>
      <w:r>
        <w:t xml:space="preserve">represent the width and length of the input transistors.</w:t>
      </w:r>
    </w:p>
    <w:p>
      <w:pPr>
        <w:pStyle w:val="BodyText"/>
      </w:pPr>
      <w:r>
        <w:t xml:space="preserve">To minimize random thermal drift:</w:t>
      </w:r>
      <w:r>
        <w:t xml:space="preserve"> </w:t>
      </w:r>
      <w:r>
        <w:t xml:space="preserve">*</w:t>
      </w:r>
      <w:r>
        <w:t xml:space="preserve"> </w:t>
      </w:r>
      <w:r>
        <w:rPr>
          <w:b/>
          <w:bCs/>
        </w:rPr>
        <w:t xml:space="preserve">Large Device Sizing:</w:t>
      </w:r>
      <w:r>
        <w:t xml:space="preserve"> </w:t>
      </w:r>
      <w:r>
        <w:t xml:space="preserve">Designers use large gate areas (high</w:t>
      </w:r>
      <w:r>
        <w:t xml:space="preserve"> </w:t>
      </w:r>
      <m:oMath>
        <m:r>
          <m:t>W</m:t>
        </m:r>
        <m:r>
          <m:rPr>
            <m:sty m:val="p"/>
          </m:rPr>
          <m:t>⋅</m:t>
        </m:r>
        <m:r>
          <m:t>L</m:t>
        </m:r>
      </m:oMath>
      <w:r>
        <w:t xml:space="preserve">) for the input pair. Increasing the area averages out local channel fluctuations, lowering both the nominal offset and its corresponding drift over temperature.</w:t>
      </w:r>
      <w:r>
        <w:t xml:space="preserve"> </w:t>
      </w:r>
      <w:r>
        <w:t xml:space="preserve">*</w:t>
      </w:r>
      <w:r>
        <w:t xml:space="preserve"> </w:t>
      </w:r>
      <w:r>
        <w:rPr>
          <w:b/>
          <w:bCs/>
        </w:rPr>
        <w:t xml:space="preserve">PMOS vs. NMOS:</w:t>
      </w:r>
      <w:r>
        <w:t xml:space="preserve"> </w:t>
      </w:r>
      <w:r>
        <w:t xml:space="preserve">PMOS input pairs are often preferred in sub-micron processes due to lower flicker (</w:t>
      </w:r>
      <m:oMath>
        <m:r>
          <m:t>1</m:t>
        </m:r>
        <m:r>
          <m:rPr>
            <m:sty m:val="p"/>
          </m:rPr>
          <m:t>/</m:t>
        </m:r>
        <m:r>
          <m:t>f</m:t>
        </m:r>
      </m:oMath>
      <w:r>
        <w:t xml:space="preserve">) noise and historically more predictable matching parameters compared to NMOS equivalents.</w:t>
      </w:r>
    </w:p>
    <w:bookmarkEnd w:id="22"/>
    <w:bookmarkStart w:id="23" w:name="X2f723e5bd02235b6e05074e40d2a99ff4d903f6"/>
    <w:p>
      <w:pPr>
        <w:pStyle w:val="Heading4"/>
      </w:pPr>
      <w:r>
        <w:t xml:space="preserve">Systematic Offset and High DC Open-Loop Gain</w:t>
      </w:r>
    </w:p>
    <w:p>
      <w:pPr>
        <w:pStyle w:val="FirstParagraph"/>
      </w:pPr>
      <w:r>
        <w:t xml:space="preserve">Systematic offset occurs due to circuit design asymmetries, such as drain-to-source voltage (</w:t>
      </w:r>
      <m:oMath>
        <m:sSub>
          <m:e>
            <m:r>
              <m:t>V</m:t>
            </m:r>
          </m:e>
          <m:sub>
            <m:r>
              <m:t>D</m:t>
            </m:r>
            <m:r>
              <m:t>S</m:t>
            </m:r>
          </m:sub>
        </m:sSub>
      </m:oMath>
      <w:r>
        <w:t xml:space="preserve">) imbalances in the input pair or load current mirrors. Because these biases change dynamically with temperature, they introduce systematic drift.</w:t>
      </w:r>
    </w:p>
    <w:p>
      <w:pPr>
        <w:pStyle w:val="BodyText"/>
      </w:pPr>
      <w:r>
        <w:t xml:space="preserve">Maintaining a high DC open-loop gain (</w:t>
      </w:r>
      <m:oMath>
        <m:sSub>
          <m:e>
            <m:r>
              <m:t>A</m:t>
            </m:r>
          </m:e>
          <m:sub>
            <m:r>
              <m:t>O</m:t>
            </m:r>
            <m:r>
              <m:t>L</m:t>
            </m:r>
          </m:sub>
        </m:sSub>
      </m:oMath>
      <w:r>
        <w:t xml:space="preserve">) in the error amplifier minimizes this systematic drift by heavily attenuating closed-loop gain errors:</w:t>
      </w:r>
    </w:p>
    <w:p>
      <w:pPr>
        <w:pStyle w:val="BodyText"/>
      </w:pPr>
      <m:oMathPara>
        <m:oMathParaPr>
          <m:jc m:val="center"/>
        </m:oMathParaPr>
        <m:oMath>
          <m:sSub>
            <m:e>
              <m:r>
                <m:t>ϵ</m:t>
              </m:r>
            </m:e>
            <m:sub>
              <m:r>
                <m:t>g</m:t>
              </m:r>
              <m:r>
                <m:t>a</m:t>
              </m:r>
              <m:r>
                <m:t>i</m:t>
              </m:r>
              <m:r>
                <m:t>n</m:t>
              </m:r>
            </m:sub>
          </m:sSub>
          <m:r>
            <m:rPr>
              <m:sty m:val="p"/>
            </m:rPr>
            <m:t>≈</m:t>
          </m:r>
          <m:f>
            <m:fPr>
              <m:type m:val="bar"/>
            </m:fPr>
            <m:num>
              <m:r>
                <m:t>1</m:t>
              </m:r>
            </m:num>
            <m:den>
              <m:r>
                <m:t>1</m:t>
              </m:r>
              <m:r>
                <m:rPr>
                  <m:sty m:val="p"/>
                </m:rPr>
                <m:t>+</m:t>
              </m:r>
              <m:sSub>
                <m:e>
                  <m:r>
                    <m:t>A</m:t>
                  </m:r>
                </m:e>
                <m:sub>
                  <m:r>
                    <m:t>O</m:t>
                  </m:r>
                  <m:r>
                    <m:t>L</m:t>
                  </m:r>
                </m:sub>
              </m:sSub>
              <m:r>
                <m:t>β</m:t>
              </m:r>
            </m:den>
          </m:f>
        </m:oMath>
      </m:oMathPara>
    </w:p>
    <w:p>
      <w:pPr>
        <w:pStyle w:val="FirstParagraph"/>
      </w:pPr>
      <w:r>
        <w:t xml:space="preserve">A high</w:t>
      </w:r>
      <w:r>
        <w:t xml:space="preserve"> </w:t>
      </w:r>
      <m:oMath>
        <m:sSub>
          <m:e>
            <m:r>
              <m:t>A</m:t>
            </m:r>
          </m:e>
          <m:sub>
            <m:r>
              <m:t>O</m:t>
            </m:r>
            <m:r>
              <m:t>L</m:t>
            </m:r>
          </m:sub>
        </m:sSub>
      </m:oMath>
      <w:r>
        <w:t xml:space="preserve"> </w:t>
      </w:r>
      <w:r>
        <w:t xml:space="preserve">ensures that the amplifier behaves closer to its mathematical ideal, ensuring that thermal variations in internal node voltages do not manifest as a shifting input-referred offset.</w:t>
      </w:r>
    </w:p>
    <w:bookmarkEnd w:id="23"/>
    <w:bookmarkEnd w:id="24"/>
    <w:bookmarkStart w:id="27" w:name="X3a56a1bd0be453e06f8327a5797e92d5f2b6f83"/>
    <w:p>
      <w:pPr>
        <w:pStyle w:val="Heading3"/>
      </w:pPr>
      <w:r>
        <w:t xml:space="preserve">3. Layout Matching and Thermal Gradient Mitigation</w:t>
      </w:r>
    </w:p>
    <w:p>
      <w:pPr>
        <w:pStyle w:val="FirstParagraph"/>
      </w:pPr>
      <w:r>
        <w:t xml:space="preserve">Even the most robust circuit topology can suffer from severe temperature drift if the physical layout is not optimized. Silicon chips experience localized thermal gradients, especially in linear regulators where the power pass transistor dissipates significant heat.</w:t>
      </w:r>
    </w:p>
    <w:bookmarkStart w:id="25" w:name="Xfe5ef978af4de0409fbb09b5c159cff534e2609"/>
    <w:p>
      <w:pPr>
        <w:pStyle w:val="Heading4"/>
      </w:pPr>
      <w:r>
        <w:t xml:space="preserve">Isothermal Contours and Spatial Placement</w:t>
      </w:r>
    </w:p>
    <w:p>
      <w:pPr>
        <w:pStyle w:val="FirstParagraph"/>
      </w:pPr>
      <w:r>
        <w:t xml:space="preserve">When the pass transistor handles high currents, it acts as a localized heat source, projecting heat outward in concentric waves. If one transistor of the error amplifier’s differential input pair is even slightly closer to this heat source than the other, a temperature difference (</w:t>
      </w:r>
      <m:oMath>
        <m:r>
          <m:rPr>
            <m:sty m:val="p"/>
          </m:rPr>
          <m:t>Δ</m:t>
        </m:r>
        <m:sSub>
          <m:e>
            <m:r>
              <m:t>T</m:t>
            </m:r>
          </m:e>
          <m:sub>
            <m:r>
              <m:t>i</m:t>
            </m:r>
            <m:r>
              <m:t>n</m:t>
            </m:r>
            <m:r>
              <m:t>p</m:t>
            </m:r>
            <m:r>
              <m:t>u</m:t>
            </m:r>
            <m:r>
              <m:t>t</m:t>
            </m:r>
          </m:sub>
        </m:sSub>
      </m:oMath>
      <w:r>
        <w:t xml:space="preserve">) is established between them. Because transistor parameters are highly temperature-dependent, this spatial temperature difference translates directly into a severe, thermally-induced offset drift.</w:t>
      </w:r>
    </w:p>
    <w:p>
      <w:pPr>
        <w:pStyle w:val="BodyText"/>
      </w:pPr>
      <w:r>
        <w:t xml:space="preserve">To mitigate this:</w:t>
      </w:r>
      <w:r>
        <w:t xml:space="preserve"> </w:t>
      </w:r>
      <w:r>
        <w:t xml:space="preserve">*</w:t>
      </w:r>
      <w:r>
        <w:t xml:space="preserve"> </w:t>
      </w:r>
      <w:r>
        <w:rPr>
          <w:b/>
          <w:bCs/>
        </w:rPr>
        <w:t xml:space="preserve">Symmetrical Placement:</w:t>
      </w:r>
      <w:r>
        <w:t xml:space="preserve"> </w:t>
      </w:r>
      <w:r>
        <w:t xml:space="preserve">The error amplifier’s input pair is placed along</w:t>
      </w:r>
      <w:r>
        <w:t xml:space="preserve"> </w:t>
      </w:r>
      <w:r>
        <w:rPr>
          <w:b/>
          <w:bCs/>
        </w:rPr>
        <w:t xml:space="preserve">isothermal contours</w:t>
      </w:r>
      <w:r>
        <w:t xml:space="preserve"> </w:t>
      </w:r>
      <w:r>
        <w:t xml:space="preserve">(lines of constant temperature). Designers place the input pair as far as possible from the pass element, oriented perpendicularly to the heat dissipation path.</w:t>
      </w:r>
    </w:p>
    <w:bookmarkEnd w:id="25"/>
    <w:bookmarkStart w:id="26" w:name="X43cd01ecf1a25a95dbe230c8d77dfec6bc02f64"/>
    <w:p>
      <w:pPr>
        <w:pStyle w:val="Heading4"/>
      </w:pPr>
      <w:r>
        <w:t xml:space="preserve">Common-Centroid and Cross-Coupled Geometries</w:t>
      </w:r>
    </w:p>
    <w:p>
      <w:pPr>
        <w:pStyle w:val="FirstParagraph"/>
      </w:pPr>
      <w:r>
        <w:t xml:space="preserve">To cancel out linear spatial gradients (such as variations in packaging stress, doping concentrations, and temperature), the input pair is split into multiple parallel sub-transistors and cross-coupled in a</w:t>
      </w:r>
      <w:r>
        <w:t xml:space="preserve"> </w:t>
      </w:r>
      <w:r>
        <w:rPr>
          <w:b/>
          <w:bCs/>
        </w:rPr>
        <w:t xml:space="preserve">common-centroid</w:t>
      </w:r>
      <w:r>
        <w:t xml:space="preserve"> </w:t>
      </w:r>
      <w:r>
        <w:t xml:space="preserve">layout (e.g., an</w:t>
      </w:r>
      <w:r>
        <w:t xml:space="preserve"> </w:t>
      </w:r>
      <m:oMath>
        <m:r>
          <m:t>A</m:t>
        </m:r>
        <m:r>
          <m:t>B</m:t>
        </m:r>
        <m:r>
          <m:t>B</m:t>
        </m:r>
        <m:r>
          <m:t>A</m:t>
        </m:r>
      </m:oMath>
      <w:r>
        <w:t xml:space="preserve"> </w:t>
      </w:r>
      <w:r>
        <w:t xml:space="preserve">or diagonal quadrant configuration).</w:t>
      </w:r>
    </w:p>
    <w:bookmarkEnd w:id="26"/>
    <w:bookmarkEnd w:id="27"/>
    <w:bookmarkStart w:id="28" w:name="Xea5d4d7f4f5571589bfd9913e3013ff5f2f3616"/>
    <w:p>
      <w:pPr>
        <w:pStyle w:val="Heading3"/>
      </w:pPr>
      <w:r>
        <w:t xml:space="preserve">Precision Calculation</w:t>
      </w:r>
    </w:p>
    <w:p>
      <w:pPr>
        <w:pStyle w:val="FirstParagraph"/>
      </w:pPr>
      <w:r>
        <w:t xml:space="preserve">Parameter Vout_static</w:t>
      </w:r>
      <w:r>
        <w:t xml:space="preserve"> </w:t>
      </w:r>
      <w:r>
        <w:t xml:space="preserve">Typical 1.5 &amp;#177; 3% → min: 1.455V, max: 1.545V</w:t>
      </w:r>
    </w:p>
    <w:p>
      <w:pPr>
        <w:pStyle w:val="BodyText"/>
      </w:pPr>
      <w:r>
        <w:t xml:space="preserve">V</w:t>
      </w:r>
      <w:r>
        <w:rPr>
          <w:vertAlign w:val="subscript"/>
        </w:rPr>
        <w:t xml:space="preserve">ref_ideal</w:t>
      </w:r>
      <w:r>
        <w:t xml:space="preserve"> </w:t>
      </w:r>
      <w:r>
        <w:t xml:space="preserve">= 1.2V</w:t>
      </w:r>
    </w:p>
    <w:bookmarkEnd w:id="28"/>
    <w:bookmarkEnd w:id="29"/>
    <w:bookmarkStart w:id="33" w:name="X4cd82a95ad03dc01ac8cd924e67107d9849fbbd"/>
    <w:p>
      <w:pPr>
        <w:pStyle w:val="Heading2"/>
      </w:pPr>
      <w:r>
        <w:t xml:space="preserve">Transient Response and Slew Rate</w:t>
      </w:r>
    </w:p>
    <w:p>
      <w:pPr>
        <w:pStyle w:val="FirstParagraph"/>
      </w:pPr>
      <w:r>
        <w:t xml:space="preserve">The Slew Rate directly impacts the transient response of the voltage regulator, which is crucial for maintaining the output voltage within acceptable limits under varying load conditions. In automotive applications, where power efficiency and reliability are paramount, optimizing the Slew Rate can lead to improved performance and reduced power consumption.</w:t>
      </w:r>
    </w:p>
    <w:p>
      <w:pPr>
        <w:pStyle w:val="BodyText"/>
      </w:pPr>
      <w:r>
        <w:t xml:space="preserve">Usually, for a step in the output load current, from 0 to a maximum value</w:t>
      </w:r>
      <w:r>
        <w:t xml:space="preserve"> </w:t>
      </w:r>
      <m:oMath>
        <m:sSub>
          <m:e>
            <m:r>
              <m:t>I</m:t>
            </m:r>
          </m:e>
          <m:sub>
            <m:r>
              <m:t>l</m:t>
            </m:r>
            <m:r>
              <m:t>o</m:t>
            </m:r>
            <m:r>
              <m:t>a</m:t>
            </m:r>
            <m:r>
              <m:t>d</m:t>
            </m:r>
            <m:r>
              <m:rPr>
                <m:sty m:val="p"/>
              </m:rPr>
              <m:t>_</m:t>
            </m:r>
            <m:r>
              <m:t>m</m:t>
            </m:r>
            <m:r>
              <m:t>a</m:t>
            </m:r>
            <m:r>
              <m:t>x</m:t>
            </m:r>
          </m:sub>
        </m:sSub>
      </m:oMath>
      <w:r>
        <w:t xml:space="preserve">, the maximum output voltage variation</w:t>
      </w:r>
      <w:r>
        <w:t xml:space="preserve"> </w:t>
      </w:r>
      <m:oMath>
        <m:r>
          <m:rPr>
            <m:sty m:val="p"/>
          </m:rPr>
          <m:t>Δ</m:t>
        </m:r>
        <m:sSub>
          <m:e>
            <m:r>
              <m:t>V</m:t>
            </m:r>
          </m:e>
          <m:sub>
            <m:r>
              <m:t>o</m:t>
            </m:r>
            <m:r>
              <m:t>u</m:t>
            </m:r>
            <m:r>
              <m:t>t</m:t>
            </m:r>
            <m:r>
              <m:rPr>
                <m:sty m:val="p"/>
              </m:rPr>
              <m:t>_</m:t>
            </m:r>
            <m:r>
              <m:t>m</m:t>
            </m:r>
            <m:r>
              <m:t>a</m:t>
            </m:r>
            <m:r>
              <m:t>x</m:t>
            </m:r>
          </m:sub>
        </m:sSub>
      </m:oMath>
      <w:r>
        <w:t xml:space="preserve"> </w:t>
      </w:r>
      <w:r>
        <w:t xml:space="preserve">can be expressed as:</w:t>
      </w:r>
    </w:p>
    <w:p>
      <w:pPr>
        <w:pStyle w:val="BodyText"/>
      </w:pPr>
      <m:oMathPara>
        <m:oMathParaPr>
          <m:jc m:val="center"/>
        </m:oMathParaPr>
        <m:oMath>
          <m:r>
            <m:rPr>
              <m:sty m:val="p"/>
            </m:rPr>
            <m:t>Δ</m:t>
          </m:r>
          <m:sSub>
            <m:e>
              <m:r>
                <m:t>V</m:t>
              </m:r>
            </m:e>
            <m:sub>
              <m:r>
                <m:t>o</m:t>
              </m:r>
              <m:r>
                <m:t>u</m:t>
              </m:r>
              <m:r>
                <m:t>t</m:t>
              </m:r>
              <m:r>
                <m:rPr>
                  <m:sty m:val="p"/>
                </m:rPr>
                <m:t>_</m:t>
              </m:r>
              <m:r>
                <m:t>m</m:t>
              </m:r>
              <m:r>
                <m:t>a</m:t>
              </m:r>
              <m:r>
                <m:t>x</m:t>
              </m:r>
            </m:sub>
          </m:sSub>
          <m:r>
            <m:rPr>
              <m:sty m:val="p"/>
            </m:rPr>
            <m:t>=</m:t>
          </m:r>
          <m:r>
            <m:rPr>
              <m:sty m:val="p"/>
            </m:rPr>
            <m:t>(</m:t>
          </m:r>
          <m:f>
            <m:fPr>
              <m:type m:val="bar"/>
            </m:fPr>
            <m:num>
              <m:r>
                <m:t>1</m:t>
              </m:r>
            </m:num>
            <m:den>
              <m:r>
                <m:t>B</m:t>
              </m:r>
              <m:sSub>
                <m:e>
                  <m:r>
                    <m:t>W</m:t>
                  </m:r>
                </m:e>
                <m:sub>
                  <m:r>
                    <m:t>c</m:t>
                  </m:r>
                  <m:r>
                    <m:t>l</m:t>
                  </m:r>
                </m:sub>
              </m:sSub>
            </m:den>
          </m:f>
          <m:r>
            <m:rPr>
              <m:sty m:val="p"/>
            </m:rPr>
            <m:t>+</m:t>
          </m:r>
          <m:f>
            <m:fPr>
              <m:type m:val="bar"/>
            </m:fPr>
            <m:num>
              <m:r>
                <m:rPr>
                  <m:sty m:val="p"/>
                </m:rPr>
                <m:t>Δ</m:t>
              </m:r>
              <m:sSub>
                <m:e>
                  <m:r>
                    <m:t>V</m:t>
                  </m:r>
                </m:e>
                <m:sub>
                  <m:r>
                    <m:t>g</m:t>
                  </m:r>
                  <m:r>
                    <m:t>a</m:t>
                  </m:r>
                  <m:r>
                    <m:t>t</m:t>
                  </m:r>
                  <m:r>
                    <m:t>e</m:t>
                  </m:r>
                </m:sub>
              </m:sSub>
              <m:r>
                <m:rPr>
                  <m:sty m:val="p"/>
                </m:rPr>
                <m:t>⋅</m:t>
              </m:r>
              <m:sSub>
                <m:e>
                  <m:r>
                    <m:t>C</m:t>
                  </m:r>
                </m:e>
                <m:sub>
                  <m:r>
                    <m:t>g</m:t>
                  </m:r>
                  <m:r>
                    <m:t>a</m:t>
                  </m:r>
                  <m:r>
                    <m:t>t</m:t>
                  </m:r>
                  <m:r>
                    <m:t>e</m:t>
                  </m:r>
                </m:sub>
              </m:sSub>
            </m:num>
            <m:den>
              <m:sSub>
                <m:e>
                  <m:r>
                    <m:t>I</m:t>
                  </m:r>
                </m:e>
                <m:sub>
                  <m:r>
                    <m:t>S</m:t>
                  </m:r>
                  <m:r>
                    <m:t>R</m:t>
                  </m:r>
                </m:sub>
              </m:sSub>
            </m:den>
          </m:f>
          <m:r>
            <m:rPr>
              <m:sty m:val="p"/>
            </m:rPr>
            <m:t>)</m:t>
          </m:r>
          <m:r>
            <m:rPr>
              <m:sty m:val="p"/>
            </m:rPr>
            <m:t>⋅</m:t>
          </m:r>
          <m:f>
            <m:fPr>
              <m:type m:val="bar"/>
            </m:fPr>
            <m:num>
              <m:sSub>
                <m:e>
                  <m:r>
                    <m:t>I</m:t>
                  </m:r>
                </m:e>
                <m:sub>
                  <m:r>
                    <m:t>l</m:t>
                  </m:r>
                  <m:r>
                    <m:t>o</m:t>
                  </m:r>
                  <m:r>
                    <m:t>a</m:t>
                  </m:r>
                  <m:r>
                    <m:t>d</m:t>
                  </m:r>
                  <m:r>
                    <m:rPr>
                      <m:sty m:val="p"/>
                    </m:rPr>
                    <m:t>_</m:t>
                  </m:r>
                  <m:r>
                    <m:t>m</m:t>
                  </m:r>
                  <m:r>
                    <m:t>a</m:t>
                  </m:r>
                  <m:r>
                    <m:t>x</m:t>
                  </m:r>
                </m:sub>
              </m:sSub>
            </m:num>
            <m:den>
              <m:sSub>
                <m:e>
                  <m:r>
                    <m:t>C</m:t>
                  </m:r>
                </m:e>
                <m:sub>
                  <m:r>
                    <m:t>l</m:t>
                  </m:r>
                  <m:r>
                    <m:t>o</m:t>
                  </m:r>
                  <m:r>
                    <m:t>a</m:t>
                  </m:r>
                  <m:r>
                    <m:t>d</m:t>
                  </m:r>
                </m:sub>
              </m:sSub>
            </m:den>
          </m:f>
        </m:oMath>
      </m:oMathPara>
    </w:p>
    <w:p>
      <w:pPr>
        <w:pStyle w:val="FirstParagraph"/>
      </w:pPr>
      <w:r>
        <w:t xml:space="preserve">At the first moment of the current step, the control loop has not had time to react. The extra current demand,</w:t>
      </w:r>
      <w:r>
        <w:t xml:space="preserve"> </w:t>
      </w:r>
      <m:oMath>
        <m:r>
          <m:rPr>
            <m:sty m:val="p"/>
          </m:rPr>
          <m:t>Δ</m:t>
        </m:r>
        <m:sSub>
          <m:e>
            <m:r>
              <m:t>I</m:t>
            </m:r>
          </m:e>
          <m:sub>
            <m:r>
              <m:t>l</m:t>
            </m:r>
            <m:r>
              <m:t>o</m:t>
            </m:r>
            <m:r>
              <m:t>a</m:t>
            </m:r>
            <m:r>
              <m:t>d</m:t>
            </m:r>
            <m:r>
              <m:rPr>
                <m:sty m:val="p"/>
              </m:rPr>
              <m:t>_</m:t>
            </m:r>
            <m:r>
              <m:t>m</m:t>
            </m:r>
            <m:r>
              <m:t>a</m:t>
            </m:r>
            <m:r>
              <m:t>x</m:t>
            </m:r>
          </m:sub>
        </m:sSub>
      </m:oMath>
      <w:r>
        <w:t xml:space="preserve">, is supplied entirely by the output capacitor,</w:t>
      </w:r>
      <w:r>
        <w:t xml:space="preserve"> </w:t>
      </w:r>
      <m:oMath>
        <m:sSub>
          <m:e>
            <m:r>
              <m:t>C</m:t>
            </m:r>
          </m:e>
          <m:sub>
            <m:r>
              <m:t>l</m:t>
            </m:r>
            <m:r>
              <m:t>o</m:t>
            </m:r>
            <m:r>
              <m:t>a</m:t>
            </m:r>
            <m:r>
              <m:t>d</m:t>
            </m:r>
          </m:sub>
        </m:sSub>
      </m:oMath>
      <w:r>
        <w:t xml:space="preserve">. This causes the output voltage to start dropping at a rate:</w:t>
      </w:r>
      <w:r>
        <w:t xml:space="preserve"> </w:t>
      </w:r>
      <m:oMath>
        <m:f>
          <m:fPr>
            <m:type m:val="bar"/>
          </m:fPr>
          <m:num>
            <m:r>
              <m:rPr>
                <m:sty m:val="p"/>
              </m:rPr>
              <m:t>Δ</m:t>
            </m:r>
            <m:sSub>
              <m:e>
                <m:r>
                  <m:t>I</m:t>
                </m:r>
              </m:e>
              <m:sub>
                <m:r>
                  <m:t>l</m:t>
                </m:r>
                <m:r>
                  <m:t>o</m:t>
                </m:r>
                <m:r>
                  <m:t>a</m:t>
                </m:r>
                <m:r>
                  <m:t>d</m:t>
                </m:r>
                <m:r>
                  <m:rPr>
                    <m:sty m:val="p"/>
                  </m:rPr>
                  <m:t>_</m:t>
                </m:r>
                <m:r>
                  <m:t>m</m:t>
                </m:r>
                <m:r>
                  <m:t>a</m:t>
                </m:r>
                <m:r>
                  <m:t>x</m:t>
                </m:r>
              </m:sub>
            </m:sSub>
          </m:num>
          <m:den>
            <m:sSub>
              <m:e>
                <m:r>
                  <m:t>C</m:t>
                </m:r>
              </m:e>
              <m:sub>
                <m:r>
                  <m:t>l</m:t>
                </m:r>
                <m:r>
                  <m:t>o</m:t>
                </m:r>
                <m:r>
                  <m:t>a</m:t>
                </m:r>
                <m:r>
                  <m:t>d</m:t>
                </m:r>
              </m:sub>
            </m:sSub>
          </m:den>
        </m:f>
      </m:oMath>
      <w:r>
        <w:t xml:space="preserve">. The output voltage will stop dropping at the instant when the power stage supplies exactly the same value of the demanded load current. Until then, the loop will try to react and restore the output voltage, but the response time is limited by the loop bandwidth,</w:t>
      </w:r>
      <w:r>
        <w:t xml:space="preserve"> </w:t>
      </w:r>
      <m:oMath>
        <m:r>
          <m:t>B</m:t>
        </m:r>
        <m:sSub>
          <m:e>
            <m:r>
              <m:t>W</m:t>
            </m:r>
          </m:e>
          <m:sub>
            <m:r>
              <m:t>c</m:t>
            </m:r>
            <m:r>
              <m:t>l</m:t>
            </m:r>
          </m:sub>
        </m:sSub>
      </m:oMath>
      <w:r>
        <w:t xml:space="preserve">. During this time, the output voltage will have dropped by an amount:</w:t>
      </w:r>
      <w:r>
        <w:t xml:space="preserve"> </w:t>
      </w:r>
      <m:oMath>
        <m:f>
          <m:fPr>
            <m:type m:val="bar"/>
          </m:fPr>
          <m:num>
            <m:r>
              <m:rPr>
                <m:sty m:val="p"/>
              </m:rPr>
              <m:t>Δ</m:t>
            </m:r>
            <m:sSub>
              <m:e>
                <m:r>
                  <m:t>I</m:t>
                </m:r>
              </m:e>
              <m:sub>
                <m:r>
                  <m:t>l</m:t>
                </m:r>
                <m:r>
                  <m:t>o</m:t>
                </m:r>
                <m:r>
                  <m:t>a</m:t>
                </m:r>
                <m:r>
                  <m:t>d</m:t>
                </m:r>
                <m:r>
                  <m:rPr>
                    <m:sty m:val="p"/>
                  </m:rPr>
                  <m:t>_</m:t>
                </m:r>
                <m:r>
                  <m:t>m</m:t>
                </m:r>
                <m:r>
                  <m:t>a</m:t>
                </m:r>
                <m:r>
                  <m:t>x</m:t>
                </m:r>
              </m:sub>
            </m:sSub>
          </m:num>
          <m:den>
            <m:sSub>
              <m:e>
                <m:r>
                  <m:t>C</m:t>
                </m:r>
              </m:e>
              <m:sub>
                <m:r>
                  <m:t>l</m:t>
                </m:r>
                <m:r>
                  <m:t>o</m:t>
                </m:r>
                <m:r>
                  <m:t>a</m:t>
                </m:r>
                <m:r>
                  <m:t>d</m:t>
                </m:r>
              </m:sub>
            </m:sSub>
            <m:r>
              <m:rPr>
                <m:sty m:val="p"/>
              </m:rPr>
              <m:t>⋅</m:t>
            </m:r>
            <m:r>
              <m:t>B</m:t>
            </m:r>
            <m:sSub>
              <m:e>
                <m:r>
                  <m:t>W</m:t>
                </m:r>
              </m:e>
              <m:sub>
                <m:r>
                  <m:t>c</m:t>
                </m:r>
                <m:r>
                  <m:t>l</m:t>
                </m:r>
              </m:sub>
            </m:sSub>
          </m:den>
        </m:f>
      </m:oMath>
      <w:r>
        <w:t xml:space="preserve">.</w:t>
      </w:r>
      <w:r>
        <w:t xml:space="preserve"> </w:t>
      </w:r>
      <w:r>
        <w:t xml:space="preserve">After the loop starts to react, the gate voltage of the pass transistor will begin to change. The time it takes for the gate voltage to change by the required amount such as to supply the demanded load current can be written as:</w:t>
      </w:r>
      <w:r>
        <w:t xml:space="preserve"> </w:t>
      </w:r>
      <m:oMath>
        <m:sSub>
          <m:e>
            <m:r>
              <m:t>t</m:t>
            </m:r>
          </m:e>
          <m:sub>
            <m:r>
              <m:t>s</m:t>
            </m:r>
            <m:r>
              <m:t>r</m:t>
            </m:r>
          </m:sub>
        </m:sSub>
        <m:r>
          <m:rPr>
            <m:sty m:val="p"/>
          </m:rPr>
          <m:t>=</m:t>
        </m:r>
        <m:f>
          <m:fPr>
            <m:type m:val="bar"/>
          </m:fPr>
          <m:num>
            <m:r>
              <m:rPr>
                <m:sty m:val="p"/>
              </m:rPr>
              <m:t>Δ</m:t>
            </m:r>
            <m:sSub>
              <m:e>
                <m:r>
                  <m:t>V</m:t>
                </m:r>
              </m:e>
              <m:sub>
                <m:r>
                  <m:t>g</m:t>
                </m:r>
                <m:r>
                  <m:t>a</m:t>
                </m:r>
                <m:r>
                  <m:t>t</m:t>
                </m:r>
                <m:r>
                  <m:t>e</m:t>
                </m:r>
              </m:sub>
            </m:sSub>
          </m:num>
          <m:den>
            <m:r>
              <m:t>S</m:t>
            </m:r>
            <m:sSub>
              <m:e>
                <m:r>
                  <m:t>R</m:t>
                </m:r>
              </m:e>
              <m:sub>
                <m:r>
                  <m:t>G</m:t>
                </m:r>
                <m:r>
                  <m:t>a</m:t>
                </m:r>
                <m:r>
                  <m:t>t</m:t>
                </m:r>
                <m:r>
                  <m:t>e</m:t>
                </m:r>
              </m:sub>
            </m:sSub>
          </m:den>
        </m:f>
        <m:r>
          <m:rPr>
            <m:sty m:val="p"/>
          </m:rPr>
          <m:t>=</m:t>
        </m:r>
        <m:f>
          <m:fPr>
            <m:type m:val="bar"/>
          </m:fPr>
          <m:num>
            <m:r>
              <m:rPr>
                <m:sty m:val="p"/>
              </m:rPr>
              <m:t>Δ</m:t>
            </m:r>
            <m:sSub>
              <m:e>
                <m:r>
                  <m:t>V</m:t>
                </m:r>
              </m:e>
              <m:sub>
                <m:r>
                  <m:t>g</m:t>
                </m:r>
                <m:r>
                  <m:t>a</m:t>
                </m:r>
                <m:r>
                  <m:t>t</m:t>
                </m:r>
                <m:r>
                  <m:t>e</m:t>
                </m:r>
              </m:sub>
            </m:sSub>
            <m:r>
              <m:rPr>
                <m:sty m:val="p"/>
              </m:rPr>
              <m:t>⋅</m:t>
            </m:r>
            <m:sSub>
              <m:e>
                <m:r>
                  <m:t>C</m:t>
                </m:r>
              </m:e>
              <m:sub>
                <m:r>
                  <m:t>g</m:t>
                </m:r>
                <m:r>
                  <m:t>a</m:t>
                </m:r>
                <m:r>
                  <m:t>t</m:t>
                </m:r>
                <m:r>
                  <m:t>e</m:t>
                </m:r>
              </m:sub>
            </m:sSub>
          </m:num>
          <m:den>
            <m:sSub>
              <m:e>
                <m:r>
                  <m:t>I</m:t>
                </m:r>
              </m:e>
              <m:sub>
                <m:r>
                  <m:t>S</m:t>
                </m:r>
                <m:r>
                  <m:t>R</m:t>
                </m:r>
              </m:sub>
            </m:sSub>
          </m:den>
        </m:f>
      </m:oMath>
      <w:r>
        <w:t xml:space="preserve">.</w:t>
      </w:r>
    </w:p>
    <w:p>
      <w:pPr>
        <w:pStyle w:val="BodyText"/>
      </w:pPr>
      <w:r>
        <w:t xml:space="preserve">As can be seen from the equation the loop bandwidth and the slew rate of the OTA play an essential role in shaping the transient response of the voltage regulator.</w:t>
      </w:r>
    </w:p>
    <w:p>
      <w:pPr>
        <w:pStyle w:val="BodyText"/>
      </w:pPr>
      <w:r>
        <w:t xml:space="preserve">If we consider the NMOS voltage regulator as a two-pole system with the dominant pole at the power stage’s node and the second pole at the output node, the worst case stability scenario is at low load current and high output capacitance. The value of the gate capacitor should be chosen such that stability at the lowest required load current and maximum load capacitance is ensured. From this design constraint, there is an effective upper bound on the possible bandwidth of the control loop.</w:t>
      </w:r>
    </w:p>
    <w:p>
      <w:pPr>
        <w:pStyle w:val="BodyText"/>
      </w:pPr>
      <w:r>
        <w:t xml:space="preserve">The other parameter that we are free to tune is the Slew Rate of the OTA. Indeed, increasing the Slew Rate will reduce the time it takes for the gate voltage to change, thus improving the transient response of the regulator.</w:t>
      </w:r>
    </w:p>
    <w:p>
      <w:pPr>
        <w:pStyle w:val="BodyText"/>
      </w:pPr>
      <w:hyperlink w:anchor="X5e65d945e82f470cf27228d2666261713d4ad31">
        <w:r>
          <w:rPr>
            <w:rStyle w:val="Hyperlink"/>
          </w:rPr>
          <w:t xml:space="preserve">loadJump_ota_model_linear_transientResponse_2u_vs_5u_Islew</w:t>
        </w:r>
      </w:hyperlink>
      <w:r>
        <w:t xml:space="preserve"> </w:t>
      </w:r>
      <w:r>
        <w:t xml:space="preserve">shows the difference in transient response between two OTA models with different Slew Rates. The OTA with a higher Slew Rate (5uA/V) shows a faster recovery to the nominal output voltage after a load jump compared to the OTA with a lower Slew Rate (2uA/V). This demonstrates the importance of optimizing the Slew Rate in the design of voltage regulators, especially in applications where rapid load changes are expected.</w:t>
      </w:r>
    </w:p>
    <w:bookmarkStart w:id="30" w:name="X5e65d945e82f470cf27228d2666261713d4ad31"/>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Load jump response comparison between two OTA models with different Slew Rates</w:t>
      </w:r>
    </w:p>
    <w:bookmarkEnd w:id="30"/>
    <w:p>
      <w:pPr>
        <w:pStyle w:val="BodyText"/>
      </w:pPr>
      <w:r>
        <w:t xml:space="preserve">However, we must keep in mind the conditions under which eq. (1) was derived and remains valid. The equation assumes that the output current exhibits both a hard saturation on the bias current and a linear dependence on the input differential voltage. Therefore, increasing the Slew Rate requires more current from the OTA, which leads to increased power consumption. Therefore, there is a trade-off between transient response and power efficiency that must be carefully balanced in the design of the voltage regulator, for class-A type OTAs.</w:t>
      </w:r>
    </w:p>
    <w:p>
      <w:pPr>
        <w:pStyle w:val="BodyText"/>
      </w:pPr>
      <w:r>
        <w:t xml:space="preserve">For class AB OTAs, which typically exhibit a nonlinear relationship between the output current and the input differential voltage, the situation differs. In these devices, the slew rate can be enhanced without significantly raising the quiescent current, improving the transient response without a substantial power penalty.</w:t>
      </w:r>
      <w:r>
        <w:t xml:space="preserve"> </w:t>
      </w:r>
      <w:hyperlink w:anchor="dc_sweep_ota_model_linear_vs_quadratic">
        <w:r>
          <w:rPr>
            <w:rStyle w:val="Hyperlink"/>
          </w:rPr>
          <w:t xml:space="preserve">dc_sweep_ota_model_linear_vs_quadratic</w:t>
        </w:r>
      </w:hyperlink>
      <w:r>
        <w:t xml:space="preserve"> </w:t>
      </w:r>
      <w:r>
        <w:t xml:space="preserve">illustrates the differing output current behaviors of a linear and a quadratic OTA model. The linear model demonstrates hard saturation at the 2 µA bias current when the output voltage drops below 1 V. Conversely, the quadratic model initially presents a lower slope, resulting in a lower transconductance for minor voltage deviations, but this slope increases rapidly. Consequently, its output current overtakes that of the linear model for voltages below 1.025 V. (It should be noted that no current saturation was incorporated into this simplified quadratic model). Therefore, boosting an OTA’s slew rate via a nonlinear stage can improve transient behavior and power efficiency, even if the unity-gain bandwidth is held constant.</w:t>
      </w:r>
    </w:p>
    <w:bookmarkStart w:id="31" w:name="dc_sweep_ota_model_linear_vs_quadrati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DC sweep of the output current injected by the OTA block for a decrease in its negative input voltage</w:t>
      </w:r>
    </w:p>
    <w:bookmarkEnd w:id="31"/>
    <w:p>
      <w:pPr>
        <w:pStyle w:val="BodyText"/>
      </w:pPr>
      <w:r>
        <w:t xml:space="preserve">The resulting transient response of both ota models to a load jump is shown in</w:t>
      </w:r>
      <w:r>
        <w:t xml:space="preserve"> </w:t>
      </w:r>
      <w:hyperlink w:anchor="loadJump_ota_model_linear_vs_quadratic">
        <w:r>
          <w:rPr>
            <w:rStyle w:val="Hyperlink"/>
          </w:rPr>
          <w:t xml:space="preserve">loadJump_ota_model_linear_vs_quadratic</w:t>
        </w:r>
      </w:hyperlink>
      <w:r>
        <w:t xml:space="preserve">. The OTA with the nonlinear output current dependence on the input differential voltage shows a smaller undershoot and a faster recovery to the nominal output voltage after a load jump compared to the OTA with a linear output current dependence, even though both OTAs have the same unity-gain bandwidth. This demonstrates that optimizing the Slew Rate through nonlinear stages can significantly enhance the transient response of voltage regulators without necessarily increasing power consumption.</w:t>
      </w:r>
    </w:p>
    <w:bookmarkStart w:id="32" w:name="loadJump_ota_model_linear_vs_quadratic"/>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Load jump response comparison between one OTA model with linear Iout dependence on input differential voltage and Slew Rate cap and another OTA model with quadratic Iout dependence on input differential voltage</w:t>
      </w:r>
    </w:p>
    <w:bookmarkEnd w:id="32"/>
    <w:bookmarkEnd w:id="33"/>
    <w:bookmarkStart w:id="34" w:name="X5c6416621cedd3189ef3f32fdafa06130b3782b"/>
    <w:p>
      <w:pPr>
        <w:pStyle w:val="Heading2"/>
      </w:pPr>
      <w:r>
        <w:t xml:space="preserve">Stability Analysis of Dual Loop Systems</w:t>
      </w:r>
    </w:p>
    <w:p>
      <w:pPr>
        <w:pStyle w:val="FirstParagraph"/>
      </w:pPr>
      <w:r>
        <w:t xml:space="preserve">Analyzing the stability of systems with multiple interacting feedback loops can be challenging. Traditional methods developed for single-loop systems cannot always be directly applied and finding the right point to break all loops is not possible for all such systems. Signal Flow Graphs (SFGs) offer a powerful, visual approach to characterize linear circuit networks with loading effects at the input and output ports automatically included in the analysis [Ochoa, 1998, A systematic approach…]</w:t>
      </w:r>
    </w:p>
    <w:p>
      <w:pPr>
        <w:pStyle w:val="BodyText"/>
      </w:pPr>
      <w:r>
        <w:t xml:space="preserve">An SFG visually captures the cause-and-effect relationships within a linear system and is equivalent to the Nodal Analysis Matrix Equation [Choma, Signal flow analysis…]:</w:t>
      </w:r>
    </w:p>
    <w:p>
      <w:pPr>
        <w:pStyle w:val="BodyText"/>
      </w:pPr>
      <m:oMathPara>
        <m:oMathParaPr>
          <m:jc m:val="center"/>
        </m:oMathParaPr>
        <m:oMath>
          <m:r>
            <m:t>I</m:t>
          </m:r>
          <m:r>
            <m:rPr>
              <m:sty m:val="p"/>
            </m:rPr>
            <m:t>=</m:t>
          </m:r>
          <m:r>
            <m:t>Y</m:t>
          </m:r>
          <m:r>
            <m:rPr>
              <m:sty m:val="p"/>
            </m:rPr>
            <m:t>⋅</m:t>
          </m:r>
          <m:r>
            <m:t>V</m:t>
          </m:r>
        </m:oMath>
      </m:oMathPara>
    </w:p>
    <w:p>
      <w:pPr>
        <w:pStyle w:val="FirstParagraph"/>
      </w:pPr>
      <w:r>
        <w:t xml:space="preserve">where Y is the nodal admittance matrix, V is the vector of node voltages and I is the vector of independent current sources. Mason ’s Gain formula provides a general method for finding the transfer function between two nodes once the graph has been defined. The determinant of the graph is mathematically equivalent to the determinant of the admittance matrix derived from nodal analysis (1).</w:t>
      </w:r>
    </w:p>
    <w:p>
      <w:pPr>
        <w:pStyle w:val="BodyText"/>
      </w:pPr>
      <w:r>
        <w:t xml:space="preserve">Just as the admittance matrix characteristic equation d`efines the system natural frequencies, the determinant of the graph contains information about the system poles and zeroes since it defines the loop gain of the system.</w:t>
      </w:r>
    </w:p>
    <w:p>
      <w:pPr>
        <w:pStyle w:val="BodyText"/>
      </w:pPr>
      <w:r>
        <w:t xml:space="preserve">The SFG together with the DPI Technique encompass an analysis method for generating the graph of the system as a direct interpretation of the circuit topology. Once the Signal Flow Graph has been found, Mason’s rule and other well-known rules for collapsing graphs can be applied to produce the desired transfer function. The technique of DPI analysis is based on the transformation of circuit ports to their Norton equivalent representation and on the sequential application of superposition [1].</w:t>
      </w:r>
    </w:p>
    <w:p>
      <w:pPr>
        <w:pStyle w:val="BodyText"/>
      </w:pPr>
      <w:r>
        <w:t xml:space="preserve">These circuit analysis techniques having been used for the VREG in Fig. 1 give rise to the SFG in Fig. 2 and lead to the following loop gain equation:</w:t>
      </w:r>
    </w:p>
    <w:p>
      <w:pPr>
        <w:pStyle w:val="BodyText"/>
      </w:pPr>
      <m:oMathPara>
        <m:oMathParaPr>
          <m:jc m:val="center"/>
        </m:oMathParaPr>
        <m:oMath>
          <m:r>
            <m:t>L</m:t>
          </m:r>
          <m:r>
            <m:t>G</m:t>
          </m:r>
          <m:r>
            <m:rPr>
              <m:sty m:val="p"/>
            </m:rPr>
            <m:t>(</m:t>
          </m:r>
          <m:r>
            <m:t>S</m:t>
          </m:r>
          <m:r>
            <m:rPr>
              <m:sty m:val="p"/>
            </m:rPr>
            <m:t>)</m:t>
          </m:r>
          <m:r>
            <m:rPr>
              <m:sty m:val="p"/>
            </m:rPr>
            <m:t>≈</m:t>
          </m:r>
          <m:f>
            <m:fPr>
              <m:type m:val="bar"/>
            </m:fPr>
            <m:num>
              <m:sSub>
                <m:e>
                  <m:r>
                    <m:t>G</m:t>
                  </m:r>
                </m:e>
                <m:sub>
                  <m:r>
                    <m:t>m</m:t>
                  </m:r>
                  <m:r>
                    <m:t>2</m:t>
                  </m:r>
                </m:sub>
              </m:sSub>
              <m:sSub>
                <m:e>
                  <m:r>
                    <m:t>R</m:t>
                  </m:r>
                </m:e>
                <m:sub>
                  <m:r>
                    <m:t>2</m:t>
                  </m:r>
                </m:sub>
              </m:sSub>
              <m:d>
                <m:dPr>
                  <m:begChr m:val="("/>
                  <m:sepChr m:val=""/>
                  <m:endChr m:val=")"/>
                  <m:grow/>
                </m:dPr>
                <m:e>
                  <m:r>
                    <m:t>1</m:t>
                  </m:r>
                  <m:r>
                    <m:rPr>
                      <m:sty m:val="p"/>
                    </m:rPr>
                    <m:t>+</m:t>
                  </m:r>
                  <m:sSub>
                    <m:e>
                      <m:r>
                        <m:t>G</m:t>
                      </m:r>
                    </m:e>
                    <m:sub>
                      <m:r>
                        <m:t>m</m:t>
                      </m:r>
                      <m:r>
                        <m:t>1</m:t>
                      </m:r>
                    </m:sub>
                  </m:sSub>
                  <m:sSub>
                    <m:e>
                      <m:r>
                        <m:t>R</m:t>
                      </m:r>
                    </m:e>
                    <m:sub>
                      <m:r>
                        <m:t>1</m:t>
                      </m:r>
                    </m:sub>
                  </m:sSub>
                  <m:r>
                    <m:t>f</m:t>
                  </m:r>
                </m:e>
              </m:d>
              <m:d>
                <m:dPr>
                  <m:begChr m:val="("/>
                  <m:sepChr m:val=""/>
                  <m:endChr m:val=")"/>
                  <m:grow/>
                </m:dPr>
                <m:e>
                  <m:r>
                    <m:t>1</m:t>
                  </m:r>
                  <m:r>
                    <m:rPr>
                      <m:sty m:val="p"/>
                    </m:rPr>
                    <m:t>+</m:t>
                  </m:r>
                  <m:r>
                    <m:t>s</m:t>
                  </m:r>
                  <m:f>
                    <m:fPr>
                      <m:type m:val="bar"/>
                    </m:fPr>
                    <m:num>
                      <m:sSub>
                        <m:e>
                          <m:r>
                            <m:t>C</m:t>
                          </m:r>
                        </m:e>
                        <m:sub>
                          <m:r>
                            <m:t>1</m:t>
                          </m:r>
                        </m:sub>
                      </m:sSub>
                    </m:num>
                    <m:den>
                      <m:sSub>
                        <m:e>
                          <m:r>
                            <m:t>G</m:t>
                          </m:r>
                        </m:e>
                        <m:sub>
                          <m:r>
                            <m:t>m</m:t>
                          </m:r>
                          <m:r>
                            <m:t>1</m:t>
                          </m:r>
                        </m:sub>
                      </m:sSub>
                      <m:r>
                        <m:t>f</m:t>
                      </m:r>
                    </m:den>
                  </m:f>
                </m:e>
              </m:d>
              <m:d>
                <m:dPr>
                  <m:begChr m:val="("/>
                  <m:sepChr m:val=""/>
                  <m:endChr m:val=")"/>
                  <m:grow/>
                </m:dPr>
                <m:e>
                  <m:r>
                    <m:t>1</m:t>
                  </m:r>
                  <m:r>
                    <m:rPr>
                      <m:sty m:val="p"/>
                    </m:rPr>
                    <m:t>+</m:t>
                  </m:r>
                  <m:r>
                    <m:t>s</m:t>
                  </m:r>
                  <m:f>
                    <m:fPr>
                      <m:type m:val="bar"/>
                    </m:fPr>
                    <m:num>
                      <m:sSub>
                        <m:e>
                          <m:r>
                            <m:t>C</m:t>
                          </m:r>
                        </m:e>
                        <m:sub>
                          <m:r>
                            <m:t>G</m:t>
                          </m:r>
                          <m:r>
                            <m:t>S</m:t>
                          </m:r>
                        </m:sub>
                      </m:sSub>
                    </m:num>
                    <m:den>
                      <m:sSub>
                        <m:e>
                          <m:r>
                            <m:t>g</m:t>
                          </m:r>
                        </m:e>
                        <m:sub>
                          <m:r>
                            <m:t>m</m:t>
                          </m:r>
                          <m:r>
                            <m:t>p</m:t>
                          </m:r>
                        </m:sub>
                      </m:sSub>
                    </m:den>
                  </m:f>
                </m:e>
              </m:d>
            </m:num>
            <m:den>
              <m:d>
                <m:dPr>
                  <m:begChr m:val="("/>
                  <m:sepChr m:val=""/>
                  <m:endChr m:val=")"/>
                  <m:grow/>
                </m:dPr>
                <m:e>
                  <m:r>
                    <m:t>1</m:t>
                  </m:r>
                  <m:r>
                    <m:rPr>
                      <m:sty m:val="p"/>
                    </m:rPr>
                    <m:t>+</m:t>
                  </m:r>
                  <m:r>
                    <m:t>s</m:t>
                  </m:r>
                  <m:sSub>
                    <m:e>
                      <m:r>
                        <m:t>R</m:t>
                      </m:r>
                    </m:e>
                    <m:sub>
                      <m:r>
                        <m:t>2</m:t>
                      </m:r>
                    </m:sub>
                  </m:sSub>
                  <m:sSub>
                    <m:e>
                      <m:r>
                        <m:t>C</m:t>
                      </m:r>
                    </m:e>
                    <m:sub>
                      <m:r>
                        <m:t>2</m:t>
                      </m:r>
                    </m:sub>
                  </m:sSub>
                </m:e>
              </m:d>
              <m:d>
                <m:dPr>
                  <m:begChr m:val="("/>
                  <m:sepChr m:val=""/>
                  <m:endChr m:val=")"/>
                  <m:grow/>
                </m:dPr>
                <m:e>
                  <m:r>
                    <m:t>1</m:t>
                  </m:r>
                  <m:r>
                    <m:rPr>
                      <m:sty m:val="p"/>
                    </m:rPr>
                    <m:t>+</m:t>
                  </m:r>
                  <m:r>
                    <m:t>s</m:t>
                  </m:r>
                  <m:sSub>
                    <m:e>
                      <m:r>
                        <m:t>R</m:t>
                      </m:r>
                    </m:e>
                    <m:sub>
                      <m:r>
                        <m:t>1</m:t>
                      </m:r>
                    </m:sub>
                  </m:sSub>
                  <m:sSub>
                    <m:e>
                      <m:r>
                        <m:t>C</m:t>
                      </m:r>
                    </m:e>
                    <m:sub>
                      <m:r>
                        <m:t>1</m:t>
                      </m:r>
                    </m:sub>
                  </m:sSub>
                </m:e>
              </m:d>
              <m:d>
                <m:dPr>
                  <m:begChr m:val="("/>
                  <m:sepChr m:val=""/>
                  <m:endChr m:val=")"/>
                  <m:grow/>
                </m:dPr>
                <m:e>
                  <m:r>
                    <m:t>1</m:t>
                  </m:r>
                  <m:r>
                    <m:rPr>
                      <m:sty m:val="p"/>
                    </m:rPr>
                    <m:t>+</m:t>
                  </m:r>
                  <m:r>
                    <m:t>s</m:t>
                  </m:r>
                  <m:f>
                    <m:fPr>
                      <m:type m:val="bar"/>
                    </m:fPr>
                    <m:num>
                      <m:sSub>
                        <m:e>
                          <m:r>
                            <m:t>C</m:t>
                          </m:r>
                        </m:e>
                        <m:sub>
                          <m:r>
                            <m:t>L</m:t>
                          </m:r>
                        </m:sub>
                      </m:sSub>
                    </m:num>
                    <m:den>
                      <m:sSub>
                        <m:e>
                          <m:r>
                            <m:t>g</m:t>
                          </m:r>
                        </m:e>
                        <m:sub>
                          <m:r>
                            <m:t>m</m:t>
                          </m:r>
                          <m:r>
                            <m:t>p</m:t>
                          </m:r>
                        </m:sub>
                      </m:sSub>
                    </m:den>
                  </m:f>
                </m:e>
              </m:d>
            </m:den>
          </m:f>
          <m:r>
            <m:rPr>
              <m:sty m:val="p"/>
            </m:rPr>
            <m:t>−</m:t>
          </m:r>
          <m:f>
            <m:fPr>
              <m:type m:val="bar"/>
            </m:fPr>
            <m:num>
              <m:d>
                <m:dPr>
                  <m:begChr m:val="("/>
                  <m:sepChr m:val=""/>
                  <m:endChr m:val=")"/>
                  <m:grow/>
                </m:dPr>
                <m:e>
                  <m:r>
                    <m:t>1</m:t>
                  </m:r>
                  <m:r>
                    <m:rPr>
                      <m:sty m:val="p"/>
                    </m:rPr>
                    <m:t>+</m:t>
                  </m:r>
                  <m:r>
                    <m:t>s</m:t>
                  </m:r>
                  <m:f>
                    <m:fPr>
                      <m:type m:val="bar"/>
                    </m:fPr>
                    <m:num>
                      <m:sSub>
                        <m:e>
                          <m:r>
                            <m:t>C</m:t>
                          </m:r>
                        </m:e>
                        <m:sub>
                          <m:r>
                            <m:t>G</m:t>
                          </m:r>
                          <m:r>
                            <m:t>S</m:t>
                          </m:r>
                        </m:sub>
                      </m:sSub>
                    </m:num>
                    <m:den>
                      <m:sSub>
                        <m:e>
                          <m:r>
                            <m:t>g</m:t>
                          </m:r>
                        </m:e>
                        <m:sub>
                          <m:r>
                            <m:t>m</m:t>
                          </m:r>
                          <m:r>
                            <m:t>p</m:t>
                          </m:r>
                        </m:sub>
                      </m:sSub>
                    </m:den>
                  </m:f>
                </m:e>
              </m:d>
              <m:r>
                <m:t>s</m:t>
              </m:r>
              <m:sSub>
                <m:e>
                  <m:r>
                    <m:t>C</m:t>
                  </m:r>
                </m:e>
                <m:sub>
                  <m:r>
                    <m:t>G</m:t>
                  </m:r>
                  <m:r>
                    <m:t>S</m:t>
                  </m:r>
                </m:sub>
              </m:sSub>
              <m:sSub>
                <m:e>
                  <m:r>
                    <m:t>R</m:t>
                  </m:r>
                </m:e>
                <m:sub>
                  <m:r>
                    <m:t>2</m:t>
                  </m:r>
                </m:sub>
              </m:sSub>
            </m:num>
            <m:den>
              <m:d>
                <m:dPr>
                  <m:begChr m:val="("/>
                  <m:sepChr m:val=""/>
                  <m:endChr m:val=")"/>
                  <m:grow/>
                </m:dPr>
                <m:e>
                  <m:r>
                    <m:t>1</m:t>
                  </m:r>
                  <m:r>
                    <m:rPr>
                      <m:sty m:val="p"/>
                    </m:rPr>
                    <m:t>+</m:t>
                  </m:r>
                  <m:r>
                    <m:t>s</m:t>
                  </m:r>
                  <m:sSub>
                    <m:e>
                      <m:r>
                        <m:t>R</m:t>
                      </m:r>
                    </m:e>
                    <m:sub>
                      <m:r>
                        <m:t>2</m:t>
                      </m:r>
                    </m:sub>
                  </m:sSub>
                  <m:sSub>
                    <m:e>
                      <m:r>
                        <m:t>C</m:t>
                      </m:r>
                    </m:e>
                    <m:sub>
                      <m:r>
                        <m:t>2</m:t>
                      </m:r>
                    </m:sub>
                  </m:sSub>
                </m:e>
              </m:d>
              <m:d>
                <m:dPr>
                  <m:begChr m:val="("/>
                  <m:sepChr m:val=""/>
                  <m:endChr m:val=")"/>
                  <m:grow/>
                </m:dPr>
                <m:e>
                  <m:r>
                    <m:t>1</m:t>
                  </m:r>
                  <m:r>
                    <m:rPr>
                      <m:sty m:val="p"/>
                    </m:rPr>
                    <m:t>+</m:t>
                  </m:r>
                  <m:r>
                    <m:t>s</m:t>
                  </m:r>
                  <m:f>
                    <m:fPr>
                      <m:type m:val="bar"/>
                    </m:fPr>
                    <m:num>
                      <m:sSub>
                        <m:e>
                          <m:r>
                            <m:t>C</m:t>
                          </m:r>
                        </m:e>
                        <m:sub>
                          <m:r>
                            <m:t>L</m:t>
                          </m:r>
                        </m:sub>
                      </m:sSub>
                    </m:num>
                    <m:den>
                      <m:sSub>
                        <m:e>
                          <m:r>
                            <m:t>g</m:t>
                          </m:r>
                        </m:e>
                        <m:sub>
                          <m:r>
                            <m:t>m</m:t>
                          </m:r>
                          <m:r>
                            <m:t>p</m:t>
                          </m:r>
                        </m:sub>
                      </m:sSub>
                    </m:den>
                  </m:f>
                </m:e>
              </m:d>
            </m:den>
          </m:f>
        </m:oMath>
      </m:oMathPara>
    </w:p>
    <w:p>
      <w:pPr>
        <w:pStyle w:val="FirstParagraph"/>
      </w:pPr>
      <w:r>
        <w:t xml:space="preserve">Equation 3 indicates a three pole system with a pole associated with each of the three nodes denoted in Fig 1, the DC loop gain determined by the voltage gains of the two OTAs within the two signal paths and a zero that appears due to the feedforwarding action of the inner loop on the outer loop. Another zero appears because of the C</w:t>
      </w:r>
      <w:r>
        <w:rPr>
          <w:vertAlign w:val="subscript"/>
        </w:rPr>
        <w:t xml:space="preserve">GS</w:t>
      </w:r>
      <w:r>
        <w:t xml:space="preserve"> </w:t>
      </w:r>
      <w:r>
        <w:t xml:space="preserve">of the power stage. That same parasitic capacitance, if viewed bilaterally, yields a rhp pole, as indicated by the negative term seen in (3). The following inequalities turn into design guidelines:</w:t>
      </w:r>
    </w:p>
    <w:p>
      <w:pPr>
        <w:pStyle w:val="BodyText"/>
      </w:pPr>
      <w:r>
        <w:t xml:space="preserve">Firstly, looking back to why we chose this configuration in the first place, we should place a condition on the two loops bandwidths:</w:t>
      </w:r>
    </w:p>
    <w:p>
      <w:pPr>
        <w:pStyle w:val="BodyText"/>
      </w:pPr>
      <w:r>
        <w:t xml:space="preserve">The DC gain we would like to be as high as possible:</w:t>
      </w:r>
    </w:p>
    <w:p>
      <w:pPr>
        <w:pStyle w:val="BodyText"/>
      </w:pPr>
      <w:r>
        <w:t xml:space="preserve">To maintain stability, we need one zero in the transfer function to occur before the unity gain frequency, where the UGF has been computed as of a two-pole system with no</w:t>
      </w:r>
      <w:r>
        <w:t xml:space="preserve"> </w:t>
      </w:r>
      <w:r>
        <w:t xml:space="preserve">dominant pole:</w:t>
      </w:r>
    </w:p>
    <w:p>
      <w:pPr>
        <w:pStyle w:val="BodyText"/>
      </w:pPr>
      <w:r>
        <w:t xml:space="preserve">One can also obtain this inequality by following the procedure described in [3]: analyse the dual-loop system by breaking the inner loop first and then evaluating the outer loop with the inner loop replaced with its closed-loop equivalent as stated by classical feedback theory.</w:t>
      </w:r>
      <w:r>
        <w:t xml:space="preserve"> </w:t>
      </w:r>
      <w:r>
        <w:t xml:space="preserve">Last but not least, to ensure a suitable phase margin, the pole associated with the output node should be pushed up in frequency at least a decade above the unity gain bandwidth of the system:</w:t>
      </w:r>
    </w:p>
    <w:p>
      <w:pPr>
        <w:pStyle w:val="BodyText"/>
      </w:pPr>
      <w:r>
        <w:t xml:space="preserve">These four inequalities (4) - (7) have been put to use by designing a Dual Loop Voltage Regulator that is stable across a wide load current range: 0 - 10mA with a worst-case PM above {20}^circ as shown in Fig 3</w:t>
      </w:r>
    </w:p>
    <w:bookmarkEnd w:id="34"/>
    <w:bookmarkStart w:id="35" w:name="X9c5ea0577d4d82e01afcf85ea4a46e06f963521"/>
    <w:p>
      <w:pPr>
        <w:pStyle w:val="Heading2"/>
      </w:pPr>
      <w:r>
        <w:t xml:space="preserve">TODO:</w:t>
      </w:r>
    </w:p>
    <w:p>
      <w:pPr>
        <w:numPr>
          <w:ilvl w:val="0"/>
          <w:numId w:val="1009"/>
        </w:numPr>
      </w:pPr>
      <w:r>
        <w:t xml:space="preserve">stability analysis</w:t>
      </w:r>
    </w:p>
    <w:p>
      <w:pPr>
        <w:numPr>
          <w:ilvl w:val="0"/>
          <w:numId w:val="1009"/>
        </w:numPr>
      </w:pPr>
      <w:r>
        <w:t xml:space="preserve">evaluate different class AB OTA topologies</w:t>
      </w:r>
    </w:p>
    <w:p>
      <w:pPr>
        <w:numPr>
          <w:ilvl w:val="0"/>
          <w:numId w:val="1009"/>
        </w:numPr>
      </w:pPr>
      <w:r>
        <w:t xml:space="preserve">Pass Device sizing</w:t>
      </w:r>
    </w:p>
    <w:bookmarkEnd w:id="35"/>
    <w:bookmarkEnd w:id="36"/>
    <w:sectPr w:rsidR="00D25270" w:rsidSect="0081417A">
      <w:footnotePr>
        <w:numRestart w:val="eachSect"/>
      </w:footnotePr>
      <w:pgSz w:h="16838" w:w="11906"/>
      <w:pgMar w:bottom="1134" w:footer="708" w:gutter="0" w:header="708" w:left="1247" w:right="1247" w:top="1134"/>
      <w:cols w:space="708"/>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A8101D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16cid:durableId="599220958" w:numId="1">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25270"/>
    <w:rsid w:val="00720031"/>
    <w:rsid w:val="00783C73"/>
    <w:rsid w:val="007A3457"/>
    <w:rsid w:val="0081417A"/>
    <w:rsid w:val="00D12309"/>
    <w:rsid w:val="00D25270"/>
    <w:rsid w:val="00DE708C"/>
    <w:rsid w:val="00FD6ED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jc w:val="both"/>
    </w:pPr>
    <w:rPr>
      <w:rFonts w:ascii="Times New Roman" w:cs="Times New Roman" w:hAnsi="Times New Roman"/>
    </w:rPr>
  </w:style>
  <w:style w:styleId="Heading1" w:type="paragraph">
    <w:name w:val="heading 1"/>
    <w:basedOn w:val="Normal"/>
    <w:next w:val="BodyText"/>
    <w:link w:val="Heading1Char"/>
    <w:uiPriority w:val="9"/>
    <w:qFormat/>
    <w:rsid w:val="00A10FD9"/>
    <w:pPr>
      <w:keepNext/>
      <w:keepLines/>
      <w:pageBreakBefore/>
      <w:spacing w:after="480" w:before="600"/>
      <w:jc w:val="center"/>
      <w:outlineLvl w:val="0"/>
    </w:pPr>
    <w:rPr>
      <w:rFonts w:eastAsiaTheme="majorEastAsia"/>
      <w:b/>
      <w:sz w:val="32"/>
      <w:szCs w:val="40"/>
    </w:rPr>
  </w:style>
  <w:style w:styleId="Heading2" w:type="paragraph">
    <w:name w:val="heading 2"/>
    <w:basedOn w:val="Normal"/>
    <w:next w:val="BodyText"/>
    <w:link w:val="Heading2Char"/>
    <w:uiPriority w:val="9"/>
    <w:semiHidden/>
    <w:unhideWhenUsed/>
    <w:qFormat/>
    <w:rsid w:val="00A10FD9"/>
    <w:pPr>
      <w:keepNext/>
      <w:keepLines/>
      <w:spacing w:after="240" w:before="480"/>
      <w:jc w:val="left"/>
      <w:outlineLvl w:val="1"/>
    </w:pPr>
    <w:rPr>
      <w:rFonts w:eastAsiaTheme="majorEastAsia"/>
      <w:b/>
      <w:sz w:val="28"/>
      <w:szCs w:val="32"/>
    </w:rPr>
  </w:style>
  <w:style w:styleId="Heading3" w:type="paragraph">
    <w:name w:val="heading 3"/>
    <w:basedOn w:val="Normal"/>
    <w:next w:val="BodyText"/>
    <w:link w:val="Heading3Char"/>
    <w:uiPriority w:val="9"/>
    <w:semiHidden/>
    <w:unhideWhenUsed/>
    <w:qFormat/>
    <w:rsid w:val="00A10FD9"/>
    <w:pPr>
      <w:keepNext/>
      <w:keepLines/>
      <w:spacing w:after="240" w:before="360"/>
      <w:jc w:val="left"/>
      <w:outlineLvl w:val="2"/>
    </w:pPr>
    <w:rPr>
      <w:rFonts w:eastAsiaTheme="majorEastAsia"/>
      <w:b/>
      <w:sz w:val="26"/>
      <w:szCs w:val="28"/>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D12309"/>
    <w:pPr>
      <w:spacing w:after="80"/>
      <w:contextualSpacing/>
      <w:jc w:val="center"/>
    </w:pPr>
    <w:rPr>
      <w:rFonts w:cstheme="majorBidi" w:eastAsiaTheme="majorEastAsia"/>
      <w:sz w:val="56"/>
      <w:szCs w:val="56"/>
    </w:rPr>
  </w:style>
  <w:style w:customStyle="1" w:styleId="TitleChar" w:type="character">
    <w:name w:val="Title Char"/>
    <w:basedOn w:val="DefaultParagraphFont"/>
    <w:link w:val="Title"/>
    <w:uiPriority w:val="10"/>
    <w:rsid w:val="00D12309"/>
    <w:rPr>
      <w:rFonts w:ascii="Times New Roman" w:cstheme="majorBidi" w:eastAsiaTheme="majorEastAsia" w:hAnsi="Times New Roman"/>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imes New Roman" w:cs="Times New Roman" w:eastAsiaTheme="majorEastAsia" w:hAnsi="Times New Roman"/>
      <w:b/>
      <w:sz w:val="32"/>
      <w:szCs w:val="40"/>
    </w:rPr>
  </w:style>
  <w:style w:customStyle="1" w:styleId="Heading2Char" w:type="character">
    <w:name w:val="Heading 2 Char"/>
    <w:basedOn w:val="DefaultParagraphFont"/>
    <w:link w:val="Heading2"/>
    <w:uiPriority w:val="9"/>
    <w:semiHidden/>
    <w:rsid w:val="00A10FD9"/>
    <w:rPr>
      <w:rFonts w:ascii="Times New Roman" w:cs="Times New Roman" w:eastAsiaTheme="majorEastAsia" w:hAnsi="Times New Roman"/>
      <w:b/>
      <w:sz w:val="28"/>
      <w:szCs w:val="32"/>
    </w:rPr>
  </w:style>
  <w:style w:customStyle="1" w:styleId="Heading3Char" w:type="character">
    <w:name w:val="Heading 3 Char"/>
    <w:basedOn w:val="DefaultParagraphFont"/>
    <w:link w:val="Heading3"/>
    <w:uiPriority w:val="9"/>
    <w:semiHidden/>
    <w:rsid w:val="00A10FD9"/>
    <w:rPr>
      <w:rFonts w:ascii="Times New Roman" w:cs="Times New Roman" w:eastAsiaTheme="majorEastAsia" w:hAnsi="Times New Roman"/>
      <w:b/>
      <w:sz w:val="26"/>
      <w:szCs w:val="28"/>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Words>
  <Characters>303</Characters>
  <Application>Microsoft Office Word</Application>
  <DocSecurity>0</DocSecurity>
  <Lines>2</Lines>
  <Paragraphs>1</Paragraphs>
  <ScaleCrop>false</ScaleCrop>
  <Company>Infineon Technologies</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2026-06-26T13:02:34Z</dcterms:created>
  <dcterms:modified xsi:type="dcterms:W3CDTF">2026-06-26T13:02:34Z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qnums">
    <vt:lpwstr>all</vt:lpwstr>
  </property>
  <property fmtid="{D5CDD505-2E9C-101B-9397-08002B2CF9AE}" pid="3" name="imagesdir">
    <vt:lpwstr>images</vt:lpwstr>
  </property>
  <property fmtid="{D5CDD505-2E9C-101B-9397-08002B2CF9AE}" pid="4" name="plusm">
    <vt:lpwstr>&amp;#177;</vt:lpwstr>
  </property>
  <property fmtid="{D5CDD505-2E9C-101B-9397-08002B2CF9AE}" pid="5" name="sectnums">
    <vt:lpwstr>True</vt:lpwstr>
  </property>
  <property fmtid="{D5CDD505-2E9C-101B-9397-08002B2CF9AE}" pid="6" name="tab">
    <vt:lpwstr>{nbsp}{nbsp}{nbsp}{nbsp}</vt:lpwstr>
  </property>
  <property fmtid="{D5CDD505-2E9C-101B-9397-08002B2CF9AE}" pid="7" name="xrefstyle">
    <vt:lpwstr>short</vt:lpwstr>
  </property>
</Properties>
</file>