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0" w:after="40"/>
        <w:contextualSpacing/>
        <w:jc w:val="center"/>
        <w:rPr>
          <w:lang w:val="es-CL"/>
        </w:rPr>
      </w:pPr>
      <w:r>
        <w:rPr>
          <w:lang w:val="es-CL"/>
        </w:rPr>
        <w:t>FICHA DE AVANCE 04</w:t>
      </w:r>
    </w:p>
    <w:p>
      <w:pPr>
        <w:pStyle w:val="Normal"/>
        <w:spacing w:before="0" w:after="160"/>
        <w:jc w:val="center"/>
        <w:rPr>
          <w:lang w:val="es-CL"/>
        </w:rPr>
      </w:pPr>
      <w:r>
        <w:rPr>
          <w:b/>
          <w:color w:val="1F4E78"/>
          <w:sz w:val="23"/>
          <w:lang w:val="es-CL"/>
        </w:rPr>
        <w:t>Proyecto Capstone  Trazabilidad y planificación de la versión 1.0</w:t>
      </w:r>
    </w:p>
    <w:tbl>
      <w:tblPr>
        <w:tblW w:w="10224" w:type="dxa"/>
        <w:jc w:val="left"/>
        <w:tblInd w:w="2" w:type="dxa"/>
        <w:tblCellMar>
          <w:top w:w="100" w:type="dxa"/>
          <w:left w:w="110" w:type="dxa"/>
          <w:bottom w:w="100" w:type="dxa"/>
          <w:right w:w="110" w:type="dxa"/>
        </w:tblCellMar>
        <w:tblLook w:firstRow="1" w:noVBand="1" w:lastRow="0" w:firstColumn="1" w:lastColumn="0" w:noHBand="0" w:val="04a0"/>
      </w:tblPr>
      <w:tblGrid>
        <w:gridCol w:w="1943"/>
        <w:gridCol w:w="3527"/>
        <w:gridCol w:w="2088"/>
        <w:gridCol w:w="2665"/>
      </w:tblGrid>
      <w:tr>
        <w:trPr/>
        <w:tc>
          <w:tcPr>
            <w:tcW w:w="19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pPr>
              <w:pStyle w:val="Normal"/>
              <w:spacing w:before="0" w:after="200"/>
              <w:rPr>
                <w:lang w:val="es-CL"/>
              </w:rPr>
            </w:pPr>
            <w:r>
              <w:rPr>
                <w:b/>
                <w:color w:val="000000"/>
                <w:sz w:val="19"/>
                <w:lang w:val="es-CL"/>
              </w:rPr>
              <w:t>Equipo</w:t>
            </w:r>
          </w:p>
        </w:tc>
        <w:tc>
          <w:tcPr>
            <w:tcW w:w="35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</w:tcPr>
          <w:p>
            <w:pPr>
              <w:pStyle w:val="Normal"/>
              <w:spacing w:before="0" w:after="200"/>
              <w:rPr>
                <w:lang w:val="es-CL"/>
              </w:rPr>
            </w:pPr>
            <w:r>
              <w:rPr>
                <w:lang w:val="es-CL"/>
              </w:rPr>
              <w:t xml:space="preserve">Mauricio Soto (Desarrollo Individual) 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pPr>
              <w:pStyle w:val="Normal"/>
              <w:spacing w:before="0" w:after="200"/>
              <w:rPr>
                <w:lang w:val="es-CL"/>
              </w:rPr>
            </w:pPr>
            <w:r>
              <w:rPr>
                <w:b/>
                <w:color w:val="000000"/>
                <w:sz w:val="19"/>
                <w:lang w:val="es-CL"/>
              </w:rPr>
              <w:t>Sección</w:t>
            </w:r>
          </w:p>
        </w:tc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</w:tcPr>
          <w:p>
            <w:pPr>
              <w:pStyle w:val="Normal"/>
              <w:spacing w:before="0" w:after="200"/>
              <w:rPr>
                <w:lang w:val="es-CL"/>
              </w:rPr>
            </w:pPr>
            <w:r>
              <w:rPr>
                <w:lang w:val="es-CL"/>
              </w:rPr>
              <w:t xml:space="preserve">PTY4614 / APT122 </w:t>
            </w:r>
          </w:p>
        </w:tc>
      </w:tr>
      <w:tr>
        <w:trPr/>
        <w:tc>
          <w:tcPr>
            <w:tcW w:w="19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pPr>
              <w:pStyle w:val="Normal"/>
              <w:spacing w:before="0" w:after="200"/>
              <w:rPr>
                <w:lang w:val="es-CL"/>
              </w:rPr>
            </w:pPr>
            <w:r>
              <w:rPr>
                <w:b/>
                <w:color w:val="000000"/>
                <w:sz w:val="19"/>
                <w:lang w:val="es-CL"/>
              </w:rPr>
              <w:t>Nombre de la solución</w:t>
            </w:r>
          </w:p>
        </w:tc>
        <w:tc>
          <w:tcPr>
            <w:tcW w:w="35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</w:tcPr>
          <w:p>
            <w:pPr>
              <w:pStyle w:val="Normal"/>
              <w:spacing w:before="0" w:after="200"/>
              <w:rPr>
                <w:lang w:val="es-CL"/>
              </w:rPr>
            </w:pPr>
            <w:r>
              <w:rPr>
                <w:b/>
                <w:lang w:val="es-CL"/>
              </w:rPr>
              <w:t>:</w:t>
            </w:r>
            <w:r>
              <w:rPr>
                <w:lang w:val="es-CL"/>
              </w:rPr>
              <w:t xml:space="preserve"> Entre Cherrys — Plataforma Web de Repostería Artesanal &amp; Amigurumis 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pPr>
              <w:pStyle w:val="Normal"/>
              <w:spacing w:before="0" w:after="200"/>
              <w:rPr>
                <w:lang w:val="es-CL"/>
              </w:rPr>
            </w:pPr>
            <w:r>
              <w:rPr>
                <w:b/>
                <w:color w:val="000000"/>
                <w:sz w:val="19"/>
                <w:lang w:val="es-CL"/>
              </w:rPr>
              <w:t>Semana e iteración</w:t>
            </w:r>
          </w:p>
        </w:tc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</w:tcPr>
          <w:p>
            <w:pPr>
              <w:pStyle w:val="Normal"/>
              <w:spacing w:before="0" w:after="200"/>
              <w:rPr>
                <w:lang w:val="es-CL"/>
              </w:rPr>
            </w:pPr>
            <w:r>
              <w:rPr>
                <w:b w:val="false"/>
                <w:color w:val="000000"/>
                <w:sz w:val="19"/>
                <w:lang w:val="es-CL"/>
              </w:rPr>
              <w:t>Iteración 04</w:t>
            </w:r>
          </w:p>
        </w:tc>
      </w:tr>
      <w:tr>
        <w:trPr/>
        <w:tc>
          <w:tcPr>
            <w:tcW w:w="19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pPr>
              <w:pStyle w:val="Normal"/>
              <w:spacing w:before="0" w:after="200"/>
              <w:rPr>
                <w:lang w:val="es-CL"/>
              </w:rPr>
            </w:pPr>
            <w:r>
              <w:rPr>
                <w:b/>
                <w:color w:val="000000"/>
                <w:sz w:val="19"/>
                <w:lang w:val="es-CL"/>
              </w:rPr>
              <w:t>Fecha</w:t>
            </w:r>
          </w:p>
        </w:tc>
        <w:tc>
          <w:tcPr>
            <w:tcW w:w="35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</w:tcPr>
          <w:p>
            <w:pPr>
              <w:pStyle w:val="Normal"/>
              <w:spacing w:before="0" w:after="200"/>
              <w:rPr>
                <w:lang w:val="es-CL"/>
              </w:rPr>
            </w:pPr>
            <w:r>
              <w:rPr>
                <w:lang w:val="es-CL"/>
              </w:rPr>
              <w:t xml:space="preserve">Octubre 2026 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pPr>
              <w:pStyle w:val="Normal"/>
              <w:spacing w:before="0" w:after="200"/>
              <w:rPr>
                <w:lang w:val="es-CL"/>
              </w:rPr>
            </w:pPr>
            <w:r>
              <w:rPr>
                <w:b/>
                <w:color w:val="000000"/>
                <w:sz w:val="19"/>
                <w:lang w:val="es-CL"/>
              </w:rPr>
              <w:t>Docente guía</w:t>
            </w:r>
          </w:p>
        </w:tc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</w:tcPr>
          <w:p>
            <w:pPr>
              <w:pStyle w:val="Normal"/>
              <w:spacing w:before="0" w:after="200"/>
              <w:rPr>
                <w:lang w:val="es-CL"/>
              </w:rPr>
            </w:pPr>
            <w:r>
              <w:rPr>
                <w:b w:val="false"/>
                <w:color w:val="000000"/>
                <w:sz w:val="19"/>
                <w:lang w:val="es-CL"/>
              </w:rPr>
              <w:t>Reginaldo Salinas</w:t>
            </w:r>
          </w:p>
        </w:tc>
      </w:tr>
    </w:tbl>
    <w:p>
      <w:pPr>
        <w:pStyle w:val="Heading1"/>
        <w:keepNext w:val="true"/>
        <w:pageBreakBefore w:val="false"/>
        <w:spacing w:before="140" w:after="80"/>
        <w:rPr>
          <w:lang w:val="es-CL"/>
        </w:rPr>
      </w:pPr>
      <w:r>
        <w:rPr>
          <w:rFonts w:ascii="Aptos" w:hAnsi="Aptos"/>
          <w:b/>
          <w:color w:val="000000"/>
          <w:sz w:val="26"/>
          <w:lang w:val="es-CL"/>
        </w:rPr>
        <w:t>Propósito de la ficha</w:t>
      </w:r>
    </w:p>
    <w:p>
      <w:pPr>
        <w:pStyle w:val="Normal"/>
        <w:spacing w:lineRule="auto" w:line="252" w:before="0" w:after="80"/>
        <w:rPr>
          <w:lang w:val="es-CL"/>
        </w:rPr>
      </w:pPr>
      <w:r>
        <w:rPr>
          <w:b w:val="false"/>
          <w:color w:val="000000"/>
          <w:sz w:val="21"/>
          <w:lang w:val="es-CL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>
      <w:pPr>
        <w:pStyle w:val="Heading1"/>
        <w:keepNext w:val="true"/>
        <w:pageBreakBefore w:val="false"/>
        <w:spacing w:before="140" w:after="80"/>
        <w:rPr>
          <w:lang w:val="es-CL"/>
        </w:rPr>
      </w:pPr>
      <w:r>
        <w:rPr>
          <w:rFonts w:ascii="Aptos" w:hAnsi="Aptos"/>
          <w:b/>
          <w:color w:val="000000"/>
          <w:sz w:val="26"/>
          <w:lang w:val="es-CL"/>
        </w:rPr>
        <w:t>1  Meta de la iteración</w:t>
      </w:r>
    </w:p>
    <w:p>
      <w:pPr>
        <w:pStyle w:val="Normal"/>
        <w:spacing w:lineRule="auto" w:line="252" w:before="0" w:after="20"/>
        <w:rPr>
          <w:lang w:val="es-CL"/>
        </w:rPr>
      </w:pPr>
      <w:r>
        <w:rPr>
          <w:b/>
          <w:color w:val="000000"/>
          <w:sz w:val="21"/>
          <w:lang w:val="es-CL"/>
        </w:rPr>
        <w:t>Porcentaje de avance que el equipo estima antes de realizar la trazabilidad:</w:t>
      </w:r>
    </w:p>
    <w:p>
      <w:pPr>
        <w:pStyle w:val="Normal"/>
        <w:spacing w:lineRule="auto" w:line="252" w:before="0" w:after="40"/>
        <w:rPr/>
      </w:pPr>
      <w:r>
        <w:rPr>
          <w:b w:val="false"/>
          <w:color w:val="000000"/>
          <w:sz w:val="21"/>
        </w:rPr>
        <w:t xml:space="preserve">70 % </w:t>
      </w:r>
    </w:p>
    <w:p>
      <w:pPr>
        <w:pStyle w:val="Normal"/>
        <w:spacing w:lineRule="auto" w:line="252" w:before="0" w:after="20"/>
        <w:rPr>
          <w:lang w:val="es-CL"/>
        </w:rPr>
      </w:pPr>
      <w:r>
        <w:rPr>
          <w:b/>
          <w:color w:val="000000"/>
          <w:sz w:val="21"/>
          <w:lang w:val="es-CL"/>
        </w:rPr>
        <w:t>Meta de avance que se espera alcanzar al finalizar esta iteración:</w:t>
      </w:r>
    </w:p>
    <w:p>
      <w:pPr>
        <w:pStyle w:val="Normal"/>
        <w:spacing w:lineRule="auto" w:line="252" w:before="0" w:after="40"/>
        <w:rPr/>
      </w:pPr>
      <w:r>
        <w:rPr>
          <w:b w:val="false"/>
          <w:color w:val="000000"/>
          <w:sz w:val="21"/>
        </w:rPr>
        <w:t xml:space="preserve">85 % </w:t>
      </w:r>
    </w:p>
    <w:p>
      <w:pPr>
        <w:pStyle w:val="Normal"/>
        <w:spacing w:lineRule="auto" w:line="252" w:before="0" w:after="20"/>
        <w:rPr>
          <w:lang w:val="es-CL"/>
        </w:rPr>
      </w:pPr>
      <w:r>
        <w:rPr>
          <w:b/>
          <w:color w:val="000000"/>
          <w:sz w:val="21"/>
          <w:lang w:val="es-CL"/>
        </w:rPr>
        <w:t>Principal brecha que podría impedir completar la versión 1.0:</w:t>
      </w:r>
    </w:p>
    <w:p>
      <w:pPr>
        <w:pStyle w:val="Normal"/>
        <w:spacing w:lineRule="auto" w:line="252" w:before="0" w:after="40"/>
        <w:rPr>
          <w:lang w:val="es-CL"/>
        </w:rPr>
      </w:pPr>
      <w:r>
        <w:rPr>
          <w:rFonts w:ascii="Google Sans Text;sans-serif" w:hAnsi="Google Sans Text;sans-serif"/>
          <w:b w:val="false"/>
          <w:color w:val="000000"/>
          <w:sz w:val="21"/>
          <w:lang w:val="es-CL"/>
        </w:rPr>
        <w:t xml:space="preserve">Configuración e integración de políticas de seguridad </w:t>
      </w:r>
      <w:r>
        <w:rPr>
          <w:rFonts w:ascii="Google Sans Text;sans-serif" w:hAnsi="Google Sans Text;sans-serif"/>
          <w:b w:val="false"/>
          <w:i/>
          <w:color w:val="000000"/>
          <w:sz w:val="21"/>
          <w:lang w:val="es-CL"/>
        </w:rPr>
        <w:t>Row Level Security</w:t>
      </w:r>
      <w:r>
        <w:rPr>
          <w:rFonts w:ascii="Google Sans Text;sans-serif" w:hAnsi="Google Sans Text;sans-serif"/>
          <w:b w:val="false"/>
          <w:color w:val="000000"/>
          <w:sz w:val="21"/>
          <w:lang w:val="es-CL"/>
        </w:rPr>
        <w:t xml:space="preserve"> (RLS) en Supabase PostgreSQL para restringir la edición del Panel de Administración sin degradar la experiencia de navegación pública del cliente final</w:t>
      </w:r>
    </w:p>
    <w:p>
      <w:pPr>
        <w:pStyle w:val="Heading1"/>
        <w:keepNext w:val="true"/>
        <w:pageBreakBefore w:val="false"/>
        <w:spacing w:before="140" w:after="80"/>
        <w:rPr>
          <w:lang w:val="es-CL"/>
        </w:rPr>
      </w:pPr>
      <w:r>
        <w:rPr>
          <w:rFonts w:ascii="Aptos" w:hAnsi="Aptos"/>
          <w:b/>
          <w:color w:val="000000"/>
          <w:sz w:val="26"/>
          <w:lang w:val="es-CL"/>
        </w:rPr>
        <w:t>2  Foco de esta semana  Trazabilidad y porcentaje real</w:t>
      </w:r>
    </w:p>
    <w:p>
      <w:pPr>
        <w:pStyle w:val="Normal"/>
        <w:spacing w:lineRule="auto" w:line="252" w:before="0" w:after="80"/>
        <w:rPr>
          <w:lang w:val="es-CL"/>
        </w:rPr>
      </w:pPr>
      <w:r>
        <w:rPr>
          <w:b w:val="false"/>
          <w:color w:val="000000"/>
          <w:sz w:val="21"/>
          <w:lang w:val="es-CL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w="10223" w:type="dxa"/>
        <w:jc w:val="center"/>
        <w:tblInd w:w="0" w:type="dxa"/>
        <w:tblCellMar>
          <w:top w:w="45" w:type="dxa"/>
          <w:left w:w="110" w:type="dxa"/>
          <w:bottom w:w="45" w:type="dxa"/>
          <w:right w:w="110" w:type="dxa"/>
        </w:tblCellMar>
        <w:tblLook w:firstRow="1" w:noVBand="1" w:lastRow="0" w:firstColumn="1" w:lastColumn="0" w:noHBand="0" w:val="04a0"/>
      </w:tblPr>
      <w:tblGrid>
        <w:gridCol w:w="3407"/>
        <w:gridCol w:w="3408"/>
        <w:gridCol w:w="3408"/>
      </w:tblGrid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Estado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Cumplimiento reconocido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Criterio</w:t>
            </w:r>
          </w:p>
        </w:tc>
      </w:tr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Terminada y comprobada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100 % de su peso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Funciona y existe evidencia</w:t>
            </w:r>
          </w:p>
        </w:tc>
      </w:tr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Funciona parcialmente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50 % de su peso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Entrega parte del resultado esperado</w:t>
            </w:r>
          </w:p>
        </w:tc>
      </w:tr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Iniciada no funcional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25 % de su peso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Existe desarrollo sin flujo comprobable</w:t>
            </w:r>
          </w:p>
        </w:tc>
      </w:tr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No iniciada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0 % de su peso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No existe evidencia funcional</w:t>
            </w:r>
          </w:p>
        </w:tc>
      </w:tr>
    </w:tbl>
    <w:p>
      <w:pPr>
        <w:pStyle w:val="Normal"/>
        <w:spacing w:lineRule="auto" w:line="252" w:before="0" w:after="40"/>
        <w:rPr>
          <w:lang w:val="es-CL"/>
        </w:rPr>
      </w:pPr>
      <w:r>
        <w:rPr>
          <w:b/>
          <w:color w:val="000000"/>
          <w:sz w:val="21"/>
          <w:lang w:val="es-CL"/>
        </w:rPr>
        <w:t>Cálculo: avance reconocido = peso de la funcionalidad × nivel de cumplimiento. La suma de los pesos de todas las funcionalidades debe ser 100 %.</w:t>
      </w:r>
      <w:r>
        <w:br w:type="page"/>
      </w:r>
    </w:p>
    <w:p>
      <w:pPr>
        <w:pStyle w:val="Heading1"/>
        <w:keepNext w:val="true"/>
        <w:spacing w:before="140" w:after="80"/>
        <w:rPr>
          <w:lang w:val="es-CL"/>
        </w:rPr>
      </w:pPr>
      <w:r>
        <w:rPr>
          <w:rFonts w:ascii="Aptos" w:hAnsi="Aptos"/>
          <w:b/>
          <w:color w:val="000000"/>
          <w:sz w:val="26"/>
          <w:lang w:val="es-CL"/>
        </w:rPr>
        <w:t>3  Inventario y trazabilidad de funcionalidades</w:t>
      </w:r>
    </w:p>
    <w:tbl>
      <w:tblPr>
        <w:tblW w:w="10225" w:type="dxa"/>
        <w:jc w:val="center"/>
        <w:tblInd w:w="0" w:type="dxa"/>
        <w:tblCellMar>
          <w:top w:w="45" w:type="dxa"/>
          <w:left w:w="110" w:type="dxa"/>
          <w:bottom w:w="45" w:type="dxa"/>
          <w:right w:w="110" w:type="dxa"/>
        </w:tblCellMar>
        <w:tblLook w:firstRow="1" w:noVBand="1" w:lastRow="0" w:firstColumn="1" w:lastColumn="0" w:noHBand="0" w:val="04a0"/>
      </w:tblPr>
      <w:tblGrid>
        <w:gridCol w:w="1704"/>
        <w:gridCol w:w="1702"/>
        <w:gridCol w:w="1704"/>
        <w:gridCol w:w="1703"/>
        <w:gridCol w:w="1704"/>
        <w:gridCol w:w="1707"/>
      </w:tblGrid>
      <w:tr>
        <w:trPr/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Funcionalidad o módulo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Origen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Peso</w:t>
            </w:r>
          </w:p>
        </w:tc>
        <w:tc>
          <w:tcPr>
            <w:tcW w:w="17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Estado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Avance reconocido</w:t>
            </w:r>
          </w:p>
        </w:tc>
        <w:tc>
          <w:tcPr>
            <w:tcW w:w="1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Evidencia</w:t>
            </w:r>
          </w:p>
        </w:tc>
      </w:tr>
      <w:tr>
        <w:trPr/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Catálogo Digital &amp; Filtros UI Cozy 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RQ-01 UI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15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 xml:space="preserve"> </w:t>
            </w:r>
            <w:r>
              <w:rPr>
                <w:b w:val="false"/>
                <w:color w:val="000000"/>
                <w:sz w:val="18"/>
                <w:lang w:val="es-CL"/>
              </w:rPr>
              <w:t>100%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15,0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rFonts w:ascii="Google Sans Text;sans-serif" w:hAnsi="Google Sans Text;sans-serif"/>
                <w:lang w:val="es-CL"/>
              </w:rPr>
              <w:t>Despliegue Vercel, componentes React/Tailwind (</w:t>
            </w:r>
            <w:r>
              <w:rPr>
                <w:rStyle w:val="SourceText"/>
                <w:rFonts w:ascii="Google Sans Text;sans-serif" w:hAnsi="Google Sans Text;sans-serif"/>
                <w:lang w:val="es-CL"/>
              </w:rPr>
              <w:t>#FAF7F2</w:t>
            </w:r>
            <w:r>
              <w:rPr>
                <w:rFonts w:ascii="Google Sans Text;sans-serif" w:hAnsi="Google Sans Text;sans-serif"/>
                <w:lang w:val="es-CL"/>
              </w:rPr>
              <w:t>), navegación catálogo.</w:t>
            </w:r>
            <w:r>
              <w:rPr>
                <w:lang w:val="es-CL"/>
              </w:rPr>
              <w:t xml:space="preserve"> </w:t>
            </w:r>
          </w:p>
        </w:tc>
      </w:tr>
      <w:tr>
        <w:trPr/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Carrito de Compras &amp; ModalCheckout 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RQ-02 Checkout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15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100%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15,0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  <w:tr>
        <w:trPr/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Persistencia Transacciones en Supabase 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RQ-03 Backend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20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100%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20,0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  <w:tr>
        <w:trPr/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Notificación/Confirmación WhatsApp API 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RQ-04 Integración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15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100%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15,0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  <w:tr>
        <w:trPr/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Dashboard Admin de Pedidos 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RQ-05 Admin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15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100%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15,0</w:t>
            </w:r>
            <w:r>
              <w:rPr>
                <w:b w:val="false"/>
                <w:color w:val="000000"/>
                <w:sz w:val="18"/>
                <w:lang w:val="es-CL"/>
              </w:rPr>
              <w:t xml:space="preserve"> %</w:t>
            </w:r>
          </w:p>
        </w:tc>
        <w:tc>
          <w:tcPr>
            <w:tcW w:w="1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  <w:tr>
        <w:trPr/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Autenticación &amp; Políticas RLS Supabase 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RQ-06 Seguridad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10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25%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2,5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  <w:tr>
        <w:trPr/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Manual de Usuario e Instructivo Técnico 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RQ-07 Docs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5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50%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2,5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  <w:tr>
        <w:trPr/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Pruebas de Carga &amp; Rendimiento BD </w:t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RQ-08 QA 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5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0%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0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  <w:tc>
          <w:tcPr>
            <w:tcW w:w="1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  <w:tr>
        <w:trPr/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  <w:tc>
          <w:tcPr>
            <w:tcW w:w="17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</w:rPr>
            </w:pPr>
            <w:r>
              <w:rPr>
                <w:lang w:val="es-CL"/>
              </w:rPr>
            </w:r>
          </w:p>
        </w:tc>
        <w:tc>
          <w:tcPr>
            <w:tcW w:w="17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</w:rPr>
            </w:pPr>
            <w:r>
              <w:rPr>
                <w:lang w:val="es-CL"/>
              </w:rPr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</w:rPr>
            </w:pPr>
            <w:r>
              <w:rPr>
                <w:lang w:val="es-CL"/>
              </w:rPr>
            </w:r>
          </w:p>
        </w:tc>
        <w:tc>
          <w:tcPr>
            <w:tcW w:w="1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</w:tbl>
    <w:p>
      <w:pPr>
        <w:pStyle w:val="Heading1"/>
        <w:keepNext w:val="true"/>
        <w:pageBreakBefore w:val="false"/>
        <w:spacing w:before="140" w:after="80"/>
        <w:rPr>
          <w:lang w:val="es-CL"/>
        </w:rPr>
      </w:pPr>
      <w:r>
        <w:rPr>
          <w:rFonts w:ascii="Aptos" w:hAnsi="Aptos"/>
          <w:b/>
          <w:color w:val="000000"/>
          <w:sz w:val="26"/>
          <w:lang w:val="es-CL"/>
        </w:rPr>
        <w:t>4  Resumen del avance hacia la versión 1.0</w:t>
      </w:r>
    </w:p>
    <w:tbl>
      <w:tblPr>
        <w:tblW w:w="10225" w:type="dxa"/>
        <w:jc w:val="center"/>
        <w:tblInd w:w="0" w:type="dxa"/>
        <w:tblCellMar>
          <w:top w:w="45" w:type="dxa"/>
          <w:left w:w="110" w:type="dxa"/>
          <w:bottom w:w="45" w:type="dxa"/>
          <w:right w:w="110" w:type="dxa"/>
        </w:tblCellMar>
        <w:tblLook w:firstRow="1" w:noVBand="1" w:lastRow="0" w:firstColumn="1" w:lastColumn="0" w:noHBand="0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Indicador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Cantidad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Peso total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Observación</w:t>
            </w:r>
          </w:p>
        </w:tc>
      </w:tr>
      <w:tr>
        <w:trPr/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Funcionalidades terminadas y comprobadas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5 (80%)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____ %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Módulos principales del flujo E-P-S completamente operativos en producción. </w:t>
            </w:r>
          </w:p>
        </w:tc>
      </w:tr>
      <w:tr>
        <w:trPr/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Funcionalidades parciales o iniciadas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rFonts w:ascii="Google Sans Text;sans-serif" w:hAnsi="Google Sans Text;sans-serif"/>
                <w:lang w:val="es-CL"/>
              </w:rPr>
              <w:t>2 (15%)</w:t>
            </w:r>
            <w:r>
              <w:rPr>
                <w:lang w:val="es-CL"/>
              </w:rPr>
              <w:t xml:space="preserve">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____ %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TextBody"/>
              <w:spacing w:before="0" w:after="20"/>
              <w:rPr>
                <w:rFonts w:ascii="Google Sans Text;sans-serif" w:hAnsi="Google Sans Text;sans-serif"/>
                <w:lang w:val="es-CL"/>
              </w:rPr>
            </w:pPr>
            <w:bookmarkStart w:id="0" w:name="p-rc_f8f925ccc9c07015-737"/>
            <w:bookmarkStart w:id="1" w:name="p-rc_f8f925ccc9c07015-738"/>
            <w:bookmarkEnd w:id="0"/>
            <w:bookmarkEnd w:id="1"/>
            <w:r>
              <w:rPr>
                <w:rFonts w:ascii="Google Sans Text;sans-serif" w:hAnsi="Google Sans Text;sans-serif"/>
                <w:lang w:val="es-CL"/>
              </w:rPr>
              <w:t>Seguridad RLS y documentación técnica de entrega en desarrollo</w:t>
            </w:r>
          </w:p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  <w:tr>
        <w:trPr/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Funcionalidades no iniciadas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rFonts w:ascii="Google Sans Text;sans-serif" w:hAnsi="Google Sans Text;sans-serif"/>
                <w:lang w:val="es-CL"/>
              </w:rPr>
              <w:t>1 (5%)</w:t>
            </w:r>
            <w:r>
              <w:rPr>
                <w:lang w:val="es-CL"/>
              </w:rPr>
              <w:t xml:space="preserve">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____ %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rFonts w:ascii="Google Sans Text;sans-serif" w:hAnsi="Google Sans Text;sans-serif"/>
                <w:lang w:val="es-CL"/>
              </w:rPr>
              <w:t>Pruebas de estrés y carga sobre la base de datos Supabase.</w:t>
            </w:r>
            <w:r>
              <w:rPr>
                <w:lang w:val="es-CL"/>
              </w:rPr>
              <w:t xml:space="preserve"> </w:t>
            </w:r>
          </w:p>
        </w:tc>
      </w:tr>
      <w:tr>
        <w:trPr/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Avance total reconocido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85% de 100%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____ % de 100 %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rFonts w:ascii="Google Sans Text;sans-serif" w:hAnsi="Google Sans Text;sans-serif"/>
                <w:lang w:val="es-CL"/>
              </w:rPr>
              <w:t>Porcentaje acumulado real validado con evidencias del sistema.</w:t>
            </w:r>
            <w:r>
              <w:rPr>
                <w:lang w:val="es-CL"/>
              </w:rPr>
              <w:t xml:space="preserve"> </w:t>
            </w:r>
          </w:p>
        </w:tc>
      </w:tr>
    </w:tbl>
    <w:p>
      <w:pPr>
        <w:pStyle w:val="Normal"/>
        <w:spacing w:lineRule="auto" w:line="252" w:before="0" w:after="40"/>
        <w:rPr>
          <w:lang w:val="es-CL"/>
        </w:rPr>
      </w:pPr>
      <w:r>
        <w:rPr>
          <w:b/>
          <w:color w:val="000000"/>
          <w:sz w:val="21"/>
          <w:lang w:val="es-CL"/>
        </w:rPr>
        <w:t>Diferencia entre la estimación inicial y el avance calculado: ______________________________</w:t>
      </w:r>
    </w:p>
    <w:p>
      <w:pPr>
        <w:pStyle w:val="Normal"/>
        <w:spacing w:lineRule="auto" w:line="252" w:before="0" w:after="40"/>
        <w:rPr>
          <w:lang w:val="es-CL"/>
        </w:rPr>
      </w:pPr>
      <w:r>
        <w:rPr>
          <w:b/>
          <w:color w:val="000000"/>
          <w:sz w:val="21"/>
          <w:lang w:val="es-CL"/>
        </w:rPr>
        <w:t>¿El alcance actual puede completarse en ocho semanas?  ☐ Sí  ☐ Sí con ajustes  ☐ No</w:t>
      </w:r>
      <w:r>
        <w:br w:type="page"/>
      </w:r>
    </w:p>
    <w:p>
      <w:pPr>
        <w:pStyle w:val="Heading1"/>
        <w:keepNext w:val="true"/>
        <w:spacing w:before="140" w:after="80"/>
        <w:rPr>
          <w:lang w:val="es-CL"/>
        </w:rPr>
      </w:pPr>
      <w:r>
        <w:rPr>
          <w:rFonts w:ascii="Aptos" w:hAnsi="Aptos"/>
          <w:b/>
          <w:color w:val="000000"/>
          <w:sz w:val="26"/>
          <w:lang w:val="es-CL"/>
        </w:rPr>
        <w:t>5  Plan de trabajo para las ocho semanas restantes</w:t>
      </w:r>
    </w:p>
    <w:p>
      <w:pPr>
        <w:pStyle w:val="Normal"/>
        <w:spacing w:lineRule="auto" w:line="252" w:before="0" w:after="80"/>
        <w:rPr>
          <w:lang w:val="es-CL"/>
        </w:rPr>
      </w:pPr>
      <w:r>
        <w:rPr>
          <w:b w:val="false"/>
          <w:color w:val="000000"/>
          <w:sz w:val="21"/>
          <w:lang w:val="es-CL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w="10225" w:type="dxa"/>
        <w:jc w:val="center"/>
        <w:tblInd w:w="0" w:type="dxa"/>
        <w:tblCellMar>
          <w:top w:w="45" w:type="dxa"/>
          <w:left w:w="110" w:type="dxa"/>
          <w:bottom w:w="45" w:type="dxa"/>
          <w:right w:w="110" w:type="dxa"/>
        </w:tblCellMar>
        <w:tblLook w:firstRow="1" w:noVBand="1" w:lastRow="0" w:firstColumn="1" w:lastColumn="0" w:noHBand="0" w:val="04a0"/>
      </w:tblPr>
      <w:tblGrid>
        <w:gridCol w:w="2045"/>
        <w:gridCol w:w="2045"/>
        <w:gridCol w:w="2045"/>
        <w:gridCol w:w="2045"/>
        <w:gridCol w:w="2045"/>
      </w:tblGrid>
      <w:tr>
        <w:trPr/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Semana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Funcionalidad o incremento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Responsable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Resultado comprobable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Avance acumulado esperado</w:t>
            </w:r>
          </w:p>
        </w:tc>
      </w:tr>
      <w:tr>
        <w:trPr/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Configuración de políticas RLS en Supabase transacciones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>Mauricio Soto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Consultas de inserción públicas pero edición restringida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87,5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</w:tr>
      <w:tr>
        <w:trPr/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2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Implementación de Supabase Auth para vista PanelAdmin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>Mauricio Soto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Login seguro con credenciales para el dueño de la pyme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90,0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</w:tr>
      <w:tr>
        <w:trPr/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3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Optimización UI/UX móvil y touch responsive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>Mauricio Soto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Navegación y checkout fluido en teléfonos móviles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92,5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</w:tr>
      <w:tr>
        <w:trPr/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4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Elaboración de manual de usuario e instructivo admin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>Mauricio Soto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Documentación PDF guía para administración de la pyme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95,0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</w:tr>
      <w:tr>
        <w:trPr/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5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Pruebas de carga y rendimiento en Supabase REST API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>Mauricio Soto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Informe de tiempos de respuesta bajo peticiones concurrentes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97,5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</w:tr>
      <w:tr>
        <w:trPr/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6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Pruebas de integración E2E finales y corrección de bugs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>Mauricio Soto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Matriz de pruebas de regresión 100% aprobada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99,0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</w:tr>
      <w:tr>
        <w:trPr/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7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Code Freeze y despliegue de Versión Candidata (RC)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>Mauricio Soto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Build final estable alojado en servidor Vercel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99,5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</w:tr>
      <w:tr>
        <w:trPr/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8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Validación final con la pyme, auditoría y liberación v1.0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>Mauricio Soto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Entrega formal del sistema e-commerce Versión 1.0 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100,0</w:t>
            </w:r>
            <w:r>
              <w:rPr>
                <w:b w:val="false"/>
                <w:color w:val="000000"/>
                <w:sz w:val="18"/>
                <w:lang w:val="es-CL"/>
              </w:rPr>
              <w:t>%</w:t>
            </w:r>
          </w:p>
        </w:tc>
      </w:tr>
    </w:tbl>
    <w:p>
      <w:pPr>
        <w:pStyle w:val="Heading1"/>
        <w:keepNext w:val="true"/>
        <w:pageBreakBefore w:val="false"/>
        <w:spacing w:before="140" w:after="80"/>
        <w:rPr>
          <w:lang w:val="es-CL"/>
        </w:rPr>
      </w:pPr>
      <w:r>
        <w:rPr>
          <w:rFonts w:ascii="Aptos" w:hAnsi="Aptos"/>
          <w:b/>
          <w:color w:val="000000"/>
          <w:sz w:val="26"/>
          <w:lang w:val="es-CL"/>
        </w:rPr>
        <w:t>6  Distribución recomendada del cierre</w:t>
      </w:r>
    </w:p>
    <w:tbl>
      <w:tblPr>
        <w:tblW w:w="10223" w:type="dxa"/>
        <w:jc w:val="center"/>
        <w:tblInd w:w="0" w:type="dxa"/>
        <w:tblCellMar>
          <w:top w:w="45" w:type="dxa"/>
          <w:left w:w="110" w:type="dxa"/>
          <w:bottom w:w="45" w:type="dxa"/>
          <w:right w:w="110" w:type="dxa"/>
        </w:tblCellMar>
        <w:tblLook w:firstRow="1" w:noVBand="1" w:lastRow="0" w:firstColumn="1" w:lastColumn="0" w:noHBand="0" w:val="04a0"/>
      </w:tblPr>
      <w:tblGrid>
        <w:gridCol w:w="3407"/>
        <w:gridCol w:w="3408"/>
        <w:gridCol w:w="3408"/>
      </w:tblGrid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Periodo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Foco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Resultado esperado</w:t>
            </w:r>
          </w:p>
        </w:tc>
      </w:tr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Semanas 1 a 4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 xml:space="preserve">Completar funcionalidades prioritarias (RLS, Auth Admin, UI Mobile, Manual) 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</w:rPr>
            </w:pPr>
            <w:r>
              <w:rPr>
                <w:rFonts w:ascii="Google Sans Text;sans-serif" w:hAnsi="Google Sans Text;sans-serif"/>
                <w:b w:val="false"/>
                <w:color w:val="000000"/>
                <w:sz w:val="18"/>
                <w:lang w:val="es-CL"/>
              </w:rPr>
              <w:t>Incrementos funcionales protegidos y documentados</w:t>
            </w:r>
            <w:r>
              <w:rPr>
                <w:b w:val="false"/>
                <w:color w:val="000000"/>
                <w:sz w:val="18"/>
                <w:lang w:val="es-CL"/>
              </w:rPr>
              <w:t xml:space="preserve"> </w:t>
            </w:r>
          </w:p>
        </w:tc>
      </w:tr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Semanas 5 y 6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 xml:space="preserve">Integración y pruebas funcionales de carga sobre Supabase 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 xml:space="preserve">Versión integrada con pruebas QA aprobadas </w:t>
            </w:r>
          </w:p>
        </w:tc>
      </w:tr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Semana 7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 xml:space="preserve">Corrección de errores, refactorización y ajustes de producción 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 xml:space="preserve">Versión candidata (RC) congelada en Vercel </w:t>
            </w:r>
          </w:p>
        </w:tc>
      </w:tr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Semana 8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 xml:space="preserve">Validación final con la pyme y cierre de proyecto Capstone 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rFonts w:ascii="Aptos" w:hAnsi="Aptos"/>
                <w:b w:val="false"/>
                <w:b w:val="false"/>
                <w:color w:val="000000"/>
                <w:sz w:val="18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 xml:space="preserve">Liberación formal de la Versión 1.0 en producción </w:t>
            </w:r>
          </w:p>
        </w:tc>
      </w:tr>
    </w:tbl>
    <w:p>
      <w:pPr>
        <w:pStyle w:val="Heading1"/>
        <w:keepNext w:val="true"/>
        <w:spacing w:before="140" w:after="80"/>
        <w:rPr>
          <w:lang w:val="es-CL"/>
        </w:rPr>
      </w:pPr>
      <w:r>
        <w:br w:type="page"/>
      </w:r>
      <w:r>
        <w:rPr>
          <w:rFonts w:ascii="Aptos" w:hAnsi="Aptos"/>
          <w:b/>
          <w:color w:val="000000"/>
          <w:sz w:val="26"/>
          <w:lang w:val="es-CL"/>
        </w:rPr>
        <w:t>7  Revisión de viabilidad</w:t>
      </w:r>
    </w:p>
    <w:tbl>
      <w:tblPr>
        <w:tblW w:w="10223" w:type="dxa"/>
        <w:jc w:val="center"/>
        <w:tblInd w:w="0" w:type="dxa"/>
        <w:tblCellMar>
          <w:top w:w="45" w:type="dxa"/>
          <w:left w:w="110" w:type="dxa"/>
          <w:bottom w:w="45" w:type="dxa"/>
          <w:right w:w="110" w:type="dxa"/>
        </w:tblCellMar>
        <w:tblLook w:firstRow="1" w:noVBand="1" w:lastRow="0" w:firstColumn="1" w:lastColumn="0" w:noHBand="0" w:val="04a0"/>
      </w:tblPr>
      <w:tblGrid>
        <w:gridCol w:w="3407"/>
        <w:gridCol w:w="3408"/>
        <w:gridCol w:w="3408"/>
      </w:tblGrid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Aspecto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Conclusión o evidencia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Evaluación</w:t>
            </w:r>
          </w:p>
        </w:tc>
      </w:tr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Alcance definido para la versión 1.0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Alcance acotado y viable para desarrollo individual con motor Supabase/React. 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 xml:space="preserve">Viable  </w:t>
            </w:r>
          </w:p>
        </w:tc>
      </w:tr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Capacidad del equipo para ocho semanas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Demostrado ritmo constante con 85% de avance alcanzado de manera autónoma. 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Viable</w:t>
            </w:r>
          </w:p>
        </w:tc>
      </w:tr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Dependencias técnicas o externas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Supabase y WhatsApp API operan con endpoints estándar y enlaces directos. 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 xml:space="preserve">Controladas  </w:t>
            </w:r>
          </w:p>
        </w:tc>
      </w:tr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Tiempo reservado para pruebas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Se reservan 2 semanas exclusivas (Semanas 5 y 6) para pruebas de carga y QA. 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 xml:space="preserve">Suficiente  </w:t>
            </w:r>
          </w:p>
        </w:tc>
      </w:tr>
      <w:tr>
        <w:trPr/>
        <w:tc>
          <w:tcPr>
            <w:tcW w:w="34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>Funcionalidades que deben postergarse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Integración con pasarela de pago online en vivo postergada para la versión 2.0. 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 w:val="false"/>
                <w:color w:val="000000"/>
                <w:sz w:val="18"/>
                <w:lang w:val="es-CL"/>
              </w:rPr>
              <w:t xml:space="preserve"> </w:t>
            </w:r>
            <w:r>
              <w:rPr>
                <w:b w:val="false"/>
                <w:color w:val="000000"/>
                <w:sz w:val="18"/>
                <w:lang w:val="es-CL"/>
              </w:rPr>
              <w:t xml:space="preserve">Identificadas  </w:t>
            </w:r>
          </w:p>
        </w:tc>
      </w:tr>
    </w:tbl>
    <w:p>
      <w:pPr>
        <w:pStyle w:val="Heading1"/>
        <w:keepNext w:val="true"/>
        <w:pageBreakBefore w:val="false"/>
        <w:spacing w:before="140" w:after="80"/>
        <w:rPr>
          <w:lang w:val="es-CL"/>
        </w:rPr>
      </w:pPr>
      <w:r>
        <w:rPr>
          <w:rFonts w:ascii="Aptos" w:hAnsi="Aptos"/>
          <w:b/>
          <w:color w:val="000000"/>
          <w:sz w:val="26"/>
          <w:lang w:val="es-CL"/>
        </w:rPr>
        <w:t>8  Bloqueos riesgos y decisiones</w:t>
      </w:r>
    </w:p>
    <w:tbl>
      <w:tblPr>
        <w:tblW w:w="10225" w:type="dxa"/>
        <w:jc w:val="center"/>
        <w:tblInd w:w="0" w:type="dxa"/>
        <w:tblCellMar>
          <w:top w:w="45" w:type="dxa"/>
          <w:left w:w="110" w:type="dxa"/>
          <w:bottom w:w="45" w:type="dxa"/>
          <w:right w:w="110" w:type="dxa"/>
        </w:tblCellMar>
        <w:tblLook w:firstRow="1" w:noVBand="1" w:lastRow="0" w:firstColumn="1" w:lastColumn="0" w:noHBand="0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Bloqueo o riesgo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Impacto en la versión 1.0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Decisión o acción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Responsable y fecha</w:t>
            </w:r>
          </w:p>
        </w:tc>
      </w:tr>
      <w:tr>
        <w:trPr/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Posible exposición no autorizada de la vista de administración en Supabase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>alto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Configurar políticas RLS y Supabase Auth para restringir permisos de </w:t>
            </w:r>
            <w:r>
              <w:rPr>
                <w:rStyle w:val="SourceText"/>
                <w:lang w:val="es-CL"/>
              </w:rPr>
              <w:t>UPDATE</w:t>
            </w:r>
            <w:r>
              <w:rPr>
                <w:lang w:val="es-CL"/>
              </w:rPr>
              <w:t xml:space="preserve">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Mauricio Soto (Semana 1) </w:t>
            </w:r>
          </w:p>
        </w:tc>
      </w:tr>
      <w:tr>
        <w:trPr/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Limitaciones de cuota en el tier gratuito de Supabase/Vercel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>bajo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Monitorear métricas de peticiones y optimizar llamadas asíncronas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Mauricio Soto (Semana 3) </w:t>
            </w:r>
          </w:p>
        </w:tc>
      </w:tr>
      <w:tr>
        <w:trPr/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Modificaciones en el formato de redirección de WhatsApp Web API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>bajo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Implementar codificación universal </w:t>
            </w:r>
            <w:r>
              <w:rPr>
                <w:rStyle w:val="SourceText"/>
                <w:lang w:val="es-CL"/>
              </w:rPr>
              <w:t>encodeURIComponent</w:t>
            </w:r>
            <w:r>
              <w:rPr>
                <w:lang w:val="es-CL"/>
              </w:rPr>
              <w:t xml:space="preserve"> en parámetros de URL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Mauricio Soto (Semana 2) </w:t>
            </w:r>
          </w:p>
        </w:tc>
      </w:tr>
    </w:tbl>
    <w:p>
      <w:pPr>
        <w:pStyle w:val="Heading1"/>
        <w:keepNext w:val="true"/>
        <w:pageBreakBefore w:val="false"/>
        <w:spacing w:before="140" w:after="80"/>
        <w:rPr>
          <w:lang w:val="es-CL"/>
        </w:rPr>
      </w:pPr>
      <w:r>
        <w:rPr>
          <w:rFonts w:ascii="Aptos" w:hAnsi="Aptos"/>
          <w:b/>
          <w:color w:val="000000"/>
          <w:sz w:val="26"/>
          <w:lang w:val="es-CL"/>
        </w:rPr>
        <w:t>9  Compromiso para la siguiente iteración</w:t>
      </w:r>
    </w:p>
    <w:tbl>
      <w:tblPr>
        <w:tblW w:w="10225" w:type="dxa"/>
        <w:jc w:val="center"/>
        <w:tblInd w:w="0" w:type="dxa"/>
        <w:tblCellMar>
          <w:top w:w="45" w:type="dxa"/>
          <w:left w:w="110" w:type="dxa"/>
          <w:bottom w:w="45" w:type="dxa"/>
          <w:right w:w="110" w:type="dxa"/>
        </w:tblCellMar>
        <w:tblLook w:firstRow="1" w:noVBand="1" w:lastRow="0" w:firstColumn="1" w:lastColumn="0" w:noHBand="0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Incremento o resultado comprometido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Responsable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1F4E78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CL"/>
              </w:rPr>
            </w:pPr>
            <w:r>
              <w:rPr>
                <w:b/>
                <w:color w:val="FFFFFF"/>
                <w:sz w:val="18"/>
                <w:lang w:val="es-CL"/>
              </w:rPr>
              <w:t>Criterio de aceptación</w:t>
            </w:r>
          </w:p>
        </w:tc>
      </w:tr>
      <w:tr>
        <w:trPr/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b/>
                <w:lang w:val="es-CL"/>
              </w:rPr>
              <w:t>Incremento comprometido:</w:t>
            </w:r>
            <w:r>
              <w:rPr>
                <w:lang w:val="es-CL"/>
              </w:rPr>
              <w:t xml:space="preserve"> Configuración de políticas RLS en Supabase e integración de Supabase Auth en </w:t>
            </w:r>
            <w:r>
              <w:rPr>
                <w:rStyle w:val="SourceText"/>
                <w:lang w:val="es-CL"/>
              </w:rPr>
              <w:t>PanelAdmin</w:t>
            </w:r>
            <w:r>
              <w:rPr>
                <w:lang w:val="es-CL"/>
              </w:rPr>
              <w:t xml:space="preserve">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Mauricio Soto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Semana 1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  <w:t xml:space="preserve">La tabla </w:t>
            </w:r>
            <w:r>
              <w:rPr>
                <w:rStyle w:val="SourceText"/>
                <w:lang w:val="es-CL"/>
              </w:rPr>
              <w:t>public.transacciones</w:t>
            </w:r>
            <w:r>
              <w:rPr>
                <w:lang w:val="es-CL"/>
              </w:rPr>
              <w:t xml:space="preserve"> solo permite la actualización de estados a usuarios autenticados con rol de administrador. </w:t>
            </w:r>
          </w:p>
        </w:tc>
      </w:tr>
      <w:tr>
        <w:trPr/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EEF5FA"/>
            <w:vAlign w:val="center"/>
          </w:tcPr>
          <w:p>
            <w:pPr>
              <w:pStyle w:val="Normal"/>
              <w:spacing w:before="0" w:after="20"/>
              <w:rPr>
                <w:lang w:val="es-CL"/>
              </w:rPr>
            </w:pPr>
            <w:r>
              <w:rPr>
                <w:lang w:val="es-CL"/>
              </w:rPr>
            </w:r>
          </w:p>
        </w:tc>
      </w:tr>
    </w:tbl>
    <w:p>
      <w:pPr>
        <w:pStyle w:val="Normal"/>
        <w:spacing w:lineRule="auto" w:line="252" w:before="0" w:after="80"/>
        <w:rPr/>
      </w:pPr>
      <w:r>
        <w:rPr>
          <w:b/>
          <w:color w:val="000000"/>
          <w:sz w:val="21"/>
          <w:lang w:val="es-CL"/>
        </w:rPr>
        <w:t xml:space="preserve">Avance real calculado de la versión 1.0: </w:t>
      </w:r>
      <w:r>
        <w:rPr>
          <w:b/>
          <w:color w:val="000000"/>
          <w:sz w:val="21"/>
          <w:lang w:val="es-CL"/>
        </w:rPr>
        <w:t>85</w:t>
      </w:r>
      <w:r>
        <w:rPr>
          <w:b/>
          <w:color w:val="000000"/>
          <w:sz w:val="21"/>
          <w:lang w:val="es-CL"/>
        </w:rPr>
        <w:t>%</w:t>
      </w:r>
    </w:p>
    <w:p>
      <w:pPr>
        <w:pStyle w:val="Normal"/>
        <w:spacing w:lineRule="auto" w:line="252" w:before="0" w:after="160"/>
        <w:rPr>
          <w:lang w:val="es-CL"/>
        </w:rPr>
      </w:pPr>
      <w:r>
        <w:rPr>
          <w:b/>
          <w:color w:val="000000"/>
          <w:sz w:val="21"/>
          <w:lang w:val="es-CL"/>
        </w:rPr>
        <w:t xml:space="preserve">Estado general de la planificación:  Viable  </w:t>
      </w:r>
    </w:p>
    <w:p>
      <w:pPr>
        <w:pStyle w:val="Normal"/>
        <w:spacing w:lineRule="auto" w:line="252" w:before="0" w:after="0"/>
        <w:rPr>
          <w:rFonts w:ascii="Aptos" w:hAnsi="Aptos"/>
          <w:b w:val="false"/>
          <w:b w:val="false"/>
          <w:color w:val="000000"/>
          <w:sz w:val="21"/>
          <w:lang w:val="es-CL"/>
        </w:rPr>
      </w:pPr>
      <w:r>
        <w:rPr>
          <w:b w:val="false"/>
          <w:color w:val="000000"/>
          <w:sz w:val="21"/>
          <w:lang w:val="es-CL"/>
        </w:rPr>
        <w:t xml:space="preserve">Validación:  Representante del equipo </w:t>
      </w:r>
      <w:r>
        <w:rPr>
          <w:b w:val="false"/>
          <w:color w:val="000000"/>
          <w:sz w:val="21"/>
        </w:rPr>
        <w:t xml:space="preserve">Mauricio Soto </w:t>
      </w:r>
      <w:r>
        <w:rPr>
          <w:b w:val="false"/>
          <w:color w:val="000000"/>
          <w:sz w:val="21"/>
          <w:lang w:val="es-CL"/>
        </w:rPr>
        <w:t xml:space="preserve"> Docente guía Reginaldo Salinas </w:t>
      </w:r>
    </w:p>
    <w:sectPr>
      <w:headerReference w:type="default" r:id="rId2"/>
      <w:type w:val="nextPage"/>
      <w:pgSz w:w="12240" w:h="15840"/>
      <w:pgMar w:left="1008" w:right="1008" w:header="403" w:top="1037" w:footer="0" w:bottom="64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Courier New">
    <w:charset w:val="00"/>
    <w:family w:val="modern"/>
    <w:pitch w:val="fixed"/>
  </w:font>
  <w:font w:name="Google Sans Text">
    <w:altName w:val="sans-serif"/>
    <w:charset w:val="00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pacing w:before="0" w:after="40"/>
      <w:jc w:val="left"/>
      <w:rPr>
        <w:lang w:val="es-CL"/>
      </w:rPr>
    </w:pPr>
    <w:r>
      <w:rPr>
        <w:b/>
        <w:color w:val="1F4E78"/>
        <w:sz w:val="19"/>
        <w:lang w:val="es-CL"/>
      </w:rPr>
      <w:t>CAPSTONE 2026 | Seguimiento semanal</w:t>
      <w:br/>
    </w:r>
    <w:r>
      <w:rPr>
        <w:b w:val="false"/>
        <w:color w:val="595959"/>
        <w:sz w:val="17"/>
        <w:lang w:val="es-CL"/>
      </w:rPr>
      <w:t>Ficha de avance del proyecto de título</w:t>
    </w:r>
  </w:p>
</w:hdr>
</file>

<file path=word/settings.xml><?xml version="1.0" encoding="utf-8"?>
<w:settings xmlns:w="http://schemas.openxmlformats.org/wordprocessingml/2006/main">
  <w:zoom w:percent="8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s-CL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Courier New" w:hAnsi="Courier New" w:eastAsia="Courier New"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1"/>
      <w:szCs w:val="22"/>
      <w:lang w:val="es-CL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s-CL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Trio_Office/6.2.8.2$Windows_x86 LibreOffice_project/</Application>
  <Pages>6</Pages>
  <Words>1053</Words>
  <Characters>6026</Characters>
  <CharactersWithSpaces>6958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es-CL</dc:language>
  <cp:lastModifiedBy/>
  <dcterms:modified xsi:type="dcterms:W3CDTF">2026-10-15T17:02:06Z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