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6B3B" w:sz="12" w:space="8"/>
        </w:pBdr>
        <w:spacing w:after="60" w:before="20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Отчёт по спринту 1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2F6B3B"/>
          <w:sz w:val="22"/>
          <w:szCs w:val="22"/>
        </w:rPr>
        <w:t xml:space="preserve">Тема: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Производительность и профилирование React Native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F6B3B"/>
          <w:sz w:val="22"/>
          <w:szCs w:val="22"/>
        </w:rPr>
        <w:t xml:space="preserve">Роль: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мобильный разработчик, GC-Agro-Mobile (React Native + Expo)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6B3B"/>
          <w:sz w:val="22"/>
          <w:szCs w:val="22"/>
        </w:rPr>
        <w:t xml:space="preserve">Цель спринта: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научиться находить причину фризов через профайлер и оптимизировать тяжёлые экраны и списки, подтверждая результат замерами.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Что освоено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Мемоизация: useMemo, useCallback, React.memo — и, что важно, понимание, когда они НЕ нужны.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Оптимизация списков: FlatList вместо ScrollView, виртуализация (initialNumToRender, windowSize, removeClippedSubviews), keyExtractor.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Профилирование: React DevTools Profiler (флейм-граф, подсветка перерисовок, экспорт данных) и Frame Rendering Stats (FPS).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Дебаунс дорогих триггеров (поиск, фильтры) через useEffect + setTimeout.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Главный навык: измерять, а не гадать — решение об оптимизации принимается по замеру профайлера.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Метод: учебный проект Performance Lab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Для отработки темы создан отдельный Expo-проект, в котором намеренно воспроизводились проблемы производительности, замерялись профайлером, затем оптимизировались, с повторным замером. Такой подход позволяет увидеть и проблему, и эффект решения в цифрах. Проведено четыре эксперимента.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F6B3B"/>
          <w:sz w:val="24"/>
          <w:szCs w:val="24"/>
        </w:rPr>
        <w:t xml:space="preserve">Эксперимент 1. Тяжёлый список (2000 элементов)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Проблема: список на ScrollView с инлайн-стилями и инлайн-обработчиками. При клике по одному элементу перерисовывался весь список. Решение: FlatList + React.memo на элементе + стабильный обработчик через useCallback + StyleSheet вместо инлайн-стилей.</w:t>
      </w:r>
    </w:p>
    <w:tbl>
      <w:tblPr>
        <w:tblW w:type="dxa" w:w="9200"/>
        <w:tblBorders>
          <w:top w:val="single" w:color="C9D2CC" w:sz="4"/>
          <w:left w:val="single" w:color="C9D2CC" w:sz="4"/>
          <w:bottom w:val="single" w:color="C9D2CC" w:sz="4"/>
          <w:right w:val="single" w:color="C9D2CC" w:sz="4"/>
          <w:insideH w:val="single" w:color="C9D2CC" w:sz="4"/>
          <w:insideV w:val="single" w:color="C9D2CC" w:sz="4"/>
        </w:tblBorders>
      </w:tblPr>
      <w:tblGrid>
        <w:gridCol w:w="3400"/>
        <w:gridCol w:w="2900"/>
        <w:gridCol w:w="2900"/>
      </w:tblGrid>
      <w:tr>
        <w:trPr>
          <w:tblHeader/>
        </w:trPr>
        <w:tc>
          <w:tcPr>
            <w:tcW w:type="dxa" w:w="34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9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До</w:t>
            </w:r>
          </w:p>
        </w:tc>
        <w:tc>
          <w:tcPr>
            <w:tcW w:type="dxa" w:w="29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После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Перерисовано при клике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~22 010 узлов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~264 узла</w:t>
            </w:r>
          </w:p>
        </w:tc>
      </w:tr>
      <w:tr>
        <w:tc>
          <w:tcPr>
            <w:tcW w:type="dxa" w:w="34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Время рендера при клике</w:t>
            </w:r>
          </w:p>
        </w:tc>
        <w:tc>
          <w:tcPr>
            <w:tcW w:type="dxa" w:w="29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~430 мс</w:t>
            </w:r>
          </w:p>
        </w:tc>
        <w:tc>
          <w:tcPr>
            <w:tcW w:type="dxa" w:w="29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~18 мс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Скролл / старт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лаги, задержка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плавно, быстро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color w:val="2F6B3B"/>
          <w:sz w:val="21"/>
          <w:szCs w:val="21"/>
        </w:rPr>
        <w:t xml:space="preserve">Итог: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время реакции на клик сократилось примерно в 25 раз, число перерисовок — в 83 раза. Оптимизация здесь критична.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F6B3B"/>
          <w:sz w:val="24"/>
          <w:szCs w:val="24"/>
        </w:rPr>
        <w:t xml:space="preserve">Эксперимент 2. Дорогое вычисление (сортировка/фильтрация 20 000 чисел)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Проблема: тяжёлая функция выполнялась в теле компонента на каждый рендер, поэтому даже изменение простого счётчика вызывало заметный лаг. Решение: обернуть вычисление в useMemo с пустым массивом зависимостей — считается один раз.</w:t>
      </w:r>
    </w:p>
    <w:tbl>
      <w:tblPr>
        <w:tblW w:type="dxa" w:w="9200"/>
        <w:tblBorders>
          <w:top w:val="single" w:color="C9D2CC" w:sz="4"/>
          <w:left w:val="single" w:color="C9D2CC" w:sz="4"/>
          <w:bottom w:val="single" w:color="C9D2CC" w:sz="4"/>
          <w:right w:val="single" w:color="C9D2CC" w:sz="4"/>
          <w:insideH w:val="single" w:color="C9D2CC" w:sz="4"/>
          <w:insideV w:val="single" w:color="C9D2CC" w:sz="4"/>
        </w:tblBorders>
      </w:tblPr>
      <w:tblGrid>
        <w:gridCol w:w="3400"/>
        <w:gridCol w:w="2900"/>
        <w:gridCol w:w="2900"/>
      </w:tblGrid>
      <w:tr>
        <w:trPr>
          <w:tblHeader/>
        </w:trPr>
        <w:tc>
          <w:tcPr>
            <w:tcW w:type="dxa" w:w="34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9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До</w:t>
            </w:r>
          </w:p>
        </w:tc>
        <w:tc>
          <w:tcPr>
            <w:tcW w:type="dxa" w:w="29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После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Вычисление при клике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каждый раз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из памяти (0 раз)</w:t>
            </w:r>
          </w:p>
        </w:tc>
      </w:tr>
      <w:tr>
        <w:tc>
          <w:tcPr>
            <w:tcW w:type="dxa" w:w="34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Отклик счётчика</w:t>
            </w:r>
          </w:p>
        </w:tc>
        <w:tc>
          <w:tcPr>
            <w:tcW w:type="dxa" w:w="29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заметный лаг</w:t>
            </w:r>
          </w:p>
        </w:tc>
        <w:tc>
          <w:tcPr>
            <w:tcW w:type="dxa" w:w="29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мгновенно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color w:val="2F6B3B"/>
          <w:sz w:val="21"/>
          <w:szCs w:val="21"/>
        </w:rPr>
        <w:t xml:space="preserve">Итог: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useMemo убрал лаг полностью. Классический случай, где мемоизация нужна — вычисление реально дорогое.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F6B3B"/>
          <w:sz w:val="24"/>
          <w:szCs w:val="24"/>
        </w:rPr>
        <w:t xml:space="preserve">Эксперимент 3. Сборка GeoJSON для карты (3000 точек)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Проблема (гипотеза): сборка GeoJSON в теле компонента пересобирается на каждый рендер (пан/зум карты). Проверка: замер с useMemo и без него. Модель имитирует боевой хук useFieldsGeoJsonForMap.</w:t>
      </w:r>
    </w:p>
    <w:tbl>
      <w:tblPr>
        <w:tblW w:type="dxa" w:w="9200"/>
        <w:tblBorders>
          <w:top w:val="single" w:color="C9D2CC" w:sz="4"/>
          <w:left w:val="single" w:color="C9D2CC" w:sz="4"/>
          <w:bottom w:val="single" w:color="C9D2CC" w:sz="4"/>
          <w:right w:val="single" w:color="C9D2CC" w:sz="4"/>
          <w:insideH w:val="single" w:color="C9D2CC" w:sz="4"/>
          <w:insideV w:val="single" w:color="C9D2CC" w:sz="4"/>
        </w:tblBorders>
      </w:tblPr>
      <w:tblGrid>
        <w:gridCol w:w="3400"/>
        <w:gridCol w:w="2900"/>
        <w:gridCol w:w="2900"/>
      </w:tblGrid>
      <w:tr>
        <w:trPr>
          <w:tblHeader/>
        </w:trPr>
        <w:tc>
          <w:tcPr>
            <w:tcW w:type="dxa" w:w="34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9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Без useMemo</w:t>
            </w:r>
          </w:p>
        </w:tc>
        <w:tc>
          <w:tcPr>
            <w:tcW w:type="dxa" w:w="29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 useMemo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Время коммита при зуме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~1.84 мс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~1.70 мс</w:t>
            </w:r>
          </w:p>
        </w:tc>
      </w:tr>
      <w:tr>
        <w:tc>
          <w:tcPr>
            <w:tcW w:type="dxa" w:w="34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Значимая разница</w:t>
            </w:r>
          </w:p>
        </w:tc>
        <w:tc>
          <w:tcPr>
            <w:tcW w:type="dxa" w:w="29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dxa" w:w="29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2F6B3B"/>
          <w:sz w:val="21"/>
          <w:szCs w:val="21"/>
        </w:rPr>
        <w:t xml:space="preserve">Итог: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разницы практически нет. Сборка GeoJSON из 3000 точек — дешёвая операция, и мемоизация её не ускоряет. Это наглядное подтверждение принципа «не мемоизируй дешёвое».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5A6470"/>
          <w:sz w:val="20"/>
          <w:szCs w:val="20"/>
        </w:rPr>
        <w:t xml:space="preserve">Оговорка: </w:t>
      </w:r>
      <w:r>
        <w:rPr>
          <w:rFonts w:ascii="Calibri" w:cs="Calibri" w:eastAsia="Calibri" w:hAnsi="Calibri"/>
          <w:i/>
          <w:iCs/>
          <w:color w:val="5A6470"/>
          <w:sz w:val="20"/>
          <w:szCs w:val="20"/>
        </w:rPr>
        <w:t xml:space="preserve">в боевом useFieldsGeoJsonForMap поля — это полигоны (сотни координат каждый), а не точки, и их тысячи. Там сборка тяжёлая, поэтому мемоизация уже оправдана. Учебный датасет оказался слишком лёгким, чтобы показать эффект — и это тоже результат.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F6B3B"/>
          <w:sz w:val="24"/>
          <w:szCs w:val="24"/>
        </w:rPr>
        <w:t xml:space="preserve">Эксперимент 4. Дебаунс поиска (фильтрация 5000 элементов)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Проблема: при поиске по списку фильтрация запускалась бы на каждую введённую букву, из-за чего ввод лагал бы на большом списке. Решение: дебаунс через useEffect + setTimeout (300 мс) с очисткой таймера — поле ввода обновляется мгновенно, а фильтрация завязана на отложенное значение и срабатывает один раз после паузы в наборе.</w:t>
      </w:r>
    </w:p>
    <w:tbl>
      <w:tblPr>
        <w:tblW w:type="dxa" w:w="9200"/>
        <w:tblBorders>
          <w:top w:val="single" w:color="C9D2CC" w:sz="4"/>
          <w:left w:val="single" w:color="C9D2CC" w:sz="4"/>
          <w:bottom w:val="single" w:color="C9D2CC" w:sz="4"/>
          <w:right w:val="single" w:color="C9D2CC" w:sz="4"/>
          <w:insideH w:val="single" w:color="C9D2CC" w:sz="4"/>
          <w:insideV w:val="single" w:color="C9D2CC" w:sz="4"/>
        </w:tblBorders>
      </w:tblPr>
      <w:tblGrid>
        <w:gridCol w:w="3400"/>
        <w:gridCol w:w="2900"/>
        <w:gridCol w:w="2900"/>
      </w:tblGrid>
      <w:tr>
        <w:trPr>
          <w:tblHeader/>
        </w:trPr>
        <w:tc>
          <w:tcPr>
            <w:tcW w:type="dxa" w:w="34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29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Коммит</w:t>
            </w:r>
          </w:p>
        </w:tc>
        <w:tc>
          <w:tcPr>
            <w:tcW w:type="dxa" w:w="2900"/>
            <w:shd w:fill="2F6B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происходит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Ввод символа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~3 мс (18 узлов)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обновляется только поле ввода</w:t>
            </w:r>
          </w:p>
        </w:tc>
      </w:tr>
      <w:tr>
        <w:tc>
          <w:tcPr>
            <w:tcW w:type="dxa" w:w="34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Пауза 300 мс</w:t>
            </w:r>
          </w:p>
        </w:tc>
        <w:tc>
          <w:tcPr>
            <w:tcW w:type="dxa" w:w="29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~50 мс (715 узлов)</w:t>
            </w:r>
          </w:p>
        </w:tc>
        <w:tc>
          <w:tcPr>
            <w:tcW w:type="dxa" w:w="2900"/>
            <w:shd w:fill="EE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фильтрация запускается 1 раз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color w:val="2F6B3B"/>
          <w:sz w:val="21"/>
          <w:szCs w:val="21"/>
        </w:rPr>
        <w:t xml:space="preserve">Итог: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профайлер показал паттерн «несколько лёгких коммитов ввода → один тяжёлый коммит фильтрации после паузы». Дебаунс не ускоряет саму фильтрацию, а сокращает частоту её запусков — с «на каждую букву» до «один раз после ввода».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Главный вывод спринта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Три эксперимента дали разный результат, и в этом суть: список ускорился в 25 раз, дорогое вычисление избавилось от лага, а лёгкая сборка GeoJSON не изменилась вовсе. Отсюда ключевой принцип:</w:t>
      </w:r>
    </w:p>
    <w:p>
      <w:pPr>
        <w:pBdr>
          <w:left w:val="single" w:color="2F6B3B" w:sz="24" w:space="12"/>
        </w:pBdr>
        <w:spacing w:after="100"/>
        <w:ind w:left="200"/>
        <w:jc w:val="left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Мемоизация применяется по замеру, а не по умолчанию. Сначала — простой код, затем профайлер, и оптимизация только там, где он показал реальную дороговизну. Мемоизировать всё подряд вредно: она тратит память и время на сравнение зависимостей.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Применение в GC-Agro-Mobile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Карта: мемоизировать useFieldsGeoJsonForMap, чтобы GeoJSON полей не пересобирался на каждый пан/зум.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Списки полей и протоколов: FlatList с виртуализацией и React.memo на элементах, а не ScrollView.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Поиск и фильтры: дебаунс, чтобы фильтрация/запрос не запускались на каждую букву — прямо отвечает требованию «лёгкие запросы, не зависать».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Любая оптимизация — после замера профайлером, а не наугад.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Конспект: что изучено по шагам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F6B3B"/>
          <w:sz w:val="21"/>
          <w:szCs w:val="21"/>
        </w:rPr>
        <w:t xml:space="preserve">Шаг 1. Теория мемоизации.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Изучены useMemo, useCallback, React.memo и их связка (memo сравнивает пропсы по ссылке, поэтому функции/объекты стабилизируются через useCallback/useMemo). Сделан вывод о случаях, когда мемоизация не нужна.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F6B3B"/>
          <w:sz w:val="21"/>
          <w:szCs w:val="21"/>
        </w:rPr>
        <w:t xml:space="preserve">Шаг 2-3. Проблема и профайлер.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Создан тормозящий список на ScrollView, проблема воспроизведена вживую и измерена: клик по одному элементу перерисовывал ~22010 узлов. Освоены React DevTools Profiler и Frame Rendering Stats.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F6B3B"/>
          <w:sz w:val="21"/>
          <w:szCs w:val="21"/>
        </w:rPr>
        <w:t xml:space="preserve">Шаг 4-5. Оптимизация списка.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Применены FlatList + виртуализация, React.memo, useCallback, StyleSheet. Замер подтвердил: перерисовки 22010 → 264, время 430 → 18 мс.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F6B3B"/>
          <w:sz w:val="21"/>
          <w:szCs w:val="21"/>
        </w:rPr>
        <w:t xml:space="preserve">Шаг 6-7. Дорогое вычисление.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useMemo убрал повторный запуск тяжёлой функции на каждый рендер; лаг счётчика устранён. Закреплён критерий: useMemo для дорогих вычислений.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F6B3B"/>
          <w:sz w:val="21"/>
          <w:szCs w:val="21"/>
        </w:rPr>
        <w:t xml:space="preserve">Шаг 8. GeoJSON и границы мемоизации.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Замер показал отсутствие эффекта на лёгкой сборке (1.84 → 1.70 мс) — подтверждение принципа «не мемоизируй дешёвое».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F6B3B"/>
          <w:sz w:val="21"/>
          <w:szCs w:val="21"/>
        </w:rPr>
        <w:t xml:space="preserve">Шаг 9. Дебаунс.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Отложенный запуск фильтрации через useEffect + setTimeout: при быстром вводе операция выполняется один раз вместо запуска на каждую букву.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Критерий готовности спринта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Критерий выполнен: освоено снятие профиля, найдено и объяснено узкое место (перерисовка всего списка), каждая оптимизация обоснована, а улучшение подтверждено цифрами профайлера. Дополнительно продемонстрирован случай, где оптимизация не нужна — что показывает осознанное, а не механическое применение техник.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2F6B3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2F6B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GC-Agro-Mobile</dc:creator>
  <cp:lastModifiedBy>Un-named</cp:lastModifiedBy>
  <cp:revision>1</cp:revision>
  <dcterms:created xsi:type="dcterms:W3CDTF">2026-07-08T10:13:53.284Z</dcterms:created>
  <dcterms:modified xsi:type="dcterms:W3CDTF">2026-07-08T10:13:53.284Z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