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5A" w:sz="18" w:space="1"/>
        </w:pBdr>
        <w:spacing w:after="0"/>
      </w:pPr>
      <w:r>
        <w:rPr>
          <w:sz w:val="2"/>
          <w:szCs w:val="2"/>
        </w:rPr>
        <w:t xml:space="preserve"/>
      </w:r>
    </w:p>
    <w:p>
      <w:pPr>
        <w:spacing w:after="40" w:before="200"/>
        <w:jc w:val="center"/>
      </w:pPr>
      <w:r>
        <w:rPr>
          <w:b/>
          <w:bCs/>
          <w:color w:val="1F3A5A"/>
          <w:sz w:val="28"/>
          <w:szCs w:val="28"/>
        </w:rPr>
        <w:t xml:space="preserve">СОГЛАШЕНИЕ О ПОРУЧЕНИИ ОБРАБОТКИ</w:t>
      </w:r>
    </w:p>
    <w:p>
      <w:pPr>
        <w:spacing w:after="60"/>
        <w:jc w:val="center"/>
      </w:pPr>
      <w:r>
        <w:rPr>
          <w:b/>
          <w:bCs/>
          <w:color w:val="1F3A5A"/>
          <w:sz w:val="28"/>
          <w:szCs w:val="28"/>
        </w:rPr>
        <w:t xml:space="preserve">ПЕРСОНАЛЬНЫХ ДАННЫХ</w:t>
      </w:r>
    </w:p>
    <w:p>
      <w:pPr>
        <w:pBdr>
          <w:bottom w:val="single" w:color="1F3A5A" w:sz="6" w:space="4"/>
        </w:pBdr>
        <w:spacing w:after="40"/>
        <w:jc w:val="center"/>
      </w:pPr>
      <w:r>
        <w:rPr>
          <w:i/>
          <w:iCs/>
          <w:color w:val="6B7280"/>
          <w:sz w:val="16"/>
          <w:szCs w:val="16"/>
        </w:rPr>
        <w:t xml:space="preserve">по ч. 3 ст. 6 Федерального закона от 27.07.2006 № 152-ФЗ «О персональных данных»</w:t>
      </w:r>
    </w:p>
    <w:p>
      <w:pPr>
        <w:tabs>
          <w:tab w:val="right" w:pos="10040"/>
        </w:tabs>
        <w:spacing w:after="140" w:before="140"/>
      </w:pPr>
      <w:r>
        <w:rPr>
          <w:sz w:val="19"/>
          <w:szCs w:val="19"/>
        </w:rPr>
        <w:t xml:space="preserve">г. ____________________________</w:t>
      </w:r>
      <w:r>
        <w:rPr>
          <w:sz w:val="19"/>
          <w:szCs w:val="19"/>
        </w:rPr>
        <w:t xml:space="preserve">	«____» ____________________ 20____ г.</w:t>
      </w:r>
    </w:p>
    <w:p>
      <w:pPr>
        <w:spacing w:after="160" w:line="252"/>
        <w:jc w:val="both"/>
      </w:pPr>
      <w:r>
        <w:rPr>
          <w:sz w:val="19"/>
          <w:szCs w:val="19"/>
        </w:rPr>
        <w:t xml:space="preserve">______________________________________________________________________</w:t>
      </w:r>
      <w:r>
        <w:rPr>
          <w:color w:val="6B7280"/>
          <w:sz w:val="16"/>
          <w:szCs w:val="16"/>
        </w:rPr>
        <w:t xml:space="preserve"> (наименование юридического лица, индивидуального предпринимателя либо Ф.И.О. физического лица), </w:t>
      </w:r>
      <w:r>
        <w:rPr>
          <w:sz w:val="19"/>
          <w:szCs w:val="19"/>
        </w:rPr>
        <w:t xml:space="preserve">ОГРН / ОГРНИП / ИНН ______________________, в лице ____________________________, действующего(-ей) на основании ________________________, именуемое(-ый) в дальнейшем </w:t>
      </w:r>
      <w:r>
        <w:rPr>
          <w:b/>
          <w:bCs/>
          <w:sz w:val="19"/>
          <w:szCs w:val="19"/>
        </w:rPr>
        <w:t xml:space="preserve">«Оператор»</w:t>
      </w:r>
      <w:r>
        <w:rPr>
          <w:sz w:val="19"/>
          <w:szCs w:val="19"/>
        </w:rPr>
        <w:t xml:space="preserve">, с одной стороны, и ____________________________, оператор сервиса детекции загрязнений </w:t>
      </w:r>
      <w:r>
        <w:rPr>
          <w:b/>
          <w:bCs/>
          <w:sz w:val="19"/>
          <w:szCs w:val="19"/>
        </w:rPr>
        <w:t xml:space="preserve">«RubbishDetector»</w:t>
      </w:r>
      <w:r>
        <w:rPr>
          <w:sz w:val="19"/>
          <w:szCs w:val="19"/>
        </w:rPr>
        <w:t xml:space="preserve">, именуемый в дальнейшем </w:t>
      </w:r>
      <w:r>
        <w:rPr>
          <w:b/>
          <w:bCs/>
          <w:sz w:val="19"/>
          <w:szCs w:val="19"/>
        </w:rPr>
        <w:t xml:space="preserve">«Исполнитель»</w:t>
      </w:r>
      <w:r>
        <w:rPr>
          <w:sz w:val="19"/>
          <w:szCs w:val="19"/>
        </w:rPr>
        <w:t xml:space="preserve">, с другой стороны, совместно именуемые </w:t>
      </w:r>
      <w:r>
        <w:rPr>
          <w:b/>
          <w:bCs/>
          <w:sz w:val="19"/>
          <w:szCs w:val="19"/>
        </w:rPr>
        <w:t xml:space="preserve">«Стороны»</w:t>
      </w:r>
      <w:r>
        <w:rPr>
          <w:sz w:val="19"/>
          <w:szCs w:val="19"/>
        </w:rPr>
        <w:t xml:space="preserve">, заключили настоящее Соглашение о нижеследующем.</w:t>
      </w:r>
    </w:p>
    <w:p>
      <w:pPr>
        <w:spacing w:after="110" w:line="248"/>
        <w:jc w:val="both"/>
      </w:pPr>
      <w:r>
        <w:rPr>
          <w:b/>
          <w:bCs/>
          <w:color w:val="1A1A1A"/>
          <w:sz w:val="19"/>
          <w:szCs w:val="19"/>
        </w:rPr>
        <w:t xml:space="preserve">1. Предмет. </w:t>
      </w:r>
      <w:r>
        <w:rPr>
          <w:color w:val="1A1A1A"/>
          <w:sz w:val="19"/>
          <w:szCs w:val="19"/>
        </w:rPr>
        <w:t xml:space="preserve">Оператор поручает, а Исполнитель принимает на себя обработку персональных данных (далее — ПДн) от имени и в интересах Оператора в целях документального контроля качества уборки территорий с использованием программного сервиса «RubbishDetector». Обработка осуществляется по поручению Оператора.</w:t>
      </w:r>
    </w:p>
    <w:p>
      <w:pPr>
        <w:spacing w:after="110" w:line="248"/>
        <w:jc w:val="both"/>
      </w:pPr>
      <w:r>
        <w:rPr>
          <w:b/>
          <w:bCs/>
          <w:color w:val="1A1A1A"/>
          <w:sz w:val="19"/>
          <w:szCs w:val="19"/>
        </w:rPr>
        <w:t xml:space="preserve">2. Категории субъектов и перечень ПДн. </w:t>
      </w:r>
      <w:r>
        <w:rPr>
          <w:color w:val="1A1A1A"/>
          <w:sz w:val="19"/>
          <w:szCs w:val="19"/>
        </w:rPr>
        <w:t xml:space="preserve">Обработке подлежат: фамилия, имя, отчество и идентификатор пользователя работников (сотрудников или подрядчиков) Оператора, осуществляющих уборку; фотоизображения территорий с результатами детекции, привязанные к Оператору и дате съёмки.</w:t>
      </w:r>
    </w:p>
    <w:p>
      <w:pPr>
        <w:spacing w:after="110" w:line="248"/>
        <w:jc w:val="both"/>
      </w:pPr>
      <w:r>
        <w:rPr>
          <w:b/>
          <w:bCs/>
          <w:color w:val="1A1A1A"/>
          <w:sz w:val="19"/>
          <w:szCs w:val="19"/>
        </w:rPr>
        <w:t xml:space="preserve">3. Перечень действий. </w:t>
      </w:r>
      <w:r>
        <w:rPr>
          <w:color w:val="1A1A1A"/>
          <w:sz w:val="19"/>
          <w:szCs w:val="19"/>
        </w:rPr>
        <w:t xml:space="preserve">Исполнитель совершает с ПДн сбор, запись, систематизацию, хранение, формирование и передачу Оператору уведомлений о результатах автоматического обнаружения объектов загрязнения на изображениях (далее — детекция), а также удаление. Обработка ведётся с использованием средств автоматизации.</w:t>
      </w:r>
    </w:p>
    <w:p>
      <w:pPr>
        <w:spacing w:after="110" w:line="248"/>
        <w:jc w:val="both"/>
      </w:pPr>
      <w:r>
        <w:rPr>
          <w:b/>
          <w:bCs/>
          <w:color w:val="1A1A1A"/>
          <w:sz w:val="19"/>
          <w:szCs w:val="19"/>
        </w:rPr>
        <w:t xml:space="preserve">4. Обязанности Исполнителя. </w:t>
      </w:r>
      <w:r>
        <w:rPr>
          <w:color w:val="1A1A1A"/>
          <w:sz w:val="19"/>
          <w:szCs w:val="19"/>
        </w:rPr>
        <w:t xml:space="preserve">Исполнитель обязуется: обрабатывать ПДн исключительно по поручению Оператора и в указанных в п. 1 целях; не передавать ПДн третьим лицам без письменного указания Оператора; соблюдать конфиденциальность ПДн (ст. 7 152-ФЗ); принимать необходимые правовые, организационные и технические меры защиты ПДн (ст. 18.1, 19 152-ФЗ); обеспечивать хранение ПДн граждан РФ на серверах на территории Российской Федерации; удалять ПДн по требованию Оператора не позднее 10 рабочих дней; незамедлительно уведомлять Оператора о ставших известными инцидентах.</w:t>
      </w:r>
    </w:p>
    <w:p>
      <w:pPr>
        <w:spacing w:after="110" w:line="248"/>
        <w:jc w:val="both"/>
      </w:pPr>
      <w:r>
        <w:rPr>
          <w:b/>
          <w:bCs/>
          <w:color w:val="1A1A1A"/>
          <w:sz w:val="19"/>
          <w:szCs w:val="19"/>
        </w:rPr>
        <w:t xml:space="preserve">5. Обезличивание изображений. </w:t>
      </w:r>
      <w:r>
        <w:rPr>
          <w:color w:val="1A1A1A"/>
          <w:sz w:val="19"/>
          <w:szCs w:val="19"/>
        </w:rPr>
        <w:t xml:space="preserve">Перед сохранением изображения обезличиваются способом, не позволяющим определить конкретное физическое лицо (в том числе путём маскирования лиц и автомобильных номеров). Обезличенные изображения не являются ПДн; Исполнитель вправе использовать их для обучения и улучшения модели детекции без дополнительного согласования с Оператором.</w:t>
      </w:r>
    </w:p>
    <w:p>
      <w:pPr>
        <w:spacing w:after="110" w:line="248"/>
        <w:jc w:val="both"/>
      </w:pPr>
      <w:r>
        <w:rPr>
          <w:b/>
          <w:bCs/>
          <w:color w:val="1A1A1A"/>
          <w:sz w:val="19"/>
          <w:szCs w:val="19"/>
        </w:rPr>
        <w:t xml:space="preserve">6. Основание обработки. </w:t>
      </w:r>
      <w:r>
        <w:rPr>
          <w:color w:val="1A1A1A"/>
          <w:sz w:val="19"/>
          <w:szCs w:val="19"/>
        </w:rPr>
        <w:t xml:space="preserve">Оператор обеспечивает наличие правовых оснований обработки ПДн субъектов, в том числе их согласий, охватывающих передачу данных Исполнителю и обработку в целях по п. 1. Исполнитель не обязан самостоятельно получать согласия субъектов.</w:t>
      </w:r>
    </w:p>
    <w:p>
      <w:pPr>
        <w:spacing w:after="110" w:line="248"/>
        <w:jc w:val="both"/>
      </w:pPr>
      <w:r>
        <w:rPr>
          <w:b/>
          <w:bCs/>
          <w:color w:val="1A1A1A"/>
          <w:sz w:val="19"/>
          <w:szCs w:val="19"/>
        </w:rPr>
        <w:t xml:space="preserve">7. Ответственность. </w:t>
      </w:r>
      <w:r>
        <w:rPr>
          <w:color w:val="1A1A1A"/>
          <w:sz w:val="19"/>
          <w:szCs w:val="19"/>
        </w:rPr>
        <w:t xml:space="preserve">Исполнитель отвечает перед Оператором за выполнение обязанностей по настоящему Соглашению. Ответственность перед субъектами ПДн несёт Оператор (ч. 5 ст. 6 152-ФЗ).</w:t>
      </w:r>
    </w:p>
    <w:p>
      <w:pPr>
        <w:spacing w:after="110" w:line="248"/>
        <w:jc w:val="both"/>
      </w:pPr>
      <w:r>
        <w:rPr>
          <w:b/>
          <w:bCs/>
          <w:color w:val="1A1A1A"/>
          <w:sz w:val="19"/>
          <w:szCs w:val="19"/>
        </w:rPr>
        <w:t xml:space="preserve">8. Срок и прочие условия. </w:t>
      </w:r>
      <w:r>
        <w:rPr>
          <w:color w:val="1A1A1A"/>
          <w:sz w:val="19"/>
          <w:szCs w:val="19"/>
        </w:rPr>
        <w:t xml:space="preserve">Соглашение вступает в силу с даты подписания и действует на период оказания услуг. Срок хранения ПДн составляет 1 (один) год с даты их получения, по истечении которого ПДн удаляются; обработка прекращается одновременно с прекращением поручения. Любая из Сторон вправе в одностороннем порядке отказаться от исполнения Соглашения, направив другой Стороне письменное уведомление не позднее чем за 10 рабочих дней; в этом случае Исполнитель удаляет ПДн в указанный срок. При прекращении Соглашения Исполнитель удаляет ПДн либо возвращает их Оператору по его выбору. Изменения оформляются письменно; в остальном применяется законодательство Российской Федерации.</w:t>
      </w:r>
    </w:p>
    <w:p>
      <w:pPr>
        <w:pBdr>
          <w:top w:val="single" w:color="1F3A5A" w:sz="6" w:space="4"/>
        </w:pBdr>
        <w:spacing w:after="100" w:before="80"/>
      </w:pPr>
      <w:r>
        <w:rPr>
          <w:b/>
          <w:bCs/>
          <w:color w:val="1F3A5A"/>
          <w:sz w:val="18"/>
          <w:szCs w:val="18"/>
        </w:rPr>
        <w:t xml:space="preserve">ПОДПИСИ СТОРОН</w:t>
      </w:r>
    </w:p>
    <w:tbl>
      <w:tblPr>
        <w:tblW w:type="dxa" w:w="10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20"/>
        <w:gridCol w:w="5020"/>
      </w:tblGrid>
      <w:tr>
        <w:tc>
          <w:tcPr>
            <w:tcW w:type="dxa" w:w="5020"/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Оператор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________________________________________</w:t>
            </w:r>
          </w:p>
          <w:p>
            <w:r>
              <w:rPr>
                <w:color w:val="6B7280"/>
                <w:sz w:val="15"/>
                <w:szCs w:val="15"/>
              </w:rPr>
              <w:t xml:space="preserve">(подпись / Ф.И.О.)</w:t>
            </w:r>
          </w:p>
          <w:p>
            <w:pPr>
              <w:spacing w:before="120"/>
            </w:pPr>
            <w:r>
              <w:rPr>
                <w:color w:val="6B7280"/>
                <w:sz w:val="17"/>
                <w:szCs w:val="17"/>
              </w:rPr>
              <w:t xml:space="preserve">М.П.</w:t>
            </w:r>
          </w:p>
        </w:tc>
        <w:tc>
          <w:tcPr>
            <w:tcW w:type="dxa" w:w="5020"/>
            <w:tcMar>
              <w:top w:type="dxa" w:w="40"/>
              <w:left w:type="dxa" w:w="200"/>
              <w:bottom w:type="dxa" w:w="40"/>
              <w:right w:type="dxa" w:w="0"/>
            </w:tcMar>
          </w:tcPr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Исполнитель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________________________________________</w:t>
            </w:r>
          </w:p>
          <w:p>
            <w:r>
              <w:rPr>
                <w:color w:val="6B7280"/>
                <w:sz w:val="15"/>
                <w:szCs w:val="15"/>
              </w:rPr>
              <w:t xml:space="preserve">(подпись / Ф.И.О.)</w:t>
            </w:r>
          </w:p>
          <w:p>
            <w:pPr>
              <w:spacing w:before="120"/>
            </w:pPr>
            <w:r>
              <w:rPr>
                <w:color w:val="6B7280"/>
                <w:sz w:val="17"/>
                <w:szCs w:val="17"/>
              </w:rPr>
              <w:t xml:space="preserve">М.П.</w:t>
            </w:r>
          </w:p>
        </w:tc>
      </w:tr>
    </w:tbl>
    <w:sectPr>
      <w:pgSz w:w="12240" w:h="15840" w:orient="portrait"/>
      <w:pgMar w:top="1040" w:right="1100" w:bottom="10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2026-06-29T17:02:20.958Z</dcterms:created>
  <dcterms:modified xsi:type="dcterms:W3CDTF">2026-06-29T17:02:20.970Z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