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4ubagy9hg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4, 2025</w:t>
      </w:r>
      <w:r w:rsidDel="00000000" w:rsidR="00000000" w:rsidRPr="00000000">
        <w:rPr>
          <w:rtl w:val="0"/>
        </w:rPr>
      </w:r>
    </w:p>
    <w:p w:rsidR="00000000" w:rsidDel="00000000" w:rsidP="00000000" w:rsidRDefault="00000000" w:rsidRPr="00000000" w14:paraId="00000003">
      <w:pPr>
        <w:pStyle w:val="Heading2"/>
        <w:rPr/>
      </w:pPr>
      <w:bookmarkStart w:colFirst="0" w:colLast="0" w:name="_pzf8m1kvfbfl" w:id="1"/>
      <w:bookmarkEnd w:id="1"/>
      <w:r w:rsidDel="00000000" w:rsidR="00000000" w:rsidRPr="00000000">
        <w:rPr>
          <w:rtl w:val="0"/>
        </w:rPr>
        <w:t xml:space="preserve">Joe and Michael Catch-up</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Joe and Michael Catch-up</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8y5j12hz1ma"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Joe Furnari and Michael Donovan discussed Vinnie's emotionally volatile management style and low emotional intelligence, noting that Vinnie has fired them multiple times, and addressed workflow challenges, including a Perplexity payment issue that Michael Donovan temporarily resolved. The participants discussed difficulties with content strategy due to Vinnie's inconsistent feedback, excessive content requests, and lack of interest in tracking, with Joe Furnari advising Michael Donovan to balance tool development with immediate production to satisfy Vinnie's impatience.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ildm9hknun7m"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Vinnie's Management Style and Workplace Environment</w:t>
      </w:r>
      <w:r w:rsidDel="00000000" w:rsidR="00000000" w:rsidRPr="00000000">
        <w:rPr>
          <w:rtl w:val="0"/>
        </w:rPr>
        <w:t xml:space="preserve"> Joe Furnari and Michael Donovan discussed the challenging and emotionally volatile management style of Vinnie, with Joe Furnari noting that Vinnie has fired them multiple times. Michael Donovan shared that they were fired once the day before, which Joe Furnari suggested is typical of Vinnie, who tends to let their emotions control their behavior and has a "terrible" emotional intelligence (EQ). Joe Furnari mentioned a past incident where Vinnie got animated, and Shauna had to intervene.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Challenges in Social Post Creation Workflow</w:t>
      </w:r>
      <w:r w:rsidDel="00000000" w:rsidR="00000000" w:rsidRPr="00000000">
        <w:rPr>
          <w:rtl w:val="0"/>
        </w:rPr>
        <w:t xml:space="preserve"> Michael Donovan detailed difficulties in advancing the social post workflow, primarily due to being locked out of the Perplexity platform related to a payment issue. They explained that they needed the exact format of the GPT documents Vinnie had previously sent to efficiently run the established workflow for generating weekly posts, including content, fact-checking, source prioritization (like JD Power and Automotive News), and graphic inspiration. Michael Donovan expressed frustration over Vinnie's lack of interest in tracking and reporting, prioritizing immediate visibility instead.</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Source Documentation and Content Strategy Disagreements</w:t>
      </w:r>
      <w:r w:rsidDel="00000000" w:rsidR="00000000" w:rsidRPr="00000000">
        <w:rPr>
          <w:rtl w:val="0"/>
        </w:rPr>
        <w:t xml:space="preserve"> The speakers discussed the necessary source documents for the social posts, which Michael Donovan required to avoid endless cycles of revisions based on Vinnie's interpretation. Michael Donovan showed Joe Furnari an original document Vinnie sent, which Michael Donovan interpreted as a source to create four posts bundled into a carousel, although Vinnie's past feedback contradicted this approach by stating that content was "too much to read". Joe Furnari and Michael Donovan agreed that Vinnie's current request for a three-page document to be one post seemed excessive.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Resolving the Perplexity Payment Issue</w:t>
      </w:r>
      <w:r w:rsidDel="00000000" w:rsidR="00000000" w:rsidRPr="00000000">
        <w:rPr>
          <w:rtl w:val="0"/>
        </w:rPr>
        <w:t xml:space="preserve"> Michael Donovan confirmed that the Perplexity lockout was due to a payment issue. Joe Furnari offered to contact Mindy to quickly put the charge on the corporate card, though they noted this might necessitate setting up a new user profile or migrating accounts. Michael Donovan temporarily paid the $40 charge for Perplexity themselves to resolve the immediate lock-out. Joe Furnari advised Michael Donovan to work with Mindy to migrate the Google account and other services to the corporate card, attributing the financial constraint to Vinnie's overall focus on controlling expenses.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Strategic Approach to Content Production and Development</w:t>
      </w:r>
      <w:r w:rsidDel="00000000" w:rsidR="00000000" w:rsidRPr="00000000">
        <w:rPr>
          <w:rtl w:val="0"/>
        </w:rPr>
        <w:t xml:space="preserve"> Joe Furnari advised Michael Donovan to balance the development of sophisticated tools with the need for immediate production, suggesting that Michael Donovan should prioritize satisfying Vinnie's need for current posts to mitigate Vinnie's impatience. Michael Donovan confirmed the goal is to create a "flywheel effect" through efficient systems and suggested focusing on "one big idea for the month," which could originate from Vinnie, and supporting it with various content types, including short-form video and employee spotlights. Michael Donovan successfully created and published a LinkedIn post based on one of Vinnie's hooks that day.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662f7dnb9kbg" w:id="4"/>
      <w:bookmarkEnd w:id="4"/>
      <w:r w:rsidDel="00000000" w:rsidR="00000000" w:rsidRPr="00000000">
        <w:rPr>
          <w:rtl w:val="0"/>
        </w:rPr>
        <w:t xml:space="preserve">Suggested next steps</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Joe Furnari will try to find the documents that Vinnie sent for the social posts.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Michael Donovan will work with Mindy to put the Google account on her corporate card and these other 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g6tCRL5szbrOb0rj7GPyDxIT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g6tCRL5szbrOb0rj7GPyDxIT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MjNwYnE2dXBuZGZ0YWgxZW41MTl2cHJ0M2Ygam9lLmZ1cm5hcmlAc3Ryb2xpZC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