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geif0z3c6s4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28, 2025</w:t>
      </w:r>
      <w:r w:rsidDel="00000000" w:rsidR="00000000" w:rsidRPr="00000000">
        <w:rPr>
          <w:rtl w:val="0"/>
        </w:rPr>
      </w:r>
    </w:p>
    <w:p w:rsidR="00000000" w:rsidDel="00000000" w:rsidP="00000000" w:rsidRDefault="00000000" w:rsidRPr="00000000" w14:paraId="00000003">
      <w:pPr>
        <w:pStyle w:val="Heading2"/>
        <w:rPr/>
      </w:pPr>
      <w:bookmarkStart w:colFirst="0" w:colLast="0" w:name="_uj0avk993xyp" w:id="1"/>
      <w:bookmarkEnd w:id="1"/>
      <w:r w:rsidDel="00000000" w:rsidR="00000000" w:rsidRPr="00000000">
        <w:rPr>
          <w:rtl w:val="0"/>
        </w:rPr>
        <w:t xml:space="preserve">Product: Roadmap Planning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Matt Watson</w:t>
        </w:r>
      </w:hyperlink>
      <w:r w:rsidDel="00000000" w:rsidR="00000000" w:rsidRPr="00000000">
        <w:rPr>
          <w:rtl w:val="0"/>
        </w:rPr>
        <w:t xml:space="preserve"> </w:t>
      </w:r>
      <w:hyperlink r:id="rId8">
        <w:r w:rsidDel="00000000" w:rsidR="00000000" w:rsidRPr="00000000">
          <w:rPr>
            <w:color w:val="0000ee"/>
            <w:u w:val="single"/>
            <w:rtl w:val="0"/>
          </w:rPr>
          <w:t xml:space="preserve">Shawna Behen</w:t>
        </w:r>
      </w:hyperlink>
      <w:r w:rsidDel="00000000" w:rsidR="00000000" w:rsidRPr="00000000">
        <w:rPr>
          <w:rtl w:val="0"/>
        </w:rPr>
        <w:t xml:space="preserve"> </w:t>
      </w:r>
      <w:hyperlink r:id="rId9">
        <w:r w:rsidDel="00000000" w:rsidR="00000000" w:rsidRPr="00000000">
          <w:rPr>
            <w:color w:val="0000ee"/>
            <w:u w:val="single"/>
            <w:rtl w:val="0"/>
          </w:rPr>
          <w:t xml:space="preserve">Vinnie Micciche</w:t>
        </w:r>
      </w:hyperlink>
      <w:r w:rsidDel="00000000" w:rsidR="00000000" w:rsidRPr="00000000">
        <w:rPr>
          <w:rtl w:val="0"/>
        </w:rPr>
        <w:t xml:space="preserve"> </w:t>
      </w:r>
      <w:hyperlink r:id="rId10">
        <w:r w:rsidDel="00000000" w:rsidR="00000000" w:rsidRPr="00000000">
          <w:rPr>
            <w:color w:val="0000ee"/>
            <w:u w:val="single"/>
            <w:rtl w:val="0"/>
          </w:rPr>
          <w:t xml:space="preserve">Kristina Cvitko</w:t>
        </w:r>
      </w:hyperlink>
      <w:r w:rsidDel="00000000" w:rsidR="00000000" w:rsidRPr="00000000">
        <w:rPr>
          <w:rtl w:val="0"/>
        </w:rPr>
        <w:t xml:space="preserve"> </w:t>
      </w:r>
      <w:hyperlink r:id="rId11">
        <w:r w:rsidDel="00000000" w:rsidR="00000000" w:rsidRPr="00000000">
          <w:rPr>
            <w:color w:val="0000ee"/>
            <w:u w:val="single"/>
            <w:rtl w:val="0"/>
          </w:rPr>
          <w:t xml:space="preserve">Ken Herron</w:t>
        </w:r>
      </w:hyperlink>
      <w:r w:rsidDel="00000000" w:rsidR="00000000" w:rsidRPr="00000000">
        <w:rPr>
          <w:rtl w:val="0"/>
        </w:rPr>
        <w:t xml:space="preserve"> </w:t>
      </w:r>
      <w:hyperlink r:id="rId12">
        <w:r w:rsidDel="00000000" w:rsidR="00000000" w:rsidRPr="00000000">
          <w:rPr>
            <w:color w:val="0000ee"/>
            <w:u w:val="single"/>
            <w:rtl w:val="0"/>
          </w:rPr>
          <w:t xml:space="preserve">Joe Furnari</w:t>
        </w:r>
      </w:hyperlink>
      <w:r w:rsidDel="00000000" w:rsidR="00000000" w:rsidRPr="00000000">
        <w:rPr>
          <w:rtl w:val="0"/>
        </w:rPr>
        <w:t xml:space="preserve"> </w:t>
      </w:r>
      <w:hyperlink r:id="rId13">
        <w:r w:rsidDel="00000000" w:rsidR="00000000" w:rsidRPr="00000000">
          <w:rPr>
            <w:color w:val="0000ee"/>
            <w:u w:val="single"/>
            <w:rtl w:val="0"/>
          </w:rPr>
          <w:t xml:space="preserve">David Walsh</w:t>
        </w:r>
      </w:hyperlink>
      <w:r w:rsidDel="00000000" w:rsidR="00000000" w:rsidRPr="00000000">
        <w:rPr>
          <w:rtl w:val="0"/>
        </w:rPr>
        <w:t xml:space="preserve"> </w:t>
      </w:r>
      <w:hyperlink r:id="rId14">
        <w:r w:rsidDel="00000000" w:rsidR="00000000" w:rsidRPr="00000000">
          <w:rPr>
            <w:color w:val="0000ee"/>
            <w:u w:val="single"/>
            <w:rtl w:val="0"/>
          </w:rPr>
          <w:t xml:space="preserve">Michael Mirabile</w:t>
        </w:r>
      </w:hyperlink>
      <w:r w:rsidDel="00000000" w:rsidR="00000000" w:rsidRPr="00000000">
        <w:rPr>
          <w:rtl w:val="0"/>
        </w:rPr>
        <w:t xml:space="preserve"> </w:t>
      </w:r>
      <w:hyperlink r:id="rId15">
        <w:r w:rsidDel="00000000" w:rsidR="00000000" w:rsidRPr="00000000">
          <w:rPr>
            <w:color w:val="0000ee"/>
            <w:u w:val="single"/>
            <w:rtl w:val="0"/>
          </w:rPr>
          <w:t xml:space="preserve">Michael Donovan</w:t>
        </w:r>
      </w:hyperlink>
      <w:r w:rsidDel="00000000" w:rsidR="00000000" w:rsidRPr="00000000">
        <w:rPr>
          <w:rtl w:val="0"/>
        </w:rPr>
        <w:t xml:space="preserve"> </w:t>
      </w:r>
      <w:hyperlink r:id="rId16">
        <w:r w:rsidDel="00000000" w:rsidR="00000000" w:rsidRPr="00000000">
          <w:rPr>
            <w:strike w:val="1"/>
            <w:color w:val="0000ee"/>
            <w:u w:val="single"/>
            <w:rtl w:val="0"/>
          </w:rPr>
          <w:t xml:space="preserve">Jason Branham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Product: Roadmap Planning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Recording</w:t>
        </w:r>
      </w:hyperlink>
      <w:r w:rsidDel="00000000" w:rsidR="00000000" w:rsidRPr="00000000">
        <w:rPr>
          <w:rtl w:val="0"/>
        </w:rPr>
        <w:t xml:space="preserve"> </w:t>
      </w:r>
      <w:hyperlink r:id="rId1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9b4hnxool6t"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Matt Watson, Vinnie Micciche, Michael Donovan, and Thomas Howe discussed improving portal user engagement, citing challenges with onboarding, communication, and training.  Key suggestions included focusing on the portal's value proposition, leveraging a product-led growth model and diffusion of innovation theory, implementing pilot programs to test GPT, and improving internal team training through a tiered approach.  Next steps involve creating engaging training materials, conducting pilot programs with select dealers, and improving data collection and analysis to measure the impact of implemented changes.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vyn519jtrjk"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Portal User Engagement and Activation:</w:t>
      </w:r>
      <w:r w:rsidDel="00000000" w:rsidR="00000000" w:rsidRPr="00000000">
        <w:rPr>
          <w:rtl w:val="0"/>
        </w:rPr>
        <w:t xml:space="preserve"> Matt Watson initiated a discussion on improving user engagement with the portal.  They presented a product-led growth model highlighting onboarding, activation, and retention challenges.  They identified issues with signups, emails, multi-factor authentication, and a lack of process for inviting new dealer employees.  Vinnie Micciche suggested focusing on the "why" behind portal usage, emphasizing the need for compelling reasons for dealer adoption.  Michael Donovan suggested leveraging the diffusion of innovation theory, focusing on the most engaged users and using gamification to incentivize participation.  They also highlighted the need for improved product marketing and messaging to communicate the value proposition.</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Communication and Training Gaps:</w:t>
      </w:r>
      <w:r w:rsidDel="00000000" w:rsidR="00000000" w:rsidRPr="00000000">
        <w:rPr>
          <w:rtl w:val="0"/>
        </w:rPr>
        <w:t xml:space="preserve">  Vinnie Micciche pointed out that the sales and client success teams need improved training on effectively communicating the portal's value.  They cited examples of team members unable to perform demos and a lack of consistent communication about new features.  They suggested that the company needs someone to design engaging training and outreach materials.  Michael Donovan added that the lack of understanding of dealer needs contributes to low engagement.</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Product Improvement and Pilot Programs:</w:t>
      </w:r>
      <w:r w:rsidDel="00000000" w:rsidR="00000000" w:rsidRPr="00000000">
        <w:rPr>
          <w:rtl w:val="0"/>
        </w:rPr>
        <w:t xml:space="preserve"> Matt Watson proposed addressing the low user engagement by focusing on improved onboarding and marketing campaigns.  They also suggested exploring product improvements to increase inherent value. Vinnie Micciche proposed a pilot program with a small group of dealers to test and improve GPT, emphasizing that training internal teams is crucial before expanding to dealers.  They stressed the importance of understanding why dealers aren't using the product; whether it is because of the product itself or the lack of communication and training.</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Internal Team Training and Process Improvement:</w:t>
      </w:r>
      <w:r w:rsidDel="00000000" w:rsidR="00000000" w:rsidRPr="00000000">
        <w:rPr>
          <w:rtl w:val="0"/>
        </w:rPr>
        <w:t xml:space="preserve"> Vinnie Micciche stressed the importance of internal team training before expanding to dealers. They highlighted that the internal team's understanding of how to use and explain the product's value is central to successful user adoption. Thomas Howe suggested a "karate school" approach to training, where initial experts train more people to gradually increase the knowledge base within the team.  They emphasized the need to make using the portal a habit by integrating the tool into existing workflows and providing constant feedback.  They also suggested that incorporating daily prompts that help managers track their daily tasks could help to improve usage and retention.  The team discussed providing prompts that show immediate value to the managers and dealerships , and building in ways to integrate relevant data to increase adoption.</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Data Collection and Measurement:</w:t>
      </w:r>
      <w:r w:rsidDel="00000000" w:rsidR="00000000" w:rsidRPr="00000000">
        <w:rPr>
          <w:rtl w:val="0"/>
        </w:rPr>
        <w:t xml:space="preserve"> Matt Watson acknowledged the need for improved data collection and measurement of user engagement. They mentioned using various tools for data collection, including Google Analytics and Hotjar. Michael Donovan emphasized the importance of establishing baselines and improving the organization of data already collected to measure the growth of the product properly.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color w:val="747775"/>
          <w:rtl w:val="0"/>
        </w:rPr>
        <w:t xml:space="preserve">Please provide feedback about using Gemini to take notes in a</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ken.herron@strolid.com" TargetMode="External"/><Relationship Id="rId22" Type="http://schemas.openxmlformats.org/officeDocument/2006/relationships/hyperlink" Target="https://google.qualtrics.com/jfe/form/SV_9vK3UZEaIQKKE7A?confid=xO4bcYAxJLDbASnGXYkBDxIXOAsBMgUIigIgABgBCA" TargetMode="External"/><Relationship Id="rId10" Type="http://schemas.openxmlformats.org/officeDocument/2006/relationships/hyperlink" Target="mailto:kristina.cvitko@strolid.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david.walsh@strolid.com" TargetMode="External"/><Relationship Id="rId12" Type="http://schemas.openxmlformats.org/officeDocument/2006/relationships/hyperlink" Target="mailto:joe.furnari@strolid.com" TargetMode="External"/><Relationship Id="rId23" Type="http://schemas.openxmlformats.org/officeDocument/2006/relationships/hyperlink" Target="https://google.qualtrics.com/jfe/form/SV_9vK3UZEaIQKKE7A?confid=xO4bcYAxJLDbASnGXYkBDxIXOAsBMgUIigIgABgB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innie@strolid.com" TargetMode="External"/><Relationship Id="rId15" Type="http://schemas.openxmlformats.org/officeDocument/2006/relationships/hyperlink" Target="mailto:michael.donovan@strolid.com" TargetMode="External"/><Relationship Id="rId14" Type="http://schemas.openxmlformats.org/officeDocument/2006/relationships/hyperlink" Target="mailto:michael.mirabile@strolid.com" TargetMode="External"/><Relationship Id="rId17" Type="http://schemas.openxmlformats.org/officeDocument/2006/relationships/hyperlink" Target="https://www.google.com/calendar/event?eid=NXF0c2JnZzl2MDJudDEwbW9sOGIxY3JjbThfMjAyNTAxMjhUMTgwMDAwWiBtYXR0LndhdHNvbkBzdHJvbGlkLmNvbQ" TargetMode="External"/><Relationship Id="rId16" Type="http://schemas.openxmlformats.org/officeDocument/2006/relationships/hyperlink" Target="mailto:jason@strolid.com" TargetMode="External"/><Relationship Id="rId5" Type="http://schemas.openxmlformats.org/officeDocument/2006/relationships/styles" Target="styles.xml"/><Relationship Id="rId19" Type="http://schemas.openxmlformats.org/officeDocument/2006/relationships/hyperlink" Target="https://docs.google.com/document/d/1KapL_QuB0k10eU7s4ALBgvhGfdl3vpRsOe2zuYi3Vc0/edit?usp=drive_web" TargetMode="External"/><Relationship Id="rId6" Type="http://schemas.openxmlformats.org/officeDocument/2006/relationships/hyperlink" Target="mailto:thomas.howe@strolid.com" TargetMode="External"/><Relationship Id="rId18" Type="http://schemas.openxmlformats.org/officeDocument/2006/relationships/hyperlink" Target="https://drive.google.com/file/d/1sJf8-3rShVuwv4_1tY45KfK0i4NNvVMi/view?usp=drive_web" TargetMode="External"/><Relationship Id="rId7" Type="http://schemas.openxmlformats.org/officeDocument/2006/relationships/hyperlink" Target="mailto:matt.watson@strolid.com" TargetMode="External"/><Relationship Id="rId8" Type="http://schemas.openxmlformats.org/officeDocument/2006/relationships/hyperlink" Target="mailto:shawna.behe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