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364y3btvj8h"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13, 2026</w:t>
      </w:r>
      <w:r w:rsidDel="00000000" w:rsidR="00000000" w:rsidRPr="00000000">
        <w:rPr>
          <w:rtl w:val="0"/>
        </w:rPr>
      </w:r>
    </w:p>
    <w:p w:rsidR="00000000" w:rsidDel="00000000" w:rsidP="00000000" w:rsidRDefault="00000000" w:rsidRPr="00000000" w14:paraId="00000003">
      <w:pPr>
        <w:pStyle w:val="Heading2"/>
        <w:rPr/>
      </w:pPr>
      <w:bookmarkStart w:colFirst="0" w:colLast="0" w:name="_26ldhaq4cmn8" w:id="1"/>
      <w:bookmarkEnd w:id="1"/>
      <w:r w:rsidDel="00000000" w:rsidR="00000000" w:rsidRPr="00000000">
        <w:rPr>
          <w:rtl w:val="0"/>
        </w:rPr>
        <w:t xml:space="preserve">The Marketing Meeting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Vinnie Micciche</w:t>
        </w:r>
      </w:hyperlink>
      <w:r w:rsidDel="00000000" w:rsidR="00000000" w:rsidRPr="00000000">
        <w:rPr>
          <w:rtl w:val="0"/>
        </w:rPr>
        <w:t xml:space="preserve"> </w:t>
      </w:r>
      <w:hyperlink r:id="rId7">
        <w:r w:rsidDel="00000000" w:rsidR="00000000" w:rsidRPr="00000000">
          <w:rPr>
            <w:color w:val="0000ee"/>
            <w:u w:val="single"/>
            <w:rtl w:val="0"/>
          </w:rPr>
          <w:t xml:space="preserve">Joe Furnari</w:t>
        </w:r>
      </w:hyperlink>
      <w:r w:rsidDel="00000000" w:rsidR="00000000" w:rsidRPr="00000000">
        <w:rPr>
          <w:rtl w:val="0"/>
        </w:rPr>
        <w:t xml:space="preserve"> </w:t>
      </w:r>
      <w:hyperlink r:id="rId8">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The Marketing Meeting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lfcoc9q27vuq"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Michael Donovan introduced the staging environment, which contains updated website content for review and revision before going live, an approach Vinnie Micciche appreciated for allowing iteration on baseline mock-ups. Vinnie Micciche suggested refining the AI messaging to focus on dealer outcomes rather than the "human plus AI" feature, while also stressing the critical role of human involvement, data governance, and professionalism (including certifications like Sock 2) for targeting larger groups. The core messaging should emphasize the data and conversation analysis capabilities, and Vinnie Micciche requested that Michael Donovan reverse the "AI + Human" badge to "Human + AI" and change "Industry Insights" to "Resources and Dealer Insights" for the blog. Michael Donovan and Joe Furnari discussed a process for Vinnie Micciche to submit revisions, and Michael Donovan agreed to set up a mirrored file/theme for rapid content updates (up to four times a month).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e3j62gdihj57" w:id="3"/>
      <w:bookmarkEnd w:id="3"/>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Review of the Staging Environment and Website Updates</w:t>
      </w:r>
      <w:r w:rsidDel="00000000" w:rsidR="00000000" w:rsidRPr="00000000">
        <w:rPr>
          <w:rtl w:val="0"/>
        </w:rPr>
        <w:t xml:space="preserve"> Michael Donovan introduced the staging environment, which is a copied version of the website on WP Engine with updated content. The purpose is to review and revise the proposed homepage and subsequent pages before pushing the changes live. Vinnie Micciche appreciated the ability to iterate from a baseline mock-up rather than having to change fully built pages.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Messaging Strategy: Human Plus AI Advantage</w:t>
      </w:r>
      <w:r w:rsidDel="00000000" w:rsidR="00000000" w:rsidRPr="00000000">
        <w:rPr>
          <w:rtl w:val="0"/>
        </w:rPr>
        <w:t xml:space="preserve"> Vinnie Micciche discussed the need to refine the messaging around AI, suggesting that focusing on better outcomes for dealers, without necessarily mentioning "human plus AI," might be more effective due to the saturation of AI messaging in the market. Michael Donovan agreed, emphasizing that the core outcome is what matters most to dealers, not the features. Vinnie Micciche stated that the current message, "straa delivers sales and service communications with consistent follow CM transparency and AI co-pilot that helps our team and your team perform without replacing the human touch," is perfect.</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The Importance of Human Involvement and Data Governance</w:t>
      </w:r>
      <w:r w:rsidDel="00000000" w:rsidR="00000000" w:rsidRPr="00000000">
        <w:rPr>
          <w:rtl w:val="0"/>
        </w:rPr>
        <w:t xml:space="preserve"> Vinnie Micciche argued for the crucial role of humans in the loop, especially when dealing with complex transactions like car sales, where tonality, customer frustrations, and nuances are involved. Vinnie Micciche also emphasized the need for governance and supervision over AI tools to prevent issues like hallucination and liability, referencing that Conserver was built for establishing a "system of truth" and governance. They also highlighted that conversational data is vast and powerful, providing true customer experience insights that models built only on past experiences might miss.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Messaging and Positioning for Professionalism</w:t>
      </w:r>
      <w:r w:rsidDel="00000000" w:rsidR="00000000" w:rsidRPr="00000000">
        <w:rPr>
          <w:rtl w:val="0"/>
        </w:rPr>
        <w:t xml:space="preserve"> Vinnie Micciche stressed the importance of professionalizing the company, especially when targeting larger groups like Lithia, which requires certifications such as Sock 2 compliance. Vinnie Micciche noted that the foundational strength of the company lies in its data, its ability to analyze conversations, and the professional look of its integrations and partners page. Joe Furnari suggested that the messaging might need to be reshaped based on the discussion, but Vinnie Micciche liked the idea of having a lot of relevant information on pages like the partner tools page to demonstrate capability and professionalism.</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Managing Website Revisions and Content Strategy</w:t>
      </w:r>
      <w:r w:rsidDel="00000000" w:rsidR="00000000" w:rsidRPr="00000000">
        <w:rPr>
          <w:rtl w:val="0"/>
        </w:rPr>
        <w:t xml:space="preserve"> Joe Furnari asked Michael Donovan for a structured process for Vinnie Micciche to submit revisions to the staged website as new pages are being built. Michael Donovan suggested simple methods like outlining revisions, marking up screenshots, or using a Slack canvas. Vinnie Micciche requested that Michael Donovan reverse the "AI + Human" badge to "Human + AI" to emphasize the human element as key for dealers. Michael Donovan proposed changing "Industry Insights" to "Resources and Dealer Insights," which would serve as the blog where new content and ideas could be easily migrated and wrapped in appropriate schema for LLM consumption.</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Future of AI in Car Sales and Website Adaptability</w:t>
      </w:r>
      <w:r w:rsidDel="00000000" w:rsidR="00000000" w:rsidRPr="00000000">
        <w:rPr>
          <w:rtl w:val="0"/>
        </w:rPr>
        <w:t xml:space="preserve"> While Vinnie Micciche believes the percentage of human involvement will be lower in three years, they maintained that the promise of the sale needs to be made by a human. Vinnie Micciche emphasized the need for an easy way to iterate and add content to the website rapidly, possibly four times a month, especially for events like NADA. Michael Donovan agreed to set up a file or theme mirroring the staging environment to allow for efficient content updates. Vinnie Micciche also mentioned that the existing website had quirky issues with navigation and security that Michael Donovan has made progress in fixing.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etg96ip16hwl" w:id="4"/>
      <w:bookmarkEnd w:id="4"/>
      <w:r w:rsidDel="00000000" w:rsidR="00000000" w:rsidRPr="00000000">
        <w:rPr>
          <w:rtl w:val="0"/>
        </w:rPr>
        <w:t xml:space="preserve">Suggested next steps</w:t>
      </w:r>
    </w:p>
    <w:p w:rsidR="00000000" w:rsidDel="00000000" w:rsidP="00000000" w:rsidRDefault="00000000" w:rsidRPr="00000000" w14:paraId="00000013">
      <w:pPr>
        <w:numPr>
          <w:ilvl w:val="0"/>
          <w:numId w:val="2"/>
        </w:numPr>
        <w:spacing w:after="0" w:afterAutospacing="0"/>
        <w:ind w:left="720" w:hanging="360"/>
      </w:pPr>
      <w:r w:rsidDel="00000000" w:rsidR="00000000" w:rsidRPr="00000000">
        <w:rPr>
          <w:rtl w:val="0"/>
        </w:rPr>
        <w:t xml:space="preserve">Michael Donovan will send the link to the proposed staging environment website to Vinnie Micciche for review this afternoon.</w:t>
      </w:r>
    </w:p>
    <w:p w:rsidR="00000000" w:rsidDel="00000000" w:rsidP="00000000" w:rsidRDefault="00000000" w:rsidRPr="00000000" w14:paraId="00000014">
      <w:pPr>
        <w:numPr>
          <w:ilvl w:val="0"/>
          <w:numId w:val="2"/>
        </w:numPr>
        <w:spacing w:after="0" w:afterAutospacing="0"/>
        <w:ind w:left="720" w:hanging="360"/>
      </w:pPr>
      <w:r w:rsidDel="00000000" w:rsidR="00000000" w:rsidRPr="00000000">
        <w:rPr>
          <w:rtl w:val="0"/>
        </w:rPr>
        <w:t xml:space="preserve">Michael Donovan will outline how Vinnie Micciche should organize and submit revisions for the staged website, such as using a screenshot and marking it up, having a list, or setting up a Slack canvas.</w:t>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rtl w:val="0"/>
        </w:rPr>
        <w:t xml:space="preserve">Michael Donovan will set up and send a file to Vinnie Micciche to build into Lovable as a theme with all the variables, so Vinnie Micciche can easily add content to the website.</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rtl w:val="0"/>
        </w:rPr>
        <w:t xml:space="preserve">Michael Donovan will reverse the order of the badges on the website to display 'Human and AI', with 'Human' first.</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Michael Donovan will update the page in the staging environment that currently has white-on-white text for links on the live site.</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Michael Donovan will change 'Industry Insights' to 'Resources and Dealer Insights' on the website, which will become the blog section.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Wa5m7gxiFq-rpevxhVFhDxIXOAIIigIgABgBCA&amp;detailid=standard" TargetMode="External"/><Relationship Id="rId12" Type="http://schemas.openxmlformats.org/officeDocument/2006/relationships/hyperlink" Target="https://google.qualtrics.com/jfe/form/SV_9vK3UZEaIQKKE7A?confid=Wa5m7gxiFq-rpevxhVFhDxIX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dDdiM250MnA5Njd0OWFpa3VzN3JyajlydDJfMjAyNjAxMTNUMTUwMDAwWiBtaWNoYWVsLmRvbm92YW5Ac3Ryb2xpZC5jb20" TargetMode="External"/><Relationship Id="rId5" Type="http://schemas.openxmlformats.org/officeDocument/2006/relationships/styles" Target="styles.xml"/><Relationship Id="rId6" Type="http://schemas.openxmlformats.org/officeDocument/2006/relationships/hyperlink" Target="mailto:vinnie@strolid.com" TargetMode="External"/><Relationship Id="rId7" Type="http://schemas.openxmlformats.org/officeDocument/2006/relationships/hyperlink" Target="mailto:joe.furnari@strolid.com" TargetMode="External"/><Relationship Id="rId8" Type="http://schemas.openxmlformats.org/officeDocument/2006/relationships/hyperlink" Target="mailto:michael.donova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