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tjs8ouy7wk8"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Mar 3, 2026</w:t>
      </w:r>
      <w:r w:rsidDel="00000000" w:rsidR="00000000" w:rsidRPr="00000000">
        <w:rPr>
          <w:rtl w:val="0"/>
        </w:rPr>
      </w:r>
    </w:p>
    <w:p w:rsidR="00000000" w:rsidDel="00000000" w:rsidP="00000000" w:rsidRDefault="00000000" w:rsidRPr="00000000" w14:paraId="00000003">
      <w:pPr>
        <w:pStyle w:val="Heading2"/>
        <w:rPr/>
      </w:pPr>
      <w:bookmarkStart w:colFirst="0" w:colLast="0" w:name="_ak48fb9m8vbp" w:id="1"/>
      <w:bookmarkEnd w:id="1"/>
      <w:r w:rsidDel="00000000" w:rsidR="00000000" w:rsidRPr="00000000">
        <w:rPr>
          <w:rtl w:val="0"/>
        </w:rPr>
        <w:t xml:space="preserve">The Marketing Meeting</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Vinnie Micciche</w:t>
        </w:r>
      </w:hyperlink>
      <w:r w:rsidDel="00000000" w:rsidR="00000000" w:rsidRPr="00000000">
        <w:rPr>
          <w:rtl w:val="0"/>
        </w:rPr>
        <w:t xml:space="preserve"> </w:t>
      </w:r>
      <w:hyperlink r:id="rId7">
        <w:r w:rsidDel="00000000" w:rsidR="00000000" w:rsidRPr="00000000">
          <w:rPr>
            <w:color w:val="0000ee"/>
            <w:u w:val="single"/>
            <w:rtl w:val="0"/>
          </w:rPr>
          <w:t xml:space="preserve">Joe Furnari</w:t>
        </w:r>
      </w:hyperlink>
      <w:r w:rsidDel="00000000" w:rsidR="00000000" w:rsidRPr="00000000">
        <w:rPr>
          <w:rtl w:val="0"/>
        </w:rPr>
        <w:t xml:space="preserve"> </w:t>
      </w:r>
      <w:hyperlink r:id="rId8">
        <w:r w:rsidDel="00000000" w:rsidR="00000000" w:rsidRPr="00000000">
          <w:rPr>
            <w:color w:val="0000ee"/>
            <w:u w:val="single"/>
            <w:rtl w:val="0"/>
          </w:rPr>
          <w:t xml:space="preserve">Michael Donovan</w:t>
        </w:r>
      </w:hyperlink>
      <w:r w:rsidDel="00000000" w:rsidR="00000000" w:rsidRPr="00000000">
        <w:rPr>
          <w:rtl w:val="0"/>
        </w:rPr>
        <w:t xml:space="preserve"> </w:t>
      </w:r>
      <w:hyperlink r:id="rId9">
        <w:r w:rsidDel="00000000" w:rsidR="00000000" w:rsidRPr="00000000">
          <w:rPr>
            <w:color w:val="0000ee"/>
            <w:u w:val="single"/>
            <w:rtl w:val="0"/>
          </w:rPr>
          <w:t xml:space="preserve">Jason Branham</w:t>
        </w:r>
      </w:hyperlink>
      <w:r w:rsidDel="00000000" w:rsidR="00000000" w:rsidRPr="00000000">
        <w:rPr>
          <w:rtl w:val="0"/>
        </w:rPr>
        <w:t xml:space="preserve"> </w:t>
      </w:r>
      <w:hyperlink r:id="rId10">
        <w:r w:rsidDel="00000000" w:rsidR="00000000" w:rsidRPr="00000000">
          <w:rPr>
            <w:color w:val="0000ee"/>
            <w:u w:val="single"/>
            <w:rtl w:val="0"/>
          </w:rPr>
          <w:t xml:space="preserve">Paulo Trovao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1">
        <w:r w:rsidDel="00000000" w:rsidR="00000000" w:rsidRPr="00000000">
          <w:rPr>
            <w:color w:val="0000ee"/>
            <w:u w:val="single"/>
            <w:rtl w:val="0"/>
          </w:rPr>
          <w:t xml:space="preserve">The Marketing Meeting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ymbtnu3awggj" w:id="2"/>
      <w:bookmarkEnd w:id="2"/>
      <w:r w:rsidDel="00000000" w:rsidR="00000000" w:rsidRPr="00000000">
        <w:rPr>
          <w:rtl w:val="0"/>
        </w:rPr>
        <w:t xml:space="preserve">Summary</w:t>
      </w:r>
    </w:p>
    <w:p w:rsidR="00000000" w:rsidDel="00000000" w:rsidP="00000000" w:rsidRDefault="00000000" w:rsidRPr="00000000" w14:paraId="00000008">
      <w:pPr>
        <w:spacing w:after="0" w:lineRule="auto"/>
        <w:rPr>
          <w:sz w:val="28"/>
          <w:szCs w:val="28"/>
        </w:rPr>
      </w:pPr>
      <w:r w:rsidDel="00000000" w:rsidR="00000000" w:rsidRPr="00000000">
        <w:rPr>
          <w:sz w:val="28"/>
          <w:szCs w:val="28"/>
          <w:rtl w:val="0"/>
        </w:rPr>
        <w:t xml:space="preserve">Michael Donovan confirmed that the company XP exe, recommended by Sergey, aligns with their needs for data enrichment by utilizing AI to search the "open internet" and that they can test data accuracy before deployment, while Jason Branham expressed concerns about data age and Vinnie Micciche stressed the urgency of deploying campaigns for the ideal customer profile to establish conversions and bounce rates. Michael Donovan confirmed that they are ready to proceed with campaigns and are determining the path of least resistance for deployment, including assessing whether to use Apollo or Zoho Campaigns, and noted that they need to set up a dedicated, warm-up email subdomain for campaigning; Vinnie Micciche emphasized that the company's competitive advantage is helping dealers own their data and suggested starting with existing data to establish a baseline before enriching it with XP exe, proposed segmenting campaigns into three areas (current customers, conquest, and past/cold customers) for different messaging, and requested a list of Lithia dealers since the company was approved as a preferred partner. Michael Donovan reported that they need to migrate the ad spend billing away from an external backup card associated with Daniel Parker's organization.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mb7ahkzf9tgr" w:id="3"/>
      <w:bookmarkEnd w:id="3"/>
      <w:r w:rsidDel="00000000" w:rsidR="00000000" w:rsidRPr="00000000">
        <w:rPr>
          <w:rtl w:val="0"/>
        </w:rPr>
        <w:t xml:space="preserve">Details</w:t>
      </w:r>
    </w:p>
    <w:p w:rsidR="00000000" w:rsidDel="00000000" w:rsidP="00000000" w:rsidRDefault="00000000" w:rsidRPr="00000000" w14:paraId="0000000B">
      <w:pPr>
        <w:numPr>
          <w:ilvl w:val="0"/>
          <w:numId w:val="1"/>
        </w:numPr>
        <w:spacing w:after="160" w:lineRule="auto"/>
        <w:ind w:left="720" w:hanging="360"/>
      </w:pPr>
      <w:r w:rsidDel="00000000" w:rsidR="00000000" w:rsidRPr="00000000">
        <w:rPr>
          <w:b w:val="1"/>
          <w:bCs w:val="1"/>
          <w:rtl w:val="0"/>
        </w:rPr>
        <w:t xml:space="preserve">Review of XP exe and Data Sources</w:t>
      </w:r>
      <w:r w:rsidDel="00000000" w:rsidR="00000000" w:rsidRPr="00000000">
        <w:rPr>
          <w:rtl w:val="0"/>
        </w:rPr>
        <w:t xml:space="preserve">: Michael Donovan reported that the company XP exe, recommended by Sergey, perfectly aligns with their needs, confirming they met with the company owner. This data enrichment tool, unlike Clay and Apollo which rely mainly on LinkedIn, uses AI to search the "open internet" for lead information, making it quick and efficient. The tool can search for highly specific criteria, such as "general managers of franchise, mainstream automotive dealerships in the United States".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Buyer Group Composition and Messaging</w:t>
      </w:r>
      <w:r w:rsidDel="00000000" w:rsidR="00000000" w:rsidRPr="00000000">
        <w:rPr>
          <w:rtl w:val="0"/>
        </w:rPr>
        <w:t xml:space="preserve">: The team utilized provided data from seven auto groups to break down buyer group composition using Clay tables, which helps generate leads and tailor messaging. Michael Donovan noted that messaging needs to be customized for different positions, such as a dealer principal versus a general sales manager (GSM). Vinnie Micciche questioned the influence of roles like sales managers, stating their daily focus is on selling cars rather than checking out new vendors, and reminded the team that the target audience was agreed to be dealer principals, corporate staff, and owners.</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Data Accuracy and Validation</w:t>
      </w:r>
      <w:r w:rsidDel="00000000" w:rsidR="00000000" w:rsidRPr="00000000">
        <w:rPr>
          <w:rtl w:val="0"/>
        </w:rPr>
        <w:t xml:space="preserve">: Jason Branham raised concerns about the age of the data, citing a known acquisition (Herb Chambers being bought by Asbury) which might not be reflected in the search results. Vinnie Micciche noted that no data source is 100% accurate, suggesting the simplest way to validate a list is by sending out an email campaign and checking the bounce rate. Michael Donovan confirmed that they can test the data before deployment by pinging email addresses in a Clay table to determine if they are active, forwarded, or not found.</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Strategic Use of Data Tools</w:t>
      </w:r>
      <w:r w:rsidDel="00000000" w:rsidR="00000000" w:rsidRPr="00000000">
        <w:rPr>
          <w:rtl w:val="0"/>
        </w:rPr>
        <w:t xml:space="preserve">: Vinnie Micciche questioned the need to use XP exe in conjunction with Clay and Apollo, asking why three tools were necessary. Michael Donovan explained that they started with the auto group names, used Clay's native features for initial enrichment, and that the new tool, XP exe, could be used to fill in missing information for further enrichment later on. Vinnie Micciche suggested starting with the existing data to establish a baseline through campaigns before spending additional money to enrich the data using Sergey’s friend’s tool.</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Need for Campaign Deployment and Focus</w:t>
      </w:r>
      <w:r w:rsidDel="00000000" w:rsidR="00000000" w:rsidRPr="00000000">
        <w:rPr>
          <w:rtl w:val="0"/>
        </w:rPr>
        <w:t xml:space="preserve">: Vinnie Micciche stressed the urgency of getting campaigns started to generate leads and advised against getting too granular, such as targeting BDC agents. They emphasized that they need to focus on running campaigns for the defined ideal customer profile (ICP) roles to establish conversions and bounce rates, which will guide future decisions. Michael Donovan agreed that XP exe could be useful, but timing and alignment on strategy are critical.</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Deployment Strategy for Campaigns</w:t>
      </w:r>
      <w:r w:rsidDel="00000000" w:rsidR="00000000" w:rsidRPr="00000000">
        <w:rPr>
          <w:rtl w:val="0"/>
        </w:rPr>
        <w:t xml:space="preserve">: Michael Donovan noted that they are ready to proceed with campaigns, but the main hurdle is the actual deployment of email campaigns. They are determining the path of least resistance for deployment, which involves assessing whether to use Apollo for quick setup today or utilize the new Cadences feature in Zoho Campaigns to save money. A need to set up a dedicated, warm-up email subdomain for campaigning was also noted.</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Identifying Target Candidates and Exclusions</w:t>
      </w:r>
      <w:r w:rsidDel="00000000" w:rsidR="00000000" w:rsidRPr="00000000">
        <w:rPr>
          <w:rtl w:val="0"/>
        </w:rPr>
        <w:t xml:space="preserve">: An initial list of 16 candidates was generated, categorized by geographic targets. The team determined that McGovern should be removed from the list due to an existing negative relationship with an investor, and Johnson Automotive was confirmed to already be an active customer. The Johnson Automotive stores include two Johnson Hyundai stores in North Carolina and one Johnson Honda store in Florida.</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Lithia Partnership and Active Customer Tracking</w:t>
      </w:r>
      <w:r w:rsidDel="00000000" w:rsidR="00000000" w:rsidRPr="00000000">
        <w:rPr>
          <w:rtl w:val="0"/>
        </w:rPr>
        <w:t xml:space="preserve">: Vinnie Micciche requested putting together a list of Lithia dealers quickly, as the company was approved as a preferred partner, pending a final questionnaire. Michael Donovan noted the need for a mechanism to check against active customers to prioritize new business. Jason Branham suggested the invoice tracker as the most accurate single source of truth for active dealers and the services they use, as it reflects every billable client.</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Campaign Segments and Products for Revenue</w:t>
      </w:r>
      <w:r w:rsidDel="00000000" w:rsidR="00000000" w:rsidRPr="00000000">
        <w:rPr>
          <w:rtl w:val="0"/>
        </w:rPr>
        <w:t xml:space="preserve">: Vinnie Micciche proposed segmenting campaigns into three simple areas: current customers, conquest, and past/cold customers, all requiring different messaging. They asserted that the quickest path to revenue is through service and sales BDC services, as those are already established products. Other products, such as Sophia for follow-up and the co-pilot idea, will materialize over the next 60 days, possibly with funding assistance from a potential strategic partner like Call Review.</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The Importance of Data Ownership and Governance</w:t>
      </w:r>
      <w:r w:rsidDel="00000000" w:rsidR="00000000" w:rsidRPr="00000000">
        <w:rPr>
          <w:rtl w:val="0"/>
        </w:rPr>
        <w:t xml:space="preserve">: Vinnie Micciche emphasized that the company's competitive advantage is helping dealers own their data, creating a single source of truth. They argued that turning everything over to AI robots will fail because selling is based on relationships and trust, not just price. Michael Donovan highlighted the need to detect when a customer is using an AI bot, noting the emergence of fully autonomous claims platforms like Autoclaw.</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Video Content Feedback and Next Steps</w:t>
      </w:r>
      <w:r w:rsidDel="00000000" w:rsidR="00000000" w:rsidRPr="00000000">
        <w:rPr>
          <w:rtl w:val="0"/>
        </w:rPr>
        <w:t xml:space="preserve">: Michael Donovan mentioned they would share the video from Notebook LM, cut into short clips, for feedback. Vinnie Micciche praised the video as fundamental and a testament to the website content, but noted that the critical element missing was the messaging around the dealer's ownership of their unique data. Michael Donovan confirmed that deployment of email and ad campaigns is the top priority.</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Addressing Ad Spend Billing Issue</w:t>
      </w:r>
      <w:r w:rsidDel="00000000" w:rsidR="00000000" w:rsidRPr="00000000">
        <w:rPr>
          <w:rtl w:val="0"/>
        </w:rPr>
        <w:t xml:space="preserve">: Michael Donovan reported that some ad spend from the previous month was charged to an external backup card associated with Daniel Parker's organization. Michael Donovan plans to meet with Google representatives to migrate the billing away from this external association or create a new shell account to avoid downtime and potential future invoices.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rPr/>
      </w:pPr>
      <w:bookmarkStart w:colFirst="0" w:colLast="0" w:name="_7wfeehndmd73" w:id="4"/>
      <w:bookmarkEnd w:id="4"/>
      <w:r w:rsidDel="00000000" w:rsidR="00000000" w:rsidRPr="00000000">
        <w:rPr>
          <w:rtl w:val="0"/>
        </w:rPr>
        <w:t xml:space="preserve">Suggested next steps</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Michael Donovan will meet with the Google reps to either migrate the billing away from anything associated with Daniel Parker or create a new shell account.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C">
      <w:pPr>
        <w:rPr/>
      </w:pPr>
      <w:r w:rsidDel="00000000" w:rsidR="00000000" w:rsidRPr="00000000">
        <w:rPr>
          <w:i w:val="1"/>
          <w:iCs w:val="1"/>
          <w:color w:val="747775"/>
          <w:rtl w:val="0"/>
        </w:rPr>
        <w:t xml:space="preserve">Please provide feedback about using Gemini to take notes in a</w:t>
      </w:r>
      <w:hyperlink r:id="rId14">
        <w:r w:rsidDel="00000000" w:rsidR="00000000" w:rsidRPr="00000000">
          <w:rPr>
            <w:i w:val="1"/>
            <w:iCs w:val="1"/>
            <w:color w:val="747775"/>
            <w:rtl w:val="0"/>
          </w:rPr>
          <w:t xml:space="preserve"> </w:t>
        </w:r>
      </w:hyperlink>
      <w:hyperlink r:id="rId15">
        <w:r w:rsidDel="00000000" w:rsidR="00000000" w:rsidRPr="00000000">
          <w:rPr>
            <w:i w:val="1"/>
            <w:iCs w:val="1"/>
            <w:color w:val="1155cc"/>
            <w:u w:val="single"/>
            <w:rtl w:val="0"/>
          </w:rPr>
          <w:t xml:space="preserve">short survey.</w:t>
        </w:r>
      </w:hyperlink>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calendar/event?eid=dDdiM250MnA5Njd0OWFpa3VzN3JyajlydDJfMjAyNjAzMDNUMTUwMDAwWiBtaWNoYWVsLmRvbm92YW5Ac3Ryb2xpZC5jb20" TargetMode="External"/><Relationship Id="rId10" Type="http://schemas.openxmlformats.org/officeDocument/2006/relationships/hyperlink" Target="mailto:paulo.trovao@strolid.com"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jason@strolid.com" TargetMode="External"/><Relationship Id="rId15" Type="http://schemas.openxmlformats.org/officeDocument/2006/relationships/hyperlink" Target="https://google.qualtrics.com/jfe/form/SV_9vK3UZEaIQKKE7A?confid=iGUAwtU2eReiz9i2eBXlDxIYOAIIigIgABgBCA&amp;detailid=standard" TargetMode="External"/><Relationship Id="rId14" Type="http://schemas.openxmlformats.org/officeDocument/2006/relationships/hyperlink" Target="https://google.qualtrics.com/jfe/form/SV_9vK3UZEaIQKKE7A?confid=iGUAwtU2eReiz9i2eBXlDxIYOAIIigIgABgBCA&amp;detailid=standard" TargetMode="External"/><Relationship Id="rId5" Type="http://schemas.openxmlformats.org/officeDocument/2006/relationships/styles" Target="styles.xml"/><Relationship Id="rId6" Type="http://schemas.openxmlformats.org/officeDocument/2006/relationships/hyperlink" Target="mailto:vinnie@strolid.com" TargetMode="External"/><Relationship Id="rId7" Type="http://schemas.openxmlformats.org/officeDocument/2006/relationships/hyperlink" Target="mailto:joe.furnari@strolid.com" TargetMode="External"/><Relationship Id="rId8" Type="http://schemas.openxmlformats.org/officeDocument/2006/relationships/hyperlink" Target="mailto:michael.donovan@strolid.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