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6"/>
          <w:szCs w:val="26"/>
          <w:rtl w:val="0"/>
        </w:rPr>
        <w:t xml:space="preserve">CALCULADORA -  CASOS DE USO TEXTUAL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Calculadora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1-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FLUXO BÁSICO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1 - O usuário insere um numero na calculadora.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2 - O usuário executa uma operação que pode ser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2.1 - Transformação de base.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2.2 - Soma.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2.3 - Multiplicação.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2.4 - Divisão.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2.5 - Subtração.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2.6 - Trigonometria.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2.7 -  Derivada.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2.8 - Integral.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2.9 - Potencias.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3 - O usuário pode verificar a versão que a calculadora se encontra.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4 - O usuário pode remover o valor inserido.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5 - O usuário pode verificar um histórico de entradas e saidas.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6 - O usuário pode sair do programa.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