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5EC623" w14:textId="77777777" w:rsidR="00282D2E" w:rsidRPr="002C1D34" w:rsidRDefault="00000000">
      <w:pPr>
        <w:spacing w:after="0" w:line="240" w:lineRule="auto"/>
        <w:jc w:val="center"/>
        <w:rPr>
          <w:rFonts w:ascii="Times New Roman" w:eastAsia="Times New Roman" w:hAnsi="Times New Roman" w:cs="Times New Roman"/>
          <w:sz w:val="24"/>
          <w:szCs w:val="24"/>
          <w:lang w:val="es-ES"/>
        </w:rPr>
      </w:pPr>
      <w:r w:rsidRPr="002C1D34">
        <w:rPr>
          <w:rFonts w:ascii="Times New Roman" w:eastAsia="Times New Roman" w:hAnsi="Times New Roman" w:cs="Times New Roman"/>
          <w:b/>
          <w:bCs/>
          <w:sz w:val="32"/>
          <w:szCs w:val="32"/>
          <w:lang w:val="es-ES"/>
        </w:rPr>
        <w:t>UNIVERSIDAD DE INGENIERÍA Y TECNOLOGÍA</w:t>
      </w:r>
    </w:p>
    <w:p w14:paraId="1DE3FE77" w14:textId="77777777" w:rsidR="00282D2E" w:rsidRPr="002C1D34" w:rsidRDefault="00000000">
      <w:pPr>
        <w:spacing w:after="0" w:line="240" w:lineRule="auto"/>
        <w:jc w:val="center"/>
        <w:rPr>
          <w:rFonts w:ascii="Times New Roman" w:eastAsia="Times New Roman" w:hAnsi="Times New Roman" w:cs="Times New Roman"/>
          <w:sz w:val="32"/>
          <w:szCs w:val="32"/>
          <w:lang w:val="es-ES"/>
        </w:rPr>
      </w:pPr>
      <w:r w:rsidRPr="002C1D34">
        <w:rPr>
          <w:rFonts w:ascii="Times New Roman" w:eastAsia="Times New Roman" w:hAnsi="Times New Roman" w:cs="Times New Roman"/>
          <w:sz w:val="32"/>
          <w:szCs w:val="32"/>
          <w:lang w:val="es-ES"/>
        </w:rPr>
        <w:t>ESCUELA DE POSGRADO</w:t>
      </w:r>
    </w:p>
    <w:p w14:paraId="4EA5D539" w14:textId="77777777" w:rsidR="00282D2E" w:rsidRPr="002C1D34" w:rsidRDefault="00282D2E">
      <w:pPr>
        <w:spacing w:after="0" w:line="240" w:lineRule="auto"/>
        <w:jc w:val="center"/>
        <w:rPr>
          <w:rFonts w:ascii="Times New Roman" w:eastAsia="Times New Roman" w:hAnsi="Times New Roman" w:cs="Times New Roman"/>
          <w:sz w:val="24"/>
          <w:szCs w:val="24"/>
          <w:lang w:val="es-ES"/>
        </w:rPr>
      </w:pPr>
    </w:p>
    <w:p w14:paraId="4AF1DC2D" w14:textId="77777777" w:rsidR="00282D2E" w:rsidRPr="002C1D34" w:rsidRDefault="00282D2E">
      <w:pPr>
        <w:spacing w:after="240" w:line="240" w:lineRule="auto"/>
        <w:jc w:val="center"/>
        <w:rPr>
          <w:rFonts w:ascii="Times New Roman" w:eastAsia="Times New Roman" w:hAnsi="Times New Roman" w:cs="Times New Roman"/>
          <w:sz w:val="24"/>
          <w:szCs w:val="24"/>
          <w:lang w:val="es-ES"/>
        </w:rPr>
      </w:pPr>
    </w:p>
    <w:p w14:paraId="3B98767A" w14:textId="77777777" w:rsidR="00282D2E" w:rsidRDefault="00000000">
      <w:pPr>
        <w:spacing w:after="240" w:line="240" w:lineRule="auto"/>
        <w:jc w:val="center"/>
        <w:rPr>
          <w:rFonts w:ascii="Times New Roman" w:eastAsia="Times New Roman" w:hAnsi="Times New Roman" w:cs="Times New Roman"/>
          <w:sz w:val="24"/>
          <w:szCs w:val="24"/>
        </w:rPr>
      </w:pPr>
      <w:r w:rsidRPr="002C1D34">
        <w:rPr>
          <w:rFonts w:ascii="Times New Roman" w:eastAsia="Times New Roman" w:hAnsi="Times New Roman" w:cs="Times New Roman"/>
          <w:sz w:val="24"/>
          <w:szCs w:val="24"/>
          <w:lang w:val="es-ES"/>
        </w:rPr>
        <w:br/>
      </w:r>
      <w:r>
        <w:rPr>
          <w:rFonts w:ascii="Times New Roman" w:eastAsia="Times New Roman" w:hAnsi="Times New Roman" w:cs="Times New Roman"/>
          <w:noProof/>
          <w:sz w:val="24"/>
          <w:szCs w:val="24"/>
        </w:rPr>
        <w:drawing>
          <wp:inline distT="0" distB="0" distL="0" distR="0" wp14:anchorId="7A386F5D" wp14:editId="62152FF4">
            <wp:extent cx="2362200" cy="942975"/>
            <wp:effectExtent l="0" t="0" r="0" b="0"/>
            <wp:docPr id="2" name="image1.png" descr="A black background with a black square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a black square  AI-generated content may be incorrect."/>
                    <pic:cNvPicPr preferRelativeResize="0"/>
                  </pic:nvPicPr>
                  <pic:blipFill>
                    <a:blip r:embed="rId6"/>
                    <a:srcRect/>
                    <a:stretch>
                      <a:fillRect/>
                    </a:stretch>
                  </pic:blipFill>
                  <pic:spPr>
                    <a:xfrm>
                      <a:off x="0" y="0"/>
                      <a:ext cx="2362200" cy="942975"/>
                    </a:xfrm>
                    <a:prstGeom prst="rect">
                      <a:avLst/>
                    </a:prstGeom>
                    <a:ln/>
                  </pic:spPr>
                </pic:pic>
              </a:graphicData>
            </a:graphic>
          </wp:inline>
        </w:drawing>
      </w:r>
      <w:r>
        <w:rPr>
          <w:rFonts w:ascii="Times New Roman" w:eastAsia="Times New Roman" w:hAnsi="Times New Roman" w:cs="Times New Roman"/>
          <w:sz w:val="24"/>
          <w:szCs w:val="24"/>
        </w:rPr>
        <w:br/>
      </w:r>
    </w:p>
    <w:p w14:paraId="6305EEC6" w14:textId="77777777" w:rsidR="00282D2E" w:rsidRPr="002C1D34" w:rsidRDefault="00000000">
      <w:pPr>
        <w:spacing w:after="240" w:line="240" w:lineRule="auto"/>
        <w:jc w:val="center"/>
        <w:rPr>
          <w:rFonts w:ascii="Times New Roman" w:eastAsia="Times New Roman" w:hAnsi="Times New Roman" w:cs="Times New Roman"/>
          <w:b/>
          <w:bCs/>
          <w:sz w:val="36"/>
          <w:szCs w:val="36"/>
          <w:lang w:val="es-ES"/>
        </w:rPr>
      </w:pPr>
      <w:r w:rsidRPr="002C1D34">
        <w:rPr>
          <w:rFonts w:ascii="Times New Roman" w:eastAsia="Times New Roman" w:hAnsi="Times New Roman" w:cs="Times New Roman"/>
          <w:sz w:val="24"/>
          <w:szCs w:val="24"/>
          <w:lang w:val="es-ES"/>
        </w:rPr>
        <w:br/>
      </w:r>
      <w:r w:rsidRPr="002C1D34">
        <w:rPr>
          <w:rFonts w:ascii="Times New Roman" w:eastAsia="Times New Roman" w:hAnsi="Times New Roman" w:cs="Times New Roman"/>
          <w:b/>
          <w:bCs/>
          <w:sz w:val="36"/>
          <w:szCs w:val="36"/>
          <w:lang w:val="es-ES"/>
        </w:rPr>
        <w:t>PROYECTO EDA</w:t>
      </w:r>
    </w:p>
    <w:p w14:paraId="75A61491" w14:textId="77777777" w:rsidR="00282D2E" w:rsidRPr="002C1D34" w:rsidRDefault="00000000">
      <w:pPr>
        <w:spacing w:line="240" w:lineRule="auto"/>
        <w:jc w:val="center"/>
        <w:rPr>
          <w:rFonts w:ascii="Times New Roman" w:eastAsia="Times New Roman" w:hAnsi="Times New Roman" w:cs="Times New Roman"/>
          <w:b/>
          <w:bCs/>
          <w:sz w:val="44"/>
          <w:szCs w:val="44"/>
          <w:lang w:val="es-ES"/>
        </w:rPr>
      </w:pPr>
      <w:r w:rsidRPr="002C1D34">
        <w:rPr>
          <w:rFonts w:ascii="Times New Roman" w:eastAsia="Times New Roman" w:hAnsi="Times New Roman" w:cs="Times New Roman"/>
          <w:b/>
          <w:bCs/>
          <w:sz w:val="36"/>
          <w:szCs w:val="36"/>
          <w:lang w:val="es-ES"/>
        </w:rPr>
        <w:t>Motor inteligente de comercio electrónico: pipeline con ramas</w:t>
      </w:r>
    </w:p>
    <w:p w14:paraId="060D9570" w14:textId="77777777" w:rsidR="00282D2E" w:rsidRPr="002C1D34" w:rsidRDefault="00282D2E">
      <w:pPr>
        <w:spacing w:line="240" w:lineRule="auto"/>
        <w:jc w:val="center"/>
        <w:rPr>
          <w:rFonts w:ascii="Times New Roman" w:eastAsia="Times New Roman" w:hAnsi="Times New Roman" w:cs="Times New Roman"/>
          <w:b/>
          <w:bCs/>
          <w:sz w:val="36"/>
          <w:szCs w:val="36"/>
          <w:lang w:val="es-ES"/>
        </w:rPr>
      </w:pPr>
    </w:p>
    <w:p w14:paraId="522AA182" w14:textId="77777777" w:rsidR="00282D2E" w:rsidRPr="002C1D34" w:rsidRDefault="00282D2E">
      <w:pPr>
        <w:spacing w:after="240" w:line="240" w:lineRule="auto"/>
        <w:rPr>
          <w:rFonts w:ascii="Times New Roman" w:eastAsia="Times New Roman" w:hAnsi="Times New Roman" w:cs="Times New Roman"/>
          <w:sz w:val="24"/>
          <w:szCs w:val="24"/>
          <w:lang w:val="es-ES"/>
        </w:rPr>
      </w:pPr>
    </w:p>
    <w:p w14:paraId="4882DE6E" w14:textId="77777777" w:rsidR="00282D2E" w:rsidRPr="002C1D34" w:rsidRDefault="00000000">
      <w:pPr>
        <w:spacing w:after="0" w:line="240" w:lineRule="auto"/>
        <w:jc w:val="center"/>
        <w:rPr>
          <w:rFonts w:ascii="Times New Roman" w:eastAsia="Times New Roman" w:hAnsi="Times New Roman" w:cs="Times New Roman"/>
          <w:sz w:val="24"/>
          <w:szCs w:val="24"/>
          <w:lang w:val="es-ES"/>
        </w:rPr>
      </w:pPr>
      <w:r w:rsidRPr="002C1D34">
        <w:rPr>
          <w:rFonts w:ascii="Times New Roman" w:eastAsia="Times New Roman" w:hAnsi="Times New Roman" w:cs="Times New Roman"/>
          <w:b/>
          <w:bCs/>
          <w:sz w:val="24"/>
          <w:szCs w:val="24"/>
          <w:lang w:val="es-ES"/>
        </w:rPr>
        <w:t>AUTOR(ES)</w:t>
      </w:r>
    </w:p>
    <w:p w14:paraId="5F9BF282" w14:textId="77777777" w:rsidR="00282D2E" w:rsidRPr="002C1D34" w:rsidRDefault="00000000">
      <w:pPr>
        <w:spacing w:after="0" w:line="240" w:lineRule="auto"/>
        <w:jc w:val="center"/>
        <w:rPr>
          <w:rFonts w:ascii="Times New Roman" w:eastAsia="Times New Roman" w:hAnsi="Times New Roman" w:cs="Times New Roman"/>
          <w:sz w:val="24"/>
          <w:szCs w:val="24"/>
          <w:lang w:val="es-ES"/>
        </w:rPr>
      </w:pPr>
      <w:r w:rsidRPr="002C1D34">
        <w:rPr>
          <w:rFonts w:ascii="Times New Roman" w:eastAsia="Times New Roman" w:hAnsi="Times New Roman" w:cs="Times New Roman"/>
          <w:sz w:val="24"/>
          <w:szCs w:val="24"/>
          <w:lang w:val="es-ES"/>
        </w:rPr>
        <w:t xml:space="preserve">Grace Selenia, </w:t>
      </w:r>
      <w:proofErr w:type="spellStart"/>
      <w:r w:rsidRPr="002C1D34">
        <w:rPr>
          <w:rFonts w:ascii="Times New Roman" w:eastAsia="Times New Roman" w:hAnsi="Times New Roman" w:cs="Times New Roman"/>
          <w:sz w:val="24"/>
          <w:szCs w:val="24"/>
          <w:lang w:val="es-ES"/>
        </w:rPr>
        <w:t>Moscosso</w:t>
      </w:r>
      <w:proofErr w:type="spellEnd"/>
      <w:r w:rsidRPr="002C1D34">
        <w:rPr>
          <w:rFonts w:ascii="Times New Roman" w:eastAsia="Times New Roman" w:hAnsi="Times New Roman" w:cs="Times New Roman"/>
          <w:sz w:val="24"/>
          <w:szCs w:val="24"/>
          <w:lang w:val="es-ES"/>
        </w:rPr>
        <w:t xml:space="preserve"> Flores</w:t>
      </w:r>
    </w:p>
    <w:p w14:paraId="7CB3492D" w14:textId="77777777" w:rsidR="00282D2E" w:rsidRPr="002C1D34" w:rsidRDefault="00000000">
      <w:pPr>
        <w:spacing w:after="0" w:line="240" w:lineRule="auto"/>
        <w:jc w:val="center"/>
        <w:rPr>
          <w:rFonts w:ascii="Times New Roman" w:eastAsia="Times New Roman" w:hAnsi="Times New Roman" w:cs="Times New Roman"/>
          <w:sz w:val="24"/>
          <w:szCs w:val="24"/>
          <w:lang w:val="es-ES"/>
        </w:rPr>
      </w:pPr>
      <w:proofErr w:type="spellStart"/>
      <w:r w:rsidRPr="002C1D34">
        <w:rPr>
          <w:rFonts w:ascii="Times New Roman" w:eastAsia="Times New Roman" w:hAnsi="Times New Roman" w:cs="Times New Roman"/>
          <w:sz w:val="24"/>
          <w:szCs w:val="24"/>
          <w:lang w:val="es-ES"/>
        </w:rPr>
        <w:t>Debora</w:t>
      </w:r>
      <w:proofErr w:type="spellEnd"/>
      <w:r w:rsidRPr="002C1D34">
        <w:rPr>
          <w:rFonts w:ascii="Times New Roman" w:eastAsia="Times New Roman" w:hAnsi="Times New Roman" w:cs="Times New Roman"/>
          <w:sz w:val="24"/>
          <w:szCs w:val="24"/>
          <w:lang w:val="es-ES"/>
        </w:rPr>
        <w:t xml:space="preserve"> Elsa, Jeronimo Balcazar</w:t>
      </w:r>
    </w:p>
    <w:p w14:paraId="050B4F64" w14:textId="77777777" w:rsidR="00282D2E" w:rsidRPr="002C1D34" w:rsidRDefault="00000000">
      <w:pPr>
        <w:spacing w:after="0" w:line="240" w:lineRule="auto"/>
        <w:jc w:val="center"/>
        <w:rPr>
          <w:rFonts w:ascii="Times New Roman" w:eastAsia="Times New Roman" w:hAnsi="Times New Roman" w:cs="Times New Roman"/>
          <w:sz w:val="24"/>
          <w:szCs w:val="24"/>
          <w:lang w:val="es-ES"/>
        </w:rPr>
      </w:pPr>
      <w:r w:rsidRPr="002C1D34">
        <w:rPr>
          <w:rFonts w:ascii="Times New Roman" w:eastAsia="Times New Roman" w:hAnsi="Times New Roman" w:cs="Times New Roman"/>
          <w:sz w:val="24"/>
          <w:szCs w:val="24"/>
          <w:lang w:val="es-ES"/>
        </w:rPr>
        <w:t>Vanessa Elizabeth, Burbano Quintero</w:t>
      </w:r>
    </w:p>
    <w:p w14:paraId="1DF1758A" w14:textId="77777777" w:rsidR="00282D2E" w:rsidRPr="002C1D34" w:rsidRDefault="00000000">
      <w:pPr>
        <w:spacing w:after="0" w:line="240" w:lineRule="auto"/>
        <w:jc w:val="center"/>
        <w:rPr>
          <w:rFonts w:ascii="Times New Roman" w:eastAsia="Times New Roman" w:hAnsi="Times New Roman" w:cs="Times New Roman"/>
          <w:sz w:val="24"/>
          <w:szCs w:val="24"/>
          <w:lang w:val="es-ES"/>
        </w:rPr>
      </w:pPr>
      <w:r w:rsidRPr="002C1D34">
        <w:rPr>
          <w:rFonts w:ascii="Times New Roman" w:eastAsia="Times New Roman" w:hAnsi="Times New Roman" w:cs="Times New Roman"/>
          <w:sz w:val="24"/>
          <w:szCs w:val="24"/>
          <w:lang w:val="es-ES"/>
        </w:rPr>
        <w:t xml:space="preserve">Miguel </w:t>
      </w:r>
      <w:proofErr w:type="spellStart"/>
      <w:proofErr w:type="gramStart"/>
      <w:r w:rsidRPr="002C1D34">
        <w:rPr>
          <w:rFonts w:ascii="Times New Roman" w:eastAsia="Times New Roman" w:hAnsi="Times New Roman" w:cs="Times New Roman"/>
          <w:sz w:val="24"/>
          <w:szCs w:val="24"/>
          <w:lang w:val="es-ES"/>
        </w:rPr>
        <w:t>Angel,Valdivia</w:t>
      </w:r>
      <w:proofErr w:type="spellEnd"/>
      <w:proofErr w:type="gramEnd"/>
      <w:r w:rsidRPr="002C1D34">
        <w:rPr>
          <w:rFonts w:ascii="Times New Roman" w:eastAsia="Times New Roman" w:hAnsi="Times New Roman" w:cs="Times New Roman"/>
          <w:sz w:val="24"/>
          <w:szCs w:val="24"/>
          <w:lang w:val="es-ES"/>
        </w:rPr>
        <w:t xml:space="preserve"> Bambaren</w:t>
      </w:r>
    </w:p>
    <w:p w14:paraId="5336EA2D" w14:textId="77777777" w:rsidR="00282D2E" w:rsidRPr="002C1D34" w:rsidRDefault="00282D2E">
      <w:pPr>
        <w:spacing w:after="240" w:line="240" w:lineRule="auto"/>
        <w:rPr>
          <w:rFonts w:ascii="Times New Roman" w:eastAsia="Times New Roman" w:hAnsi="Times New Roman" w:cs="Times New Roman"/>
          <w:sz w:val="24"/>
          <w:szCs w:val="24"/>
          <w:lang w:val="es-ES"/>
        </w:rPr>
      </w:pPr>
    </w:p>
    <w:p w14:paraId="7CC29F47" w14:textId="77777777" w:rsidR="00282D2E" w:rsidRPr="002C1D34" w:rsidRDefault="00000000">
      <w:pPr>
        <w:spacing w:after="0" w:line="240" w:lineRule="auto"/>
        <w:jc w:val="center"/>
        <w:rPr>
          <w:rFonts w:ascii="Times New Roman" w:eastAsia="Times New Roman" w:hAnsi="Times New Roman" w:cs="Times New Roman"/>
          <w:sz w:val="24"/>
          <w:szCs w:val="24"/>
          <w:lang w:val="es-ES"/>
        </w:rPr>
      </w:pPr>
      <w:r w:rsidRPr="002C1D34">
        <w:rPr>
          <w:rFonts w:ascii="Times New Roman" w:eastAsia="Times New Roman" w:hAnsi="Times New Roman" w:cs="Times New Roman"/>
          <w:b/>
          <w:bCs/>
          <w:sz w:val="24"/>
          <w:szCs w:val="24"/>
          <w:lang w:val="es-ES"/>
        </w:rPr>
        <w:t>DOCENTE</w:t>
      </w:r>
    </w:p>
    <w:p w14:paraId="51656C50" w14:textId="77777777" w:rsidR="00282D2E" w:rsidRPr="002C1D34" w:rsidRDefault="00000000">
      <w:pPr>
        <w:spacing w:after="0" w:line="240" w:lineRule="auto"/>
        <w:jc w:val="center"/>
        <w:rPr>
          <w:rFonts w:ascii="Times New Roman" w:eastAsia="Times New Roman" w:hAnsi="Times New Roman" w:cs="Times New Roman"/>
          <w:sz w:val="24"/>
          <w:szCs w:val="24"/>
          <w:lang w:val="es-ES"/>
        </w:rPr>
      </w:pPr>
      <w:r w:rsidRPr="002C1D34">
        <w:rPr>
          <w:rFonts w:ascii="Times New Roman" w:eastAsia="Times New Roman" w:hAnsi="Times New Roman" w:cs="Times New Roman"/>
          <w:sz w:val="24"/>
          <w:szCs w:val="24"/>
          <w:lang w:val="es-ES"/>
        </w:rPr>
        <w:t xml:space="preserve">Mejia </w:t>
      </w:r>
      <w:proofErr w:type="spellStart"/>
      <w:r w:rsidRPr="002C1D34">
        <w:rPr>
          <w:rFonts w:ascii="Times New Roman" w:eastAsia="Times New Roman" w:hAnsi="Times New Roman" w:cs="Times New Roman"/>
          <w:sz w:val="24"/>
          <w:szCs w:val="24"/>
          <w:lang w:val="es-ES"/>
        </w:rPr>
        <w:t>Fernandez</w:t>
      </w:r>
      <w:proofErr w:type="spellEnd"/>
      <w:r w:rsidRPr="002C1D34">
        <w:rPr>
          <w:rFonts w:ascii="Times New Roman" w:eastAsia="Times New Roman" w:hAnsi="Times New Roman" w:cs="Times New Roman"/>
          <w:sz w:val="24"/>
          <w:szCs w:val="24"/>
          <w:lang w:val="es-ES"/>
        </w:rPr>
        <w:t>, Oscar Rodolfo</w:t>
      </w:r>
    </w:p>
    <w:p w14:paraId="3AF92D21" w14:textId="77777777" w:rsidR="00282D2E" w:rsidRPr="002C1D34" w:rsidRDefault="00282D2E">
      <w:pPr>
        <w:spacing w:after="0" w:line="240" w:lineRule="auto"/>
        <w:jc w:val="center"/>
        <w:rPr>
          <w:rFonts w:ascii="Times New Roman" w:eastAsia="Times New Roman" w:hAnsi="Times New Roman" w:cs="Times New Roman"/>
          <w:sz w:val="24"/>
          <w:szCs w:val="24"/>
          <w:lang w:val="es-ES"/>
        </w:rPr>
      </w:pPr>
    </w:p>
    <w:p w14:paraId="04450C54" w14:textId="77777777" w:rsidR="00282D2E" w:rsidRPr="002C1D34" w:rsidRDefault="00282D2E">
      <w:pPr>
        <w:spacing w:after="0" w:line="240" w:lineRule="auto"/>
        <w:jc w:val="center"/>
        <w:rPr>
          <w:rFonts w:ascii="Times New Roman" w:eastAsia="Times New Roman" w:hAnsi="Times New Roman" w:cs="Times New Roman"/>
          <w:sz w:val="24"/>
          <w:szCs w:val="24"/>
          <w:lang w:val="es-ES"/>
        </w:rPr>
      </w:pPr>
    </w:p>
    <w:p w14:paraId="67F6B4FA" w14:textId="77777777" w:rsidR="00282D2E" w:rsidRPr="002C1D34" w:rsidRDefault="00000000">
      <w:pPr>
        <w:spacing w:after="0" w:line="240" w:lineRule="auto"/>
        <w:jc w:val="center"/>
        <w:rPr>
          <w:rFonts w:ascii="Times New Roman" w:eastAsia="Times New Roman" w:hAnsi="Times New Roman" w:cs="Times New Roman"/>
          <w:sz w:val="24"/>
          <w:szCs w:val="24"/>
          <w:lang w:val="es-ES"/>
        </w:rPr>
      </w:pPr>
      <w:r w:rsidRPr="002C1D34">
        <w:rPr>
          <w:rFonts w:ascii="Times New Roman" w:eastAsia="Times New Roman" w:hAnsi="Times New Roman" w:cs="Times New Roman"/>
          <w:b/>
          <w:bCs/>
          <w:sz w:val="24"/>
          <w:szCs w:val="24"/>
          <w:lang w:val="es-ES"/>
        </w:rPr>
        <w:t>CURSO</w:t>
      </w:r>
    </w:p>
    <w:p w14:paraId="7E89B914" w14:textId="77777777" w:rsidR="00282D2E" w:rsidRPr="002C1D34" w:rsidRDefault="00000000">
      <w:pPr>
        <w:spacing w:after="0" w:line="240" w:lineRule="auto"/>
        <w:jc w:val="center"/>
        <w:rPr>
          <w:rFonts w:ascii="Times New Roman" w:eastAsia="Times New Roman" w:hAnsi="Times New Roman" w:cs="Times New Roman"/>
          <w:sz w:val="24"/>
          <w:szCs w:val="24"/>
          <w:lang w:val="es-ES"/>
        </w:rPr>
      </w:pPr>
      <w:r w:rsidRPr="002C1D34">
        <w:rPr>
          <w:rFonts w:ascii="Times New Roman" w:eastAsia="Times New Roman" w:hAnsi="Times New Roman" w:cs="Times New Roman"/>
          <w:sz w:val="24"/>
          <w:szCs w:val="24"/>
          <w:lang w:val="es-ES"/>
        </w:rPr>
        <w:t>Estructura de Datos y Algoritmos</w:t>
      </w:r>
    </w:p>
    <w:p w14:paraId="048E2171" w14:textId="77777777" w:rsidR="00282D2E" w:rsidRPr="002C1D34" w:rsidRDefault="00282D2E">
      <w:pPr>
        <w:spacing w:after="0" w:line="240" w:lineRule="auto"/>
        <w:jc w:val="center"/>
        <w:rPr>
          <w:rFonts w:ascii="Times New Roman" w:eastAsia="Times New Roman" w:hAnsi="Times New Roman" w:cs="Times New Roman"/>
          <w:sz w:val="24"/>
          <w:szCs w:val="24"/>
          <w:lang w:val="es-ES"/>
        </w:rPr>
      </w:pPr>
    </w:p>
    <w:p w14:paraId="5BA59230" w14:textId="77777777" w:rsidR="00282D2E" w:rsidRPr="002C1D34" w:rsidRDefault="00282D2E">
      <w:pPr>
        <w:spacing w:after="0" w:line="240" w:lineRule="auto"/>
        <w:jc w:val="center"/>
        <w:rPr>
          <w:rFonts w:ascii="Times New Roman" w:eastAsia="Times New Roman" w:hAnsi="Times New Roman" w:cs="Times New Roman"/>
          <w:sz w:val="24"/>
          <w:szCs w:val="24"/>
          <w:lang w:val="es-ES"/>
        </w:rPr>
      </w:pPr>
    </w:p>
    <w:p w14:paraId="79E626BB" w14:textId="77777777" w:rsidR="00282D2E" w:rsidRPr="002C1D34" w:rsidRDefault="00282D2E">
      <w:pPr>
        <w:spacing w:after="240" w:line="240" w:lineRule="auto"/>
        <w:rPr>
          <w:rFonts w:ascii="Times New Roman" w:eastAsia="Times New Roman" w:hAnsi="Times New Roman" w:cs="Times New Roman"/>
          <w:sz w:val="24"/>
          <w:szCs w:val="24"/>
          <w:lang w:val="es-ES"/>
        </w:rPr>
      </w:pPr>
    </w:p>
    <w:p w14:paraId="0D68D856" w14:textId="77777777" w:rsidR="00282D2E" w:rsidRPr="00B42632" w:rsidRDefault="00000000">
      <w:pPr>
        <w:spacing w:after="0" w:line="240" w:lineRule="auto"/>
        <w:jc w:val="center"/>
        <w:rPr>
          <w:rFonts w:ascii="Times New Roman" w:eastAsia="Times New Roman" w:hAnsi="Times New Roman" w:cs="Times New Roman"/>
          <w:sz w:val="24"/>
          <w:szCs w:val="24"/>
          <w:lang w:val="es-ES"/>
        </w:rPr>
      </w:pPr>
      <w:r w:rsidRPr="00B42632">
        <w:rPr>
          <w:rFonts w:ascii="Times New Roman" w:eastAsia="Times New Roman" w:hAnsi="Times New Roman" w:cs="Times New Roman"/>
          <w:sz w:val="24"/>
          <w:szCs w:val="24"/>
          <w:lang w:val="es-ES"/>
        </w:rPr>
        <w:t>Lima – Perú</w:t>
      </w:r>
    </w:p>
    <w:p w14:paraId="0A400D39" w14:textId="77777777" w:rsidR="00282D2E" w:rsidRPr="00B42632" w:rsidRDefault="00000000">
      <w:pPr>
        <w:spacing w:after="0" w:line="240" w:lineRule="auto"/>
        <w:jc w:val="center"/>
        <w:rPr>
          <w:rFonts w:ascii="Times New Roman" w:eastAsia="Times New Roman" w:hAnsi="Times New Roman" w:cs="Times New Roman"/>
          <w:sz w:val="24"/>
          <w:szCs w:val="24"/>
          <w:lang w:val="es-ES"/>
        </w:rPr>
      </w:pPr>
      <w:r w:rsidRPr="00B42632">
        <w:rPr>
          <w:rFonts w:ascii="Times New Roman" w:eastAsia="Times New Roman" w:hAnsi="Times New Roman" w:cs="Times New Roman"/>
          <w:sz w:val="24"/>
          <w:szCs w:val="24"/>
          <w:lang w:val="es-ES"/>
        </w:rPr>
        <w:t>2026</w:t>
      </w:r>
    </w:p>
    <w:p w14:paraId="5647FD1A" w14:textId="77777777" w:rsidR="00282D2E" w:rsidRPr="00B42632" w:rsidRDefault="00000000">
      <w:pPr>
        <w:pStyle w:val="Heading1"/>
        <w:rPr>
          <w:rFonts w:ascii="Times New Roman" w:eastAsia="Times New Roman" w:hAnsi="Times New Roman" w:cs="Times New Roman"/>
          <w:sz w:val="30"/>
          <w:szCs w:val="30"/>
          <w:lang w:val="es-ES"/>
        </w:rPr>
      </w:pPr>
      <w:r w:rsidRPr="00B42632">
        <w:rPr>
          <w:lang w:val="es-ES"/>
        </w:rPr>
        <w:br w:type="page"/>
      </w:r>
    </w:p>
    <w:p w14:paraId="22C5AD88" w14:textId="77777777" w:rsidR="00282D2E" w:rsidRPr="00B42632" w:rsidRDefault="00282D2E">
      <w:pPr>
        <w:pStyle w:val="Heading1"/>
        <w:rPr>
          <w:rFonts w:ascii="Times New Roman" w:eastAsia="Times New Roman" w:hAnsi="Times New Roman" w:cs="Times New Roman"/>
          <w:sz w:val="30"/>
          <w:szCs w:val="30"/>
          <w:lang w:val="es-ES"/>
        </w:rPr>
      </w:pPr>
    </w:p>
    <w:p w14:paraId="149F0124" w14:textId="77777777" w:rsidR="00282D2E" w:rsidRPr="002C1D34" w:rsidRDefault="00000000">
      <w:pPr>
        <w:pStyle w:val="Heading1"/>
        <w:rPr>
          <w:rFonts w:ascii="Times New Roman" w:eastAsia="Times New Roman" w:hAnsi="Times New Roman" w:cs="Times New Roman"/>
          <w:sz w:val="30"/>
          <w:szCs w:val="30"/>
          <w:lang w:val="es-ES"/>
        </w:rPr>
      </w:pPr>
      <w:r w:rsidRPr="002C1D34">
        <w:rPr>
          <w:rFonts w:ascii="Times New Roman" w:eastAsia="Times New Roman" w:hAnsi="Times New Roman" w:cs="Times New Roman"/>
          <w:sz w:val="30"/>
          <w:szCs w:val="30"/>
          <w:lang w:val="es-ES"/>
        </w:rPr>
        <w:t>Resumen ejecutivo</w:t>
      </w:r>
    </w:p>
    <w:p w14:paraId="32FB878A"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xml:space="preserve">Se diseñó un pipeline de procesamiento de eventos de comercio electrónico para limpieza y priorización, almacenamiento e indexación, búsqueda aproximada, recomendación y análisis de relaciones entre productos. La solución combina estructuras clásicas (cola FIFO, </w:t>
      </w:r>
      <w:proofErr w:type="spellStart"/>
      <w:r w:rsidRPr="002C1D34">
        <w:rPr>
          <w:rFonts w:ascii="Times New Roman" w:eastAsia="Times New Roman" w:hAnsi="Times New Roman" w:cs="Times New Roman"/>
          <w:sz w:val="20"/>
          <w:szCs w:val="20"/>
          <w:lang w:val="es-ES"/>
        </w:rPr>
        <w:t>heap</w:t>
      </w:r>
      <w:proofErr w:type="spellEnd"/>
      <w:r w:rsidRPr="002C1D34">
        <w:rPr>
          <w:rFonts w:ascii="Times New Roman" w:eastAsia="Times New Roman" w:hAnsi="Times New Roman" w:cs="Times New Roman"/>
          <w:sz w:val="20"/>
          <w:szCs w:val="20"/>
          <w:lang w:val="es-ES"/>
        </w:rPr>
        <w:t>, hash, LRU, búsqueda binaria), probabilísticas (Bloom y Count-Min Sketch) y avanzadas (</w:t>
      </w:r>
      <w:proofErr w:type="spellStart"/>
      <w:r w:rsidRPr="002C1D34">
        <w:rPr>
          <w:rFonts w:ascii="Times New Roman" w:eastAsia="Times New Roman" w:hAnsi="Times New Roman" w:cs="Times New Roman"/>
          <w:sz w:val="20"/>
          <w:szCs w:val="20"/>
          <w:lang w:val="es-ES"/>
        </w:rPr>
        <w:t>MinHash+LSH</w:t>
      </w:r>
      <w:proofErr w:type="spellEnd"/>
      <w:r w:rsidRPr="002C1D34">
        <w:rPr>
          <w:rFonts w:ascii="Times New Roman" w:eastAsia="Times New Roman" w:hAnsi="Times New Roman" w:cs="Times New Roman"/>
          <w:sz w:val="20"/>
          <w:szCs w:val="20"/>
          <w:lang w:val="es-ES"/>
        </w:rPr>
        <w:t xml:space="preserve">, HNSW, grafos y </w:t>
      </w:r>
      <w:proofErr w:type="spellStart"/>
      <w:r w:rsidRPr="002C1D34">
        <w:rPr>
          <w:rFonts w:ascii="Times New Roman" w:eastAsia="Times New Roman" w:hAnsi="Times New Roman" w:cs="Times New Roman"/>
          <w:sz w:val="20"/>
          <w:szCs w:val="20"/>
          <w:lang w:val="es-ES"/>
        </w:rPr>
        <w:t>B+Tree</w:t>
      </w:r>
      <w:proofErr w:type="spellEnd"/>
      <w:r w:rsidRPr="002C1D34">
        <w:rPr>
          <w:rFonts w:ascii="Times New Roman" w:eastAsia="Times New Roman" w:hAnsi="Times New Roman" w:cs="Times New Roman"/>
          <w:sz w:val="20"/>
          <w:szCs w:val="20"/>
          <w:lang w:val="es-ES"/>
        </w:rPr>
        <w:t xml:space="preserve"> propio persistente).</w:t>
      </w:r>
    </w:p>
    <w:p w14:paraId="768B7B37" w14:textId="05F87E9D"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xml:space="preserve">La evidencia de este informe proviene de la ejecución del notebook: leyó 10.000.000 de eventos de 2019-Oct.csv y, tras descartar filas incompletas y 6.213 duplicados exactos, conservó 9.993.786. El </w:t>
      </w:r>
      <w:proofErr w:type="spellStart"/>
      <w:r w:rsidRPr="002C1D34">
        <w:rPr>
          <w:rFonts w:ascii="Times New Roman" w:eastAsia="Times New Roman" w:hAnsi="Times New Roman" w:cs="Times New Roman"/>
          <w:sz w:val="20"/>
          <w:szCs w:val="20"/>
          <w:lang w:val="es-ES"/>
        </w:rPr>
        <w:t>benchmark</w:t>
      </w:r>
      <w:proofErr w:type="spellEnd"/>
      <w:r w:rsidRPr="002C1D34">
        <w:rPr>
          <w:rFonts w:ascii="Times New Roman" w:eastAsia="Times New Roman" w:hAnsi="Times New Roman" w:cs="Times New Roman"/>
          <w:sz w:val="20"/>
          <w:szCs w:val="20"/>
          <w:lang w:val="es-ES"/>
        </w:rPr>
        <w:t xml:space="preserve"> controlado de hash midió 1.000, 10.000, 100.000</w:t>
      </w:r>
      <w:r w:rsidR="00A60347">
        <w:rPr>
          <w:rFonts w:ascii="Times New Roman" w:eastAsia="Times New Roman" w:hAnsi="Times New Roman" w:cs="Times New Roman"/>
          <w:sz w:val="20"/>
          <w:szCs w:val="20"/>
          <w:lang w:val="es-ES"/>
        </w:rPr>
        <w:t>,</w:t>
      </w:r>
      <w:r w:rsidRPr="002C1D34">
        <w:rPr>
          <w:rFonts w:ascii="Times New Roman" w:eastAsia="Times New Roman" w:hAnsi="Times New Roman" w:cs="Times New Roman"/>
          <w:sz w:val="20"/>
          <w:szCs w:val="20"/>
          <w:lang w:val="es-ES"/>
        </w:rPr>
        <w:t xml:space="preserve"> 1.000.000 </w:t>
      </w:r>
      <w:r w:rsidR="00A60347">
        <w:rPr>
          <w:rFonts w:ascii="Times New Roman" w:eastAsia="Times New Roman" w:hAnsi="Times New Roman" w:cs="Times New Roman"/>
          <w:sz w:val="20"/>
          <w:szCs w:val="20"/>
          <w:lang w:val="es-ES"/>
        </w:rPr>
        <w:t xml:space="preserve">y 10.000.000 de </w:t>
      </w:r>
      <w:r w:rsidRPr="002C1D34">
        <w:rPr>
          <w:rFonts w:ascii="Times New Roman" w:eastAsia="Times New Roman" w:hAnsi="Times New Roman" w:cs="Times New Roman"/>
          <w:sz w:val="20"/>
          <w:szCs w:val="20"/>
          <w:lang w:val="es-ES"/>
        </w:rPr>
        <w:t>eventos.</w:t>
      </w:r>
    </w:p>
    <w:p w14:paraId="6002F520" w14:textId="77777777" w:rsidR="00282D2E" w:rsidRPr="002C1D34" w:rsidRDefault="00000000">
      <w:pPr>
        <w:pStyle w:val="Heading1"/>
        <w:rPr>
          <w:rFonts w:ascii="Times New Roman" w:eastAsia="Times New Roman" w:hAnsi="Times New Roman" w:cs="Times New Roman"/>
          <w:sz w:val="30"/>
          <w:szCs w:val="30"/>
          <w:lang w:val="es-ES"/>
        </w:rPr>
      </w:pPr>
      <w:r w:rsidRPr="002C1D34">
        <w:rPr>
          <w:rFonts w:ascii="Times New Roman" w:eastAsia="Times New Roman" w:hAnsi="Times New Roman" w:cs="Times New Roman"/>
          <w:sz w:val="30"/>
          <w:szCs w:val="30"/>
          <w:lang w:val="es-ES"/>
        </w:rPr>
        <w:t>Principales hallazgos</w:t>
      </w:r>
    </w:p>
    <w:p w14:paraId="6C82A81C"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xml:space="preserve">En test (300 sesiones), el recomendador de grafo obtuvo HitRate@5 de 28,00 %, frente a 10,67 % de HNSW y 27,00 % del híbrido. </w:t>
      </w:r>
      <w:proofErr w:type="spellStart"/>
      <w:r w:rsidRPr="002C1D34">
        <w:rPr>
          <w:rFonts w:ascii="Times New Roman" w:eastAsia="Times New Roman" w:hAnsi="Times New Roman" w:cs="Times New Roman"/>
          <w:sz w:val="20"/>
          <w:szCs w:val="20"/>
          <w:lang w:val="es-ES"/>
        </w:rPr>
        <w:t>MinHash+LSH</w:t>
      </w:r>
      <w:proofErr w:type="spellEnd"/>
      <w:r w:rsidRPr="002C1D34">
        <w:rPr>
          <w:rFonts w:ascii="Times New Roman" w:eastAsia="Times New Roman" w:hAnsi="Times New Roman" w:cs="Times New Roman"/>
          <w:sz w:val="20"/>
          <w:szCs w:val="20"/>
          <w:lang w:val="es-ES"/>
        </w:rPr>
        <w:t xml:space="preserve"> logró Recall@5 medio de 99 % con 64 bandas en 20 consultas, con 80,75 candidatos en promedio. HNSW, en 30 consultas sobre 20.000 productos, obtuvo Recall@5 medio de 89,33 % y fue cerca de 5,7 veces más rápido que el KNN exacto. El </w:t>
      </w:r>
      <w:proofErr w:type="spellStart"/>
      <w:r w:rsidRPr="002C1D34">
        <w:rPr>
          <w:rFonts w:ascii="Times New Roman" w:eastAsia="Times New Roman" w:hAnsi="Times New Roman" w:cs="Times New Roman"/>
          <w:sz w:val="20"/>
          <w:szCs w:val="20"/>
          <w:lang w:val="es-ES"/>
        </w:rPr>
        <w:t>B+Tree</w:t>
      </w:r>
      <w:proofErr w:type="spellEnd"/>
      <w:r w:rsidRPr="002C1D34">
        <w:rPr>
          <w:rFonts w:ascii="Times New Roman" w:eastAsia="Times New Roman" w:hAnsi="Times New Roman" w:cs="Times New Roman"/>
          <w:sz w:val="20"/>
          <w:szCs w:val="20"/>
          <w:lang w:val="es-ES"/>
        </w:rPr>
        <w:t xml:space="preserve"> estático persistente, con 121.903 productos y altura 3, validó siete consultas de rango.</w:t>
      </w:r>
    </w:p>
    <w:p w14:paraId="6B78320E" w14:textId="77777777" w:rsidR="00282D2E" w:rsidRPr="002C1D34" w:rsidRDefault="00000000">
      <w:pPr>
        <w:rPr>
          <w:rFonts w:ascii="Times New Roman" w:eastAsia="Times New Roman" w:hAnsi="Times New Roman" w:cs="Times New Roman"/>
          <w:sz w:val="20"/>
          <w:szCs w:val="20"/>
          <w:lang w:val="es-ES"/>
        </w:rPr>
      </w:pPr>
      <w:r w:rsidRPr="002C1D34">
        <w:rPr>
          <w:lang w:val="es-ES"/>
        </w:rPr>
        <w:br w:type="page"/>
      </w:r>
    </w:p>
    <w:p w14:paraId="7D2534E6" w14:textId="77777777" w:rsidR="00282D2E" w:rsidRPr="002C1D34" w:rsidRDefault="00000000">
      <w:pPr>
        <w:pStyle w:val="Heading1"/>
        <w:rPr>
          <w:rFonts w:ascii="Times New Roman" w:eastAsia="Times New Roman" w:hAnsi="Times New Roman" w:cs="Times New Roman"/>
          <w:sz w:val="30"/>
          <w:szCs w:val="30"/>
          <w:lang w:val="es-ES"/>
        </w:rPr>
      </w:pPr>
      <w:r w:rsidRPr="002C1D34">
        <w:rPr>
          <w:rFonts w:ascii="Times New Roman" w:eastAsia="Times New Roman" w:hAnsi="Times New Roman" w:cs="Times New Roman"/>
          <w:sz w:val="30"/>
          <w:szCs w:val="30"/>
          <w:lang w:val="es-ES"/>
        </w:rPr>
        <w:lastRenderedPageBreak/>
        <w:t>1. Problema, alcance y objetivos</w:t>
      </w:r>
    </w:p>
    <w:p w14:paraId="176B5877"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Los eventos de navegación, carrito y compra llegan en grandes volúmenes y requieren acceso rápido, control de duplicados, recuperación de candidatos y análisis de afinidad. El reto académico es justificar la selección de estructuras en términos de complejidad, calidad de resultado, costo de memoria y persistencia.</w:t>
      </w:r>
    </w:p>
    <w:p w14:paraId="0C2D78EB" w14:textId="77777777" w:rsidR="00282D2E" w:rsidRPr="002C1D34" w:rsidRDefault="00000000">
      <w:pPr>
        <w:pStyle w:val="Heading2"/>
        <w:rPr>
          <w:rFonts w:ascii="Times New Roman" w:eastAsia="Times New Roman" w:hAnsi="Times New Roman" w:cs="Times New Roman"/>
          <w:sz w:val="28"/>
          <w:szCs w:val="28"/>
          <w:lang w:val="es-ES"/>
        </w:rPr>
      </w:pPr>
      <w:r w:rsidRPr="002C1D34">
        <w:rPr>
          <w:rFonts w:ascii="Times New Roman" w:eastAsia="Times New Roman" w:hAnsi="Times New Roman" w:cs="Times New Roman"/>
          <w:sz w:val="28"/>
          <w:szCs w:val="28"/>
          <w:lang w:val="es-ES"/>
        </w:rPr>
        <w:t>Objetivo general</w:t>
      </w:r>
    </w:p>
    <w:p w14:paraId="47847EE0"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Construir y evaluar un pipeline modular sobre REES46 que procese eventos de e-</w:t>
      </w:r>
      <w:proofErr w:type="spellStart"/>
      <w:r w:rsidRPr="002C1D34">
        <w:rPr>
          <w:rFonts w:ascii="Times New Roman" w:eastAsia="Times New Roman" w:hAnsi="Times New Roman" w:cs="Times New Roman"/>
          <w:sz w:val="20"/>
          <w:szCs w:val="20"/>
          <w:lang w:val="es-ES"/>
        </w:rPr>
        <w:t>commerce</w:t>
      </w:r>
      <w:proofErr w:type="spellEnd"/>
      <w:r w:rsidRPr="002C1D34">
        <w:rPr>
          <w:rFonts w:ascii="Times New Roman" w:eastAsia="Times New Roman" w:hAnsi="Times New Roman" w:cs="Times New Roman"/>
          <w:sz w:val="20"/>
          <w:szCs w:val="20"/>
          <w:lang w:val="es-ES"/>
        </w:rPr>
        <w:t xml:space="preserve"> y permita consultas, recomendaciones y análisis de grafos, comparando aproximaciones contra referencias exactas.</w:t>
      </w:r>
    </w:p>
    <w:p w14:paraId="4104375C" w14:textId="77777777" w:rsidR="00282D2E" w:rsidRPr="002C1D34" w:rsidRDefault="00000000">
      <w:pPr>
        <w:pStyle w:val="Heading2"/>
        <w:rPr>
          <w:rFonts w:ascii="Times New Roman" w:eastAsia="Times New Roman" w:hAnsi="Times New Roman" w:cs="Times New Roman"/>
          <w:sz w:val="28"/>
          <w:szCs w:val="28"/>
          <w:lang w:val="es-ES"/>
        </w:rPr>
      </w:pPr>
      <w:r w:rsidRPr="002C1D34">
        <w:rPr>
          <w:rFonts w:ascii="Times New Roman" w:eastAsia="Times New Roman" w:hAnsi="Times New Roman" w:cs="Times New Roman"/>
          <w:sz w:val="28"/>
          <w:szCs w:val="28"/>
          <w:lang w:val="es-ES"/>
        </w:rPr>
        <w:t>Objetivos específicos</w:t>
      </w:r>
    </w:p>
    <w:p w14:paraId="59CC920C"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Implementar las etapas de limpieza, ordenamiento, priorización e indexación.</w:t>
      </w:r>
    </w:p>
    <w:p w14:paraId="180BB718"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Contrastar estructuras probabilísticas y de vecinos aproximados contra métodos exactos.</w:t>
      </w:r>
    </w:p>
    <w:p w14:paraId="147BDA4E"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Evaluar recomendaciones sobre particiones separadas de validación y prueba.</w:t>
      </w:r>
    </w:p>
    <w:p w14:paraId="6E7299DB"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xml:space="preserve">• Implementar y verificar un índice </w:t>
      </w:r>
      <w:proofErr w:type="spellStart"/>
      <w:r w:rsidRPr="002C1D34">
        <w:rPr>
          <w:rFonts w:ascii="Times New Roman" w:eastAsia="Times New Roman" w:hAnsi="Times New Roman" w:cs="Times New Roman"/>
          <w:sz w:val="20"/>
          <w:szCs w:val="20"/>
          <w:lang w:val="es-ES"/>
        </w:rPr>
        <w:t>B+Tree</w:t>
      </w:r>
      <w:proofErr w:type="spellEnd"/>
      <w:r w:rsidRPr="002C1D34">
        <w:rPr>
          <w:rFonts w:ascii="Times New Roman" w:eastAsia="Times New Roman" w:hAnsi="Times New Roman" w:cs="Times New Roman"/>
          <w:sz w:val="20"/>
          <w:szCs w:val="20"/>
          <w:lang w:val="es-ES"/>
        </w:rPr>
        <w:t xml:space="preserve"> persistente propio.</w:t>
      </w:r>
    </w:p>
    <w:p w14:paraId="3D855740"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Medir escalabilidad, dispersión temporal y memoria con protocolos reproducibles.</w:t>
      </w:r>
    </w:p>
    <w:p w14:paraId="3F711348" w14:textId="77777777" w:rsidR="00282D2E" w:rsidRPr="002C1D34" w:rsidRDefault="00000000">
      <w:pPr>
        <w:pStyle w:val="Heading2"/>
        <w:rPr>
          <w:rFonts w:ascii="Times New Roman" w:eastAsia="Times New Roman" w:hAnsi="Times New Roman" w:cs="Times New Roman"/>
          <w:sz w:val="28"/>
          <w:szCs w:val="28"/>
          <w:lang w:val="es-ES"/>
        </w:rPr>
      </w:pPr>
      <w:r w:rsidRPr="002C1D34">
        <w:rPr>
          <w:rFonts w:ascii="Times New Roman" w:eastAsia="Times New Roman" w:hAnsi="Times New Roman" w:cs="Times New Roman"/>
          <w:sz w:val="28"/>
          <w:szCs w:val="28"/>
          <w:lang w:val="es-ES"/>
        </w:rPr>
        <w:t>Alcance verificable</w:t>
      </w:r>
    </w:p>
    <w:p w14:paraId="6FFD939C" w14:textId="05718DC0"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El archivo fuente utilizado es 2019-Oct.csv. Las cifras de este informe salen de la ejecución que lee hasta 10.000.000 de eventos.</w:t>
      </w:r>
    </w:p>
    <w:p w14:paraId="6E14BB6F" w14:textId="77777777" w:rsidR="00282D2E" w:rsidRPr="002C1D34" w:rsidRDefault="00000000">
      <w:pPr>
        <w:pStyle w:val="Heading1"/>
        <w:rPr>
          <w:rFonts w:ascii="Times New Roman" w:eastAsia="Times New Roman" w:hAnsi="Times New Roman" w:cs="Times New Roman"/>
          <w:sz w:val="30"/>
          <w:szCs w:val="30"/>
          <w:lang w:val="es-ES"/>
        </w:rPr>
      </w:pPr>
      <w:r w:rsidRPr="002C1D34">
        <w:rPr>
          <w:rFonts w:ascii="Times New Roman" w:eastAsia="Times New Roman" w:hAnsi="Times New Roman" w:cs="Times New Roman"/>
          <w:sz w:val="30"/>
          <w:szCs w:val="30"/>
          <w:lang w:val="es-ES"/>
        </w:rPr>
        <w:t>2. Datos y preprocesamiento</w:t>
      </w:r>
    </w:p>
    <w:p w14:paraId="6CFDAF69" w14:textId="0E05CCA1"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xml:space="preserve">El notebook carga eventos, aplica limpieza y </w:t>
      </w:r>
      <w:r w:rsidR="00B42632">
        <w:rPr>
          <w:rFonts w:ascii="Times New Roman" w:eastAsia="Times New Roman" w:hAnsi="Times New Roman" w:cs="Times New Roman"/>
          <w:sz w:val="20"/>
          <w:szCs w:val="20"/>
          <w:lang w:val="es-ES"/>
        </w:rPr>
        <w:t>remoción de</w:t>
      </w:r>
      <w:r w:rsidR="00B42632" w:rsidRPr="002C1D34">
        <w:rPr>
          <w:rFonts w:ascii="Times New Roman" w:eastAsia="Times New Roman" w:hAnsi="Times New Roman" w:cs="Times New Roman"/>
          <w:sz w:val="20"/>
          <w:szCs w:val="20"/>
          <w:lang w:val="es-ES"/>
        </w:rPr>
        <w:t xml:space="preserve"> duplica</w:t>
      </w:r>
      <w:r w:rsidR="00B42632">
        <w:rPr>
          <w:rFonts w:ascii="Times New Roman" w:eastAsia="Times New Roman" w:hAnsi="Times New Roman" w:cs="Times New Roman"/>
          <w:sz w:val="20"/>
          <w:szCs w:val="20"/>
          <w:lang w:val="es-ES"/>
        </w:rPr>
        <w:t>dos</w:t>
      </w:r>
      <w:r w:rsidRPr="002C1D34">
        <w:rPr>
          <w:rFonts w:ascii="Times New Roman" w:eastAsia="Times New Roman" w:hAnsi="Times New Roman" w:cs="Times New Roman"/>
          <w:sz w:val="20"/>
          <w:szCs w:val="20"/>
          <w:lang w:val="es-ES"/>
        </w:rPr>
        <w:t>, y separa histórico y flujo de evaluación. La ejecución reportó 10.000.000 de eventos leídos y 9.993.786 limpios. Esos eventos limpios se ordenan en el tiempo y se parten así: los primeros 5.996.271, el 60 %, son el histórico y con ellos se construyen los índices. Los 3.997.515 que quedan, el 40 %, son el flujo de evaluación y no entran en esa construcción. Ese 40 % se divide en dos tramos seguidos. La validación toma los 999.379 eventos inmediatos, el 10 % del total, y su corte queda en 6.995.650. La prueba toma los últimos 2.998.136 eventos, el 30 %. Esa división separa la construcción de índices de la evaluación de eventos posteriores.</w:t>
      </w:r>
      <w:r w:rsidRPr="002C1D34">
        <w:rPr>
          <w:lang w:val="es-ES"/>
        </w:rPr>
        <w:br w:type="page"/>
      </w:r>
    </w:p>
    <w:p w14:paraId="5B3F447B" w14:textId="77777777" w:rsidR="00282D2E" w:rsidRPr="002C1D34" w:rsidRDefault="00000000">
      <w:pPr>
        <w:pStyle w:val="Heading1"/>
        <w:rPr>
          <w:rFonts w:ascii="Times New Roman" w:eastAsia="Times New Roman" w:hAnsi="Times New Roman" w:cs="Times New Roman"/>
          <w:sz w:val="30"/>
          <w:szCs w:val="30"/>
          <w:lang w:val="es-ES"/>
        </w:rPr>
      </w:pPr>
      <w:r w:rsidRPr="002C1D34">
        <w:rPr>
          <w:rFonts w:ascii="Times New Roman" w:eastAsia="Times New Roman" w:hAnsi="Times New Roman" w:cs="Times New Roman"/>
          <w:sz w:val="30"/>
          <w:szCs w:val="30"/>
          <w:lang w:val="es-ES"/>
        </w:rPr>
        <w:lastRenderedPageBreak/>
        <w:t>3. Arquitectura del pipeline</w:t>
      </w:r>
    </w:p>
    <w:p w14:paraId="25330DC2" w14:textId="77777777" w:rsidR="00282D2E"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14:anchorId="61DD9681" wp14:editId="0CE3BE2A">
            <wp:extent cx="5715000" cy="3309937"/>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15000" cy="3309937"/>
                    </a:xfrm>
                    <a:prstGeom prst="rect">
                      <a:avLst/>
                    </a:prstGeom>
                    <a:ln/>
                  </pic:spPr>
                </pic:pic>
              </a:graphicData>
            </a:graphic>
          </wp:inline>
        </w:drawing>
      </w:r>
    </w:p>
    <w:p w14:paraId="32A3949C" w14:textId="77777777" w:rsidR="00282D2E" w:rsidRPr="002C1D34" w:rsidRDefault="00000000">
      <w:pPr>
        <w:rPr>
          <w:rFonts w:ascii="Times New Roman" w:eastAsia="Times New Roman" w:hAnsi="Times New Roman" w:cs="Times New Roman"/>
          <w:lang w:val="es-ES"/>
        </w:rPr>
      </w:pPr>
      <w:r w:rsidRPr="002C1D34">
        <w:rPr>
          <w:rFonts w:ascii="Times New Roman" w:eastAsia="Times New Roman" w:hAnsi="Times New Roman" w:cs="Times New Roman"/>
          <w:lang w:val="es-ES"/>
        </w:rPr>
        <w:t>Figura 1. Diagrama de bloques del pipeline. La Fase A prepara el lote; el corte envía el 60 % a la Rama B y el 40 % a la Rama C. Corresponde al canvas Pipeline · bloques y algoritmos.</w:t>
      </w:r>
    </w:p>
    <w:p w14:paraId="4888E2F0" w14:textId="77777777" w:rsidR="00282D2E" w:rsidRPr="002C1D34" w:rsidRDefault="00000000">
      <w:pPr>
        <w:rPr>
          <w:rFonts w:ascii="Times New Roman" w:eastAsia="Times New Roman" w:hAnsi="Times New Roman" w:cs="Times New Roman"/>
          <w:lang w:val="es-ES"/>
        </w:rPr>
      </w:pPr>
      <w:r w:rsidRPr="002C1D34">
        <w:rPr>
          <w:rFonts w:ascii="Times New Roman" w:eastAsia="Times New Roman" w:hAnsi="Times New Roman" w:cs="Times New Roman"/>
          <w:lang w:val="es-ES"/>
        </w:rPr>
        <w:t>La Figura 1 es el diagrama de bloques de ese canvas. Las tablas del canvas listan los algoritmos de cada bloque; la tabla de este apartado usa las mismas etapas y las mismas técnicas, y añade el propósito. Los bloques 1 a 5 recorren todo el lote. Desde el corte, la Rama B construye las estructuras con el 60 % y la Rama C atiende el 40 %. El orquestador separa el evento: una vista o un carrito va a recomendación; una compra pasa por fraude y, si no se bloquea, actualiza el grafo de co-compra. Las dos salidas llegan al panel.</w:t>
      </w:r>
    </w:p>
    <w:tbl>
      <w:tblPr>
        <w:tblStyle w:val="a"/>
        <w:tblW w:w="8640" w:type="dxa"/>
        <w:jc w:val="center"/>
        <w:tblInd w:w="0" w:type="dxa"/>
        <w:tblBorders>
          <w:top w:val="single" w:sz="8" w:space="0" w:color="4F81BD"/>
          <w:bottom w:val="single" w:sz="8" w:space="0" w:color="4F81BD"/>
        </w:tblBorders>
        <w:tblLayout w:type="fixed"/>
        <w:tblLook w:val="04A0" w:firstRow="1" w:lastRow="0" w:firstColumn="1" w:lastColumn="0" w:noHBand="0" w:noVBand="1"/>
      </w:tblPr>
      <w:tblGrid>
        <w:gridCol w:w="2300"/>
        <w:gridCol w:w="3340"/>
        <w:gridCol w:w="3000"/>
      </w:tblGrid>
      <w:tr w:rsidR="00282D2E" w14:paraId="493D34DB" w14:textId="77777777" w:rsidTr="00282D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0" w:type="dxa"/>
          </w:tcPr>
          <w:p w14:paraId="4676E8DB"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Etapa</w:t>
            </w:r>
          </w:p>
        </w:tc>
        <w:tc>
          <w:tcPr>
            <w:tcW w:w="3340" w:type="dxa"/>
          </w:tcPr>
          <w:p w14:paraId="5ACFE0F7"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Estructura</w:t>
            </w:r>
            <w:proofErr w:type="spellEnd"/>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técnica</w:t>
            </w:r>
            <w:proofErr w:type="spellEnd"/>
          </w:p>
        </w:tc>
        <w:tc>
          <w:tcPr>
            <w:tcW w:w="3000" w:type="dxa"/>
          </w:tcPr>
          <w:p w14:paraId="73F6418A"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Propósito</w:t>
            </w:r>
            <w:proofErr w:type="spellEnd"/>
          </w:p>
        </w:tc>
      </w:tr>
      <w:tr w:rsidR="00282D2E" w:rsidRPr="00762CC5" w14:paraId="793E5769"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0" w:type="dxa"/>
          </w:tcPr>
          <w:p w14:paraId="4C219AC9"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1. Lectura</w:t>
            </w:r>
          </w:p>
        </w:tc>
        <w:tc>
          <w:tcPr>
            <w:tcW w:w="3340" w:type="dxa"/>
          </w:tcPr>
          <w:p w14:paraId="403BFA12"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Lectura </w:t>
            </w:r>
            <w:proofErr w:type="spellStart"/>
            <w:r>
              <w:rPr>
                <w:rFonts w:ascii="Times New Roman" w:eastAsia="Times New Roman" w:hAnsi="Times New Roman" w:cs="Times New Roman"/>
                <w:sz w:val="20"/>
                <w:szCs w:val="20"/>
              </w:rPr>
              <w:t>por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bloques</w:t>
            </w:r>
            <w:proofErr w:type="spellEnd"/>
          </w:p>
        </w:tc>
        <w:tc>
          <w:tcPr>
            <w:tcW w:w="3000" w:type="dxa"/>
          </w:tcPr>
          <w:p w14:paraId="57F55157"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Leer el archivo de eventos por bloques</w:t>
            </w:r>
          </w:p>
        </w:tc>
      </w:tr>
      <w:tr w:rsidR="00282D2E" w:rsidRPr="00762CC5" w14:paraId="2AB43B14"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300" w:type="dxa"/>
          </w:tcPr>
          <w:p w14:paraId="34810790"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2. Limpieza</w:t>
            </w:r>
          </w:p>
        </w:tc>
        <w:tc>
          <w:tcPr>
            <w:tcW w:w="3340" w:type="dxa"/>
          </w:tcPr>
          <w:p w14:paraId="550BDE07" w14:textId="77777777" w:rsidR="00282D2E" w:rsidRPr="00762CC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proofErr w:type="spellStart"/>
            <w:r w:rsidRPr="00762CC5">
              <w:rPr>
                <w:rFonts w:ascii="Times New Roman" w:eastAsia="Times New Roman" w:hAnsi="Times New Roman" w:cs="Times New Roman"/>
                <w:sz w:val="20"/>
                <w:szCs w:val="20"/>
                <w:lang w:val="es-ES"/>
              </w:rPr>
              <w:t>dropna</w:t>
            </w:r>
            <w:proofErr w:type="spellEnd"/>
            <w:r w:rsidRPr="00762CC5">
              <w:rPr>
                <w:rFonts w:ascii="Times New Roman" w:eastAsia="Times New Roman" w:hAnsi="Times New Roman" w:cs="Times New Roman"/>
                <w:sz w:val="20"/>
                <w:szCs w:val="20"/>
                <w:lang w:val="es-ES"/>
              </w:rPr>
              <w:t xml:space="preserve">, </w:t>
            </w:r>
            <w:proofErr w:type="spellStart"/>
            <w:r w:rsidRPr="00762CC5">
              <w:rPr>
                <w:rFonts w:ascii="Times New Roman" w:eastAsia="Times New Roman" w:hAnsi="Times New Roman" w:cs="Times New Roman"/>
                <w:sz w:val="20"/>
                <w:szCs w:val="20"/>
                <w:lang w:val="es-ES"/>
              </w:rPr>
              <w:t>fillna</w:t>
            </w:r>
            <w:proofErr w:type="spellEnd"/>
            <w:r w:rsidRPr="00762CC5">
              <w:rPr>
                <w:rFonts w:ascii="Times New Roman" w:eastAsia="Times New Roman" w:hAnsi="Times New Roman" w:cs="Times New Roman"/>
                <w:sz w:val="20"/>
                <w:szCs w:val="20"/>
                <w:lang w:val="es-ES"/>
              </w:rPr>
              <w:t xml:space="preserve"> y tabla hash</w:t>
            </w:r>
          </w:p>
        </w:tc>
        <w:tc>
          <w:tcPr>
            <w:tcW w:w="3000" w:type="dxa"/>
          </w:tcPr>
          <w:p w14:paraId="43518DA8"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Quitar filas incompletas y duplicados</w:t>
            </w:r>
          </w:p>
        </w:tc>
      </w:tr>
      <w:tr w:rsidR="00282D2E" w:rsidRPr="00762CC5" w14:paraId="2E595524"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0" w:type="dxa"/>
          </w:tcPr>
          <w:p w14:paraId="5F4B27F5"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3. Orden</w:t>
            </w:r>
          </w:p>
        </w:tc>
        <w:tc>
          <w:tcPr>
            <w:tcW w:w="3340" w:type="dxa"/>
          </w:tcPr>
          <w:p w14:paraId="6148DCF6"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Merge sort y mezcla_k (heap)</w:t>
            </w:r>
          </w:p>
        </w:tc>
        <w:tc>
          <w:tcPr>
            <w:tcW w:w="3000" w:type="dxa"/>
          </w:tcPr>
          <w:p w14:paraId="4351A5FB"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Ordenar el lote por tiempo</w:t>
            </w:r>
          </w:p>
        </w:tc>
      </w:tr>
      <w:tr w:rsidR="00282D2E" w:rsidRPr="00762CC5" w14:paraId="7D98A49B"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300" w:type="dxa"/>
          </w:tcPr>
          <w:p w14:paraId="34242071"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4. Síntesis</w:t>
            </w:r>
          </w:p>
        </w:tc>
        <w:tc>
          <w:tcPr>
            <w:tcW w:w="3340" w:type="dxa"/>
          </w:tcPr>
          <w:p w14:paraId="68FD6B23" w14:textId="77777777" w:rsidR="00282D2E" w:rsidRPr="00762CC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762CC5">
              <w:rPr>
                <w:rFonts w:ascii="Times New Roman" w:eastAsia="Times New Roman" w:hAnsi="Times New Roman" w:cs="Times New Roman"/>
                <w:sz w:val="20"/>
                <w:szCs w:val="20"/>
                <w:lang w:val="es-ES"/>
              </w:rPr>
              <w:t>Huella determinista y reglas de prioridad</w:t>
            </w:r>
          </w:p>
        </w:tc>
        <w:tc>
          <w:tcPr>
            <w:tcW w:w="3000" w:type="dxa"/>
          </w:tcPr>
          <w:p w14:paraId="5D04009E"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Asignar la prioridad de cada evento</w:t>
            </w:r>
          </w:p>
        </w:tc>
      </w:tr>
      <w:tr w:rsidR="00282D2E" w:rsidRPr="00762CC5" w14:paraId="6CAE0B25"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0" w:type="dxa"/>
          </w:tcPr>
          <w:p w14:paraId="63EFCE22"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5. Corte</w:t>
            </w:r>
          </w:p>
        </w:tc>
        <w:tc>
          <w:tcPr>
            <w:tcW w:w="3340" w:type="dxa"/>
          </w:tcPr>
          <w:p w14:paraId="01C3E9EA"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Corte </w:t>
            </w:r>
            <w:proofErr w:type="spellStart"/>
            <w:r>
              <w:rPr>
                <w:rFonts w:ascii="Times New Roman" w:eastAsia="Times New Roman" w:hAnsi="Times New Roman" w:cs="Times New Roman"/>
                <w:sz w:val="20"/>
                <w:szCs w:val="20"/>
              </w:rPr>
              <w:t>por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posición</w:t>
            </w:r>
            <w:proofErr w:type="spellEnd"/>
            <w:r>
              <w:rPr>
                <w:rFonts w:ascii="Times New Roman" w:eastAsia="Times New Roman" w:hAnsi="Times New Roman" w:cs="Times New Roman"/>
                <w:sz w:val="20"/>
                <w:szCs w:val="20"/>
              </w:rPr>
              <w:t xml:space="preserve"> 60/40</w:t>
            </w:r>
          </w:p>
        </w:tc>
        <w:tc>
          <w:tcPr>
            <w:tcW w:w="3000" w:type="dxa"/>
          </w:tcPr>
          <w:p w14:paraId="53F15746"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Separar el histórico del flujo de evaluación</w:t>
            </w:r>
          </w:p>
        </w:tc>
      </w:tr>
      <w:tr w:rsidR="00282D2E" w:rsidRPr="00762CC5" w14:paraId="3555A28C"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300" w:type="dxa"/>
          </w:tcPr>
          <w:p w14:paraId="6BEE7ECD"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6. Almacén</w:t>
            </w:r>
          </w:p>
        </w:tc>
        <w:tc>
          <w:tcPr>
            <w:tcW w:w="3340" w:type="dxa"/>
          </w:tcPr>
          <w:p w14:paraId="3783821F" w14:textId="77777777" w:rsidR="00282D2E" w:rsidRPr="00762CC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762CC5">
              <w:rPr>
                <w:rFonts w:ascii="Times New Roman" w:eastAsia="Times New Roman" w:hAnsi="Times New Roman" w:cs="Times New Roman"/>
                <w:sz w:val="20"/>
                <w:szCs w:val="20"/>
                <w:lang w:val="es-ES"/>
              </w:rPr>
              <w:t>Hash, matriz dispersa y LRU</w:t>
            </w:r>
          </w:p>
        </w:tc>
        <w:tc>
          <w:tcPr>
            <w:tcW w:w="3000" w:type="dxa"/>
          </w:tcPr>
          <w:p w14:paraId="4B23BEA5"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Guardar catálogo, interacciones y caché del histórico</w:t>
            </w:r>
          </w:p>
        </w:tc>
      </w:tr>
      <w:tr w:rsidR="00282D2E" w:rsidRPr="00B42632" w14:paraId="0098C13B"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0" w:type="dxa"/>
          </w:tcPr>
          <w:p w14:paraId="3149B033"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7. B+Tree</w:t>
            </w:r>
          </w:p>
        </w:tc>
        <w:tc>
          <w:tcPr>
            <w:tcW w:w="3340" w:type="dxa"/>
          </w:tcPr>
          <w:p w14:paraId="72F9581C"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B+Tree</w:t>
            </w:r>
            <w:proofErr w:type="spellEnd"/>
          </w:p>
        </w:tc>
        <w:tc>
          <w:tcPr>
            <w:tcW w:w="3000" w:type="dxa"/>
          </w:tcPr>
          <w:p w14:paraId="62B6243A"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Consultar precios por rango</w:t>
            </w:r>
          </w:p>
        </w:tc>
      </w:tr>
      <w:tr w:rsidR="00282D2E" w:rsidRPr="00762CC5" w14:paraId="0BF6E523"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300" w:type="dxa"/>
          </w:tcPr>
          <w:p w14:paraId="7F39A715"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8. Índice</w:t>
            </w:r>
          </w:p>
        </w:tc>
        <w:tc>
          <w:tcPr>
            <w:tcW w:w="3340" w:type="dxa"/>
          </w:tcPr>
          <w:p w14:paraId="61CBC8BD" w14:textId="77777777" w:rsidR="00282D2E" w:rsidRPr="00762CC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762CC5">
              <w:rPr>
                <w:rFonts w:ascii="Times New Roman" w:eastAsia="Times New Roman" w:hAnsi="Times New Roman" w:cs="Times New Roman"/>
                <w:sz w:val="20"/>
                <w:szCs w:val="20"/>
                <w:lang w:val="es-ES"/>
              </w:rPr>
              <w:t>Grafo de sesión y HNSW (o KNN exacto)</w:t>
            </w:r>
          </w:p>
        </w:tc>
        <w:tc>
          <w:tcPr>
            <w:tcW w:w="3000" w:type="dxa"/>
          </w:tcPr>
          <w:p w14:paraId="61E0E67B"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Unir productos de la misma visita e indexar sus vectores</w:t>
            </w:r>
          </w:p>
        </w:tc>
      </w:tr>
      <w:tr w:rsidR="00282D2E" w:rsidRPr="00762CC5" w14:paraId="656D690C"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0" w:type="dxa"/>
          </w:tcPr>
          <w:p w14:paraId="19C12B23"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9. Fraude</w:t>
            </w:r>
          </w:p>
        </w:tc>
        <w:tc>
          <w:tcPr>
            <w:tcW w:w="3340" w:type="dxa"/>
          </w:tcPr>
          <w:p w14:paraId="22A092C4"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Bloom Filter, Count-Min Sketch y conjunto </w:t>
            </w:r>
            <w:proofErr w:type="spellStart"/>
            <w:r>
              <w:rPr>
                <w:rFonts w:ascii="Times New Roman" w:eastAsia="Times New Roman" w:hAnsi="Times New Roman" w:cs="Times New Roman"/>
                <w:sz w:val="20"/>
                <w:szCs w:val="20"/>
              </w:rPr>
              <w:t>exacto</w:t>
            </w:r>
            <w:proofErr w:type="spellEnd"/>
          </w:p>
        </w:tc>
        <w:tc>
          <w:tcPr>
            <w:tcW w:w="3000" w:type="dxa"/>
          </w:tcPr>
          <w:p w14:paraId="052B33C3"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Preparar la verificación de las compras</w:t>
            </w:r>
          </w:p>
        </w:tc>
      </w:tr>
      <w:tr w:rsidR="00282D2E" w:rsidRPr="00762CC5" w14:paraId="16A1C947"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300" w:type="dxa"/>
          </w:tcPr>
          <w:p w14:paraId="3163EDD1"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10. Co-compra</w:t>
            </w:r>
          </w:p>
        </w:tc>
        <w:tc>
          <w:tcPr>
            <w:tcW w:w="3340" w:type="dxa"/>
          </w:tcPr>
          <w:p w14:paraId="61A73973"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Grafo</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ponderado</w:t>
            </w:r>
            <w:proofErr w:type="spellEnd"/>
          </w:p>
        </w:tc>
        <w:tc>
          <w:tcPr>
            <w:tcW w:w="3000" w:type="dxa"/>
          </w:tcPr>
          <w:p w14:paraId="6753D867"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Registrar productos comprados en la misma sesión</w:t>
            </w:r>
          </w:p>
        </w:tc>
      </w:tr>
      <w:tr w:rsidR="00282D2E" w:rsidRPr="00762CC5" w14:paraId="6D9EA810"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0" w:type="dxa"/>
          </w:tcPr>
          <w:p w14:paraId="57B364CF"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11. Trie</w:t>
            </w:r>
          </w:p>
        </w:tc>
        <w:tc>
          <w:tcPr>
            <w:tcW w:w="3340" w:type="dxa"/>
          </w:tcPr>
          <w:p w14:paraId="182F45FF"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Trie y BFS</w:t>
            </w:r>
          </w:p>
        </w:tc>
        <w:tc>
          <w:tcPr>
            <w:tcW w:w="3000" w:type="dxa"/>
          </w:tcPr>
          <w:p w14:paraId="689D1795"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Preparar el autocompletado por categoría y marca</w:t>
            </w:r>
          </w:p>
        </w:tc>
      </w:tr>
      <w:tr w:rsidR="00282D2E" w:rsidRPr="00762CC5" w14:paraId="6FE4550F"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300" w:type="dxa"/>
          </w:tcPr>
          <w:p w14:paraId="7AA24E18"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12. Cola</w:t>
            </w:r>
          </w:p>
        </w:tc>
        <w:tc>
          <w:tcPr>
            <w:tcW w:w="3340" w:type="dxa"/>
          </w:tcPr>
          <w:p w14:paraId="3F9AD84B"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Cola FIFO (deque)</w:t>
            </w:r>
          </w:p>
        </w:tc>
        <w:tc>
          <w:tcPr>
            <w:tcW w:w="3000" w:type="dxa"/>
          </w:tcPr>
          <w:p w14:paraId="32688C8A"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Recibir el 40 % en orden de llegada</w:t>
            </w:r>
          </w:p>
        </w:tc>
      </w:tr>
      <w:tr w:rsidR="00282D2E" w:rsidRPr="00762CC5" w14:paraId="78E21B71"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0" w:type="dxa"/>
          </w:tcPr>
          <w:p w14:paraId="25A012DE"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13. Heap</w:t>
            </w:r>
          </w:p>
        </w:tc>
        <w:tc>
          <w:tcPr>
            <w:tcW w:w="3340" w:type="dxa"/>
          </w:tcPr>
          <w:p w14:paraId="09009037"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Min-heap</w:t>
            </w:r>
          </w:p>
        </w:tc>
        <w:tc>
          <w:tcPr>
            <w:tcW w:w="3000" w:type="dxa"/>
          </w:tcPr>
          <w:p w14:paraId="75A93EFB"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Atender primero la mayor prioridad</w:t>
            </w:r>
          </w:p>
        </w:tc>
      </w:tr>
      <w:tr w:rsidR="00282D2E" w:rsidRPr="00762CC5" w14:paraId="66099480"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300" w:type="dxa"/>
          </w:tcPr>
          <w:p w14:paraId="1543AC6C"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14. Lookup</w:t>
            </w:r>
          </w:p>
        </w:tc>
        <w:tc>
          <w:tcPr>
            <w:tcW w:w="3340" w:type="dxa"/>
          </w:tcPr>
          <w:p w14:paraId="603A7423" w14:textId="77777777" w:rsidR="00282D2E" w:rsidRPr="00762CC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762CC5">
              <w:rPr>
                <w:rFonts w:ascii="Times New Roman" w:eastAsia="Times New Roman" w:hAnsi="Times New Roman" w:cs="Times New Roman"/>
                <w:sz w:val="20"/>
                <w:szCs w:val="20"/>
                <w:lang w:val="es-ES"/>
              </w:rPr>
              <w:t>Hash, matriz dispersa, LRU y B+Tree</w:t>
            </w:r>
          </w:p>
        </w:tc>
        <w:tc>
          <w:tcPr>
            <w:tcW w:w="3000" w:type="dxa"/>
          </w:tcPr>
          <w:p w14:paraId="3D8658CD"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Consultar el almacén y registrar un producto nuevo</w:t>
            </w:r>
          </w:p>
        </w:tc>
      </w:tr>
      <w:tr w:rsidR="00282D2E" w:rsidRPr="00762CC5" w14:paraId="3C36D432"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0" w:type="dxa"/>
          </w:tcPr>
          <w:p w14:paraId="1892DF26"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15. Orquestador</w:t>
            </w:r>
          </w:p>
        </w:tc>
        <w:tc>
          <w:tcPr>
            <w:tcW w:w="3340" w:type="dxa"/>
          </w:tcPr>
          <w:p w14:paraId="558776D1" w14:textId="77777777" w:rsidR="00282D2E" w:rsidRPr="00762CC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762CC5">
              <w:rPr>
                <w:rFonts w:ascii="Times New Roman" w:eastAsia="Times New Roman" w:hAnsi="Times New Roman" w:cs="Times New Roman"/>
                <w:sz w:val="20"/>
                <w:szCs w:val="20"/>
                <w:lang w:val="es-ES"/>
              </w:rPr>
              <w:t>Bifurcación por tipo de evento</w:t>
            </w:r>
          </w:p>
        </w:tc>
        <w:tc>
          <w:tcPr>
            <w:tcW w:w="3000" w:type="dxa"/>
          </w:tcPr>
          <w:p w14:paraId="48E60ABD"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Enviar vista o carrito a recomendación, y compra a fraude</w:t>
            </w:r>
          </w:p>
        </w:tc>
      </w:tr>
      <w:tr w:rsidR="00282D2E" w:rsidRPr="00762CC5" w14:paraId="5DE8553D"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300" w:type="dxa"/>
          </w:tcPr>
          <w:p w14:paraId="1E774C58"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16. Fraude</w:t>
            </w:r>
          </w:p>
        </w:tc>
        <w:tc>
          <w:tcPr>
            <w:tcW w:w="3340" w:type="dxa"/>
          </w:tcPr>
          <w:p w14:paraId="61B89F10"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Bloom Filter, Count-Min Sketch y conjunto </w:t>
            </w:r>
            <w:proofErr w:type="spellStart"/>
            <w:r>
              <w:rPr>
                <w:rFonts w:ascii="Times New Roman" w:eastAsia="Times New Roman" w:hAnsi="Times New Roman" w:cs="Times New Roman"/>
                <w:sz w:val="20"/>
                <w:szCs w:val="20"/>
              </w:rPr>
              <w:t>exacto</w:t>
            </w:r>
            <w:proofErr w:type="spellEnd"/>
          </w:p>
        </w:tc>
        <w:tc>
          <w:tcPr>
            <w:tcW w:w="3000" w:type="dxa"/>
          </w:tcPr>
          <w:p w14:paraId="02BB1384"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Decidir permitir, revisar o bloquear la compra</w:t>
            </w:r>
          </w:p>
        </w:tc>
      </w:tr>
      <w:tr w:rsidR="00282D2E" w:rsidRPr="00762CC5" w14:paraId="4F43D7FE"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0" w:type="dxa"/>
          </w:tcPr>
          <w:p w14:paraId="351AFE66"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17. Recomendación</w:t>
            </w:r>
          </w:p>
        </w:tc>
        <w:tc>
          <w:tcPr>
            <w:tcW w:w="3340" w:type="dxa"/>
          </w:tcPr>
          <w:p w14:paraId="679E557C" w14:textId="77777777" w:rsidR="00282D2E" w:rsidRPr="00762CC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762CC5">
              <w:rPr>
                <w:rFonts w:ascii="Times New Roman" w:eastAsia="Times New Roman" w:hAnsi="Times New Roman" w:cs="Times New Roman"/>
                <w:sz w:val="20"/>
                <w:szCs w:val="20"/>
                <w:lang w:val="es-ES"/>
              </w:rPr>
              <w:t>HNSW, grafo de sesión y populares</w:t>
            </w:r>
          </w:p>
        </w:tc>
        <w:tc>
          <w:tcPr>
            <w:tcW w:w="3000" w:type="dxa"/>
          </w:tcPr>
          <w:p w14:paraId="40426C5C"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Armar cinco productos para una vista o un carrito</w:t>
            </w:r>
          </w:p>
        </w:tc>
      </w:tr>
      <w:tr w:rsidR="00282D2E" w:rsidRPr="00762CC5" w14:paraId="747FEE9A"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300" w:type="dxa"/>
          </w:tcPr>
          <w:p w14:paraId="78C20B8E"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18. Co-compra</w:t>
            </w:r>
          </w:p>
        </w:tc>
        <w:tc>
          <w:tcPr>
            <w:tcW w:w="3340" w:type="dxa"/>
          </w:tcPr>
          <w:p w14:paraId="47423016"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Grafo</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ponderado</w:t>
            </w:r>
            <w:proofErr w:type="spellEnd"/>
          </w:p>
        </w:tc>
        <w:tc>
          <w:tcPr>
            <w:tcW w:w="3000" w:type="dxa"/>
          </w:tcPr>
          <w:p w14:paraId="513B8C3D"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Sumar al grafo las compras que no se bloquearon</w:t>
            </w:r>
          </w:p>
        </w:tc>
      </w:tr>
      <w:tr w:rsidR="00282D2E" w:rsidRPr="00762CC5" w14:paraId="7A7BECEE"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0" w:type="dxa"/>
          </w:tcPr>
          <w:p w14:paraId="6AF1801B"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19. Panel</w:t>
            </w:r>
          </w:p>
        </w:tc>
        <w:tc>
          <w:tcPr>
            <w:tcW w:w="3340" w:type="dxa"/>
          </w:tcPr>
          <w:p w14:paraId="4DCC76E1"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Contadores</w:t>
            </w:r>
            <w:proofErr w:type="spellEnd"/>
            <w:r>
              <w:rPr>
                <w:rFonts w:ascii="Times New Roman" w:eastAsia="Times New Roman" w:hAnsi="Times New Roman" w:cs="Times New Roman"/>
                <w:sz w:val="20"/>
                <w:szCs w:val="20"/>
              </w:rPr>
              <w:t xml:space="preserve"> del stream</w:t>
            </w:r>
          </w:p>
        </w:tc>
        <w:tc>
          <w:tcPr>
            <w:tcW w:w="3000" w:type="dxa"/>
          </w:tcPr>
          <w:p w14:paraId="37F9854F"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Mostrar el resultado del evento</w:t>
            </w:r>
          </w:p>
        </w:tc>
      </w:tr>
    </w:tbl>
    <w:p w14:paraId="302B5439" w14:textId="77777777" w:rsidR="00282D2E" w:rsidRPr="002C1D34" w:rsidRDefault="00000000">
      <w:pPr>
        <w:pStyle w:val="Heading2"/>
        <w:rPr>
          <w:rFonts w:ascii="Times New Roman" w:eastAsia="Times New Roman" w:hAnsi="Times New Roman" w:cs="Times New Roman"/>
          <w:sz w:val="28"/>
          <w:szCs w:val="28"/>
          <w:lang w:val="es-ES"/>
        </w:rPr>
      </w:pPr>
      <w:r w:rsidRPr="002C1D34">
        <w:rPr>
          <w:rFonts w:ascii="Times New Roman" w:eastAsia="Times New Roman" w:hAnsi="Times New Roman" w:cs="Times New Roman"/>
          <w:sz w:val="28"/>
          <w:szCs w:val="28"/>
          <w:lang w:val="es-ES"/>
        </w:rPr>
        <w:t>Flujo lógico</w:t>
      </w:r>
    </w:p>
    <w:p w14:paraId="094ADFEF" w14:textId="77777777" w:rsidR="00282D2E" w:rsidRPr="002C1D34" w:rsidRDefault="00000000">
      <w:pPr>
        <w:rPr>
          <w:rFonts w:ascii="Times New Roman" w:eastAsia="Times New Roman" w:hAnsi="Times New Roman" w:cs="Times New Roman"/>
          <w:sz w:val="20"/>
          <w:szCs w:val="20"/>
          <w:lang w:val="es-ES"/>
        </w:rPr>
      </w:pPr>
      <w:r w:rsidRPr="002C1D34">
        <w:rPr>
          <w:rFonts w:ascii="Cardo" w:eastAsia="Cardo" w:hAnsi="Cardo" w:cs="Cardo"/>
          <w:sz w:val="20"/>
          <w:szCs w:val="20"/>
          <w:lang w:val="es-ES"/>
        </w:rPr>
        <w:t>Lectura, limpieza, orden y síntesis del lote; corte 60/40; la Rama B arma almacén, B+Tree, índice, fraude, co-compra y trie; la Rama C entra por la cola y el heap, consulta el almacén y, según el evento, recomienda o evalúa la compra antes de llegar al panel.</w:t>
      </w:r>
    </w:p>
    <w:p w14:paraId="2226ED5F" w14:textId="77777777" w:rsidR="00282D2E" w:rsidRPr="002C1D34" w:rsidRDefault="00000000">
      <w:pPr>
        <w:pStyle w:val="Heading1"/>
        <w:rPr>
          <w:rFonts w:ascii="Times New Roman" w:eastAsia="Times New Roman" w:hAnsi="Times New Roman" w:cs="Times New Roman"/>
          <w:sz w:val="30"/>
          <w:szCs w:val="30"/>
          <w:lang w:val="es-ES"/>
        </w:rPr>
      </w:pPr>
      <w:r w:rsidRPr="002C1D34">
        <w:rPr>
          <w:rFonts w:ascii="Times New Roman" w:eastAsia="Times New Roman" w:hAnsi="Times New Roman" w:cs="Times New Roman"/>
          <w:sz w:val="30"/>
          <w:szCs w:val="30"/>
          <w:lang w:val="es-ES"/>
        </w:rPr>
        <w:t>4. Diseño de estructuras</w:t>
      </w:r>
    </w:p>
    <w:p w14:paraId="4A6D1F04"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xml:space="preserve">Hash ofrece consultas promedio </w:t>
      </w:r>
      <w:proofErr w:type="gramStart"/>
      <w:r w:rsidRPr="002C1D34">
        <w:rPr>
          <w:rFonts w:ascii="Times New Roman" w:eastAsia="Times New Roman" w:hAnsi="Times New Roman" w:cs="Times New Roman"/>
          <w:sz w:val="20"/>
          <w:szCs w:val="20"/>
          <w:lang w:val="es-ES"/>
        </w:rPr>
        <w:t>O(</w:t>
      </w:r>
      <w:proofErr w:type="gramEnd"/>
      <w:r w:rsidRPr="002C1D34">
        <w:rPr>
          <w:rFonts w:ascii="Times New Roman" w:eastAsia="Times New Roman" w:hAnsi="Times New Roman" w:cs="Times New Roman"/>
          <w:sz w:val="20"/>
          <w:szCs w:val="20"/>
          <w:lang w:val="es-ES"/>
        </w:rPr>
        <w:t xml:space="preserve">1) tras construir la tabla; un escaneo completo cuesta O(n). Heap permite extraer prioridades en </w:t>
      </w:r>
      <w:proofErr w:type="gramStart"/>
      <w:r w:rsidRPr="002C1D34">
        <w:rPr>
          <w:rFonts w:ascii="Times New Roman" w:eastAsia="Times New Roman" w:hAnsi="Times New Roman" w:cs="Times New Roman"/>
          <w:sz w:val="20"/>
          <w:szCs w:val="20"/>
          <w:lang w:val="es-ES"/>
        </w:rPr>
        <w:t>O(</w:t>
      </w:r>
      <w:proofErr w:type="gramEnd"/>
      <w:r w:rsidRPr="002C1D34">
        <w:rPr>
          <w:rFonts w:ascii="Times New Roman" w:eastAsia="Times New Roman" w:hAnsi="Times New Roman" w:cs="Times New Roman"/>
          <w:sz w:val="20"/>
          <w:szCs w:val="20"/>
          <w:lang w:val="es-ES"/>
        </w:rPr>
        <w:t xml:space="preserve">log n), y la cola FIFO opera con inserción/extracción </w:t>
      </w:r>
      <w:proofErr w:type="gramStart"/>
      <w:r w:rsidRPr="002C1D34">
        <w:rPr>
          <w:rFonts w:ascii="Times New Roman" w:eastAsia="Times New Roman" w:hAnsi="Times New Roman" w:cs="Times New Roman"/>
          <w:sz w:val="20"/>
          <w:szCs w:val="20"/>
          <w:lang w:val="es-ES"/>
        </w:rPr>
        <w:t>O(</w:t>
      </w:r>
      <w:proofErr w:type="gramEnd"/>
      <w:r w:rsidRPr="002C1D34">
        <w:rPr>
          <w:rFonts w:ascii="Times New Roman" w:eastAsia="Times New Roman" w:hAnsi="Times New Roman" w:cs="Times New Roman"/>
          <w:sz w:val="20"/>
          <w:szCs w:val="20"/>
          <w:lang w:val="es-ES"/>
        </w:rPr>
        <w:t xml:space="preserve">1) si mantiene extremos. Bloom y Count-Min Sketch sacrifican exactitud controlada para ahorrar recursos. LSH reduce candidatos potenciales, mientras HNSW aproxima KNN vectorial. PageRank explora importancia relativa de nodos y </w:t>
      </w:r>
      <w:proofErr w:type="spellStart"/>
      <w:r w:rsidRPr="002C1D34">
        <w:rPr>
          <w:rFonts w:ascii="Times New Roman" w:eastAsia="Times New Roman" w:hAnsi="Times New Roman" w:cs="Times New Roman"/>
          <w:sz w:val="20"/>
          <w:szCs w:val="20"/>
          <w:lang w:val="es-ES"/>
        </w:rPr>
        <w:t>Louvain</w:t>
      </w:r>
      <w:proofErr w:type="spellEnd"/>
      <w:r w:rsidRPr="002C1D34">
        <w:rPr>
          <w:rFonts w:ascii="Times New Roman" w:eastAsia="Times New Roman" w:hAnsi="Times New Roman" w:cs="Times New Roman"/>
          <w:sz w:val="20"/>
          <w:szCs w:val="20"/>
          <w:lang w:val="es-ES"/>
        </w:rPr>
        <w:t xml:space="preserve"> maximiza modularidad.</w:t>
      </w:r>
    </w:p>
    <w:p w14:paraId="574BBD8F"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Estas complejidades son referencias teóricas bajo supuestos habituales; los tiempos empíricos dependen de implementación, tamaño, distribución y hardware.</w:t>
      </w:r>
    </w:p>
    <w:p w14:paraId="0FB40060" w14:textId="77777777" w:rsidR="00282D2E" w:rsidRPr="002C1D34" w:rsidRDefault="00000000">
      <w:pPr>
        <w:rPr>
          <w:rFonts w:ascii="Times New Roman" w:eastAsia="Times New Roman" w:hAnsi="Times New Roman" w:cs="Times New Roman"/>
          <w:sz w:val="20"/>
          <w:szCs w:val="20"/>
          <w:lang w:val="es-ES"/>
        </w:rPr>
      </w:pPr>
      <w:r w:rsidRPr="002C1D34">
        <w:rPr>
          <w:lang w:val="es-ES"/>
        </w:rPr>
        <w:br w:type="page"/>
      </w:r>
    </w:p>
    <w:p w14:paraId="077F2C29" w14:textId="77777777" w:rsidR="00282D2E" w:rsidRDefault="00000000">
      <w:pPr>
        <w:pStyle w:val="Heading1"/>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 xml:space="preserve">5. </w:t>
      </w:r>
      <w:proofErr w:type="spellStart"/>
      <w:r>
        <w:rPr>
          <w:rFonts w:ascii="Times New Roman" w:eastAsia="Times New Roman" w:hAnsi="Times New Roman" w:cs="Times New Roman"/>
          <w:sz w:val="30"/>
          <w:szCs w:val="30"/>
        </w:rPr>
        <w:t>Evaluación</w:t>
      </w:r>
      <w:proofErr w:type="spellEnd"/>
      <w:r>
        <w:rPr>
          <w:rFonts w:ascii="Times New Roman" w:eastAsia="Times New Roman" w:hAnsi="Times New Roman" w:cs="Times New Roman"/>
          <w:sz w:val="30"/>
          <w:szCs w:val="30"/>
        </w:rPr>
        <w:t xml:space="preserve"> de </w:t>
      </w:r>
      <w:proofErr w:type="spellStart"/>
      <w:r>
        <w:rPr>
          <w:rFonts w:ascii="Times New Roman" w:eastAsia="Times New Roman" w:hAnsi="Times New Roman" w:cs="Times New Roman"/>
          <w:sz w:val="30"/>
          <w:szCs w:val="30"/>
        </w:rPr>
        <w:t>recomendadores</w:t>
      </w:r>
      <w:proofErr w:type="spellEnd"/>
    </w:p>
    <w:p w14:paraId="34CDC6BC" w14:textId="77777777" w:rsidR="00282D2E"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14:anchorId="180308EF" wp14:editId="477A6ABA">
            <wp:extent cx="5623560" cy="234315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623560" cy="2343150"/>
                    </a:xfrm>
                    <a:prstGeom prst="rect">
                      <a:avLst/>
                    </a:prstGeom>
                    <a:ln/>
                  </pic:spPr>
                </pic:pic>
              </a:graphicData>
            </a:graphic>
          </wp:inline>
        </w:drawing>
      </w:r>
    </w:p>
    <w:p w14:paraId="554DE9B8" w14:textId="77777777" w:rsidR="00282D2E" w:rsidRPr="002C1D34" w:rsidRDefault="00000000">
      <w:pPr>
        <w:rPr>
          <w:rFonts w:ascii="Times New Roman" w:eastAsia="Times New Roman" w:hAnsi="Times New Roman" w:cs="Times New Roman"/>
          <w:lang w:val="es-ES"/>
        </w:rPr>
      </w:pPr>
      <w:r w:rsidRPr="002C1D34">
        <w:rPr>
          <w:rFonts w:ascii="Times New Roman" w:eastAsia="Times New Roman" w:hAnsi="Times New Roman" w:cs="Times New Roman"/>
          <w:lang w:val="es-ES"/>
        </w:rPr>
        <w:t>Figura 2. Comparación de recomendadores sobre 300 sesiones de prueba. El grafo de sesión queda cerca de un punto por encima del híbrido.</w:t>
      </w:r>
    </w:p>
    <w:tbl>
      <w:tblPr>
        <w:tblStyle w:val="a0"/>
        <w:tblW w:w="8640" w:type="dxa"/>
        <w:jc w:val="center"/>
        <w:tblInd w:w="0" w:type="dxa"/>
        <w:tblBorders>
          <w:top w:val="single" w:sz="8" w:space="0" w:color="4F81BD"/>
          <w:bottom w:val="single" w:sz="8" w:space="0" w:color="4F81BD"/>
        </w:tblBorders>
        <w:tblLayout w:type="fixed"/>
        <w:tblLook w:val="04A0" w:firstRow="1" w:lastRow="0" w:firstColumn="1" w:lastColumn="0" w:noHBand="0" w:noVBand="1"/>
      </w:tblPr>
      <w:tblGrid>
        <w:gridCol w:w="1728"/>
        <w:gridCol w:w="1728"/>
        <w:gridCol w:w="1728"/>
        <w:gridCol w:w="1728"/>
        <w:gridCol w:w="1728"/>
      </w:tblGrid>
      <w:tr w:rsidR="00282D2E" w14:paraId="3CB6FA32" w14:textId="77777777" w:rsidTr="00282D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90C265D" w14:textId="77777777" w:rsidR="00282D2E" w:rsidRDefault="00000000">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Método</w:t>
            </w:r>
            <w:proofErr w:type="spellEnd"/>
          </w:p>
        </w:tc>
        <w:tc>
          <w:tcPr>
            <w:tcW w:w="1728" w:type="dxa"/>
          </w:tcPr>
          <w:p w14:paraId="5228948D"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Sesiones</w:t>
            </w:r>
            <w:proofErr w:type="spellEnd"/>
          </w:p>
        </w:tc>
        <w:tc>
          <w:tcPr>
            <w:tcW w:w="1728" w:type="dxa"/>
          </w:tcPr>
          <w:p w14:paraId="79D7CC19"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HitRate@5</w:t>
            </w:r>
          </w:p>
        </w:tc>
        <w:tc>
          <w:tcPr>
            <w:tcW w:w="1728" w:type="dxa"/>
          </w:tcPr>
          <w:p w14:paraId="66BDC3FB"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Recall@5</w:t>
            </w:r>
          </w:p>
        </w:tc>
        <w:tc>
          <w:tcPr>
            <w:tcW w:w="1728" w:type="dxa"/>
          </w:tcPr>
          <w:p w14:paraId="1914596A"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Latencia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mediana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ms</w:t>
            </w:r>
            <w:proofErr w:type="spellEnd"/>
            <w:r>
              <w:rPr>
                <w:rFonts w:ascii="Times New Roman" w:eastAsia="Times New Roman" w:hAnsi="Times New Roman" w:cs="Times New Roman"/>
                <w:sz w:val="20"/>
                <w:szCs w:val="20"/>
              </w:rPr>
              <w:t>)</w:t>
            </w:r>
          </w:p>
        </w:tc>
      </w:tr>
      <w:tr w:rsidR="00282D2E" w14:paraId="36FD1A36"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2A91CF7" w14:textId="77777777" w:rsidR="00282D2E" w:rsidRDefault="00000000">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Grafo</w:t>
            </w:r>
            <w:proofErr w:type="spellEnd"/>
            <w:r>
              <w:rPr>
                <w:rFonts w:ascii="Times New Roman" w:eastAsia="Times New Roman" w:hAnsi="Times New Roman" w:cs="Times New Roman"/>
                <w:sz w:val="20"/>
                <w:szCs w:val="20"/>
              </w:rPr>
              <w:t xml:space="preserve"> de </w:t>
            </w:r>
            <w:proofErr w:type="spellStart"/>
            <w:r>
              <w:rPr>
                <w:rFonts w:ascii="Times New Roman" w:eastAsia="Times New Roman" w:hAnsi="Times New Roman" w:cs="Times New Roman"/>
                <w:sz w:val="20"/>
                <w:szCs w:val="20"/>
              </w:rPr>
              <w:t>sesión</w:t>
            </w:r>
            <w:proofErr w:type="spellEnd"/>
          </w:p>
        </w:tc>
        <w:tc>
          <w:tcPr>
            <w:tcW w:w="1728" w:type="dxa"/>
          </w:tcPr>
          <w:p w14:paraId="3CC9108A"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300</w:t>
            </w:r>
          </w:p>
        </w:tc>
        <w:tc>
          <w:tcPr>
            <w:tcW w:w="1728" w:type="dxa"/>
          </w:tcPr>
          <w:p w14:paraId="088C4BB0"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28.00%</w:t>
            </w:r>
          </w:p>
        </w:tc>
        <w:tc>
          <w:tcPr>
            <w:tcW w:w="1728" w:type="dxa"/>
          </w:tcPr>
          <w:p w14:paraId="09405258"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14.57%</w:t>
            </w:r>
          </w:p>
        </w:tc>
        <w:tc>
          <w:tcPr>
            <w:tcW w:w="1728" w:type="dxa"/>
          </w:tcPr>
          <w:p w14:paraId="03A39E50"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5.142</w:t>
            </w:r>
          </w:p>
        </w:tc>
      </w:tr>
      <w:tr w:rsidR="00282D2E" w14:paraId="57CB8D2E"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26E35778"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HNSW</w:t>
            </w:r>
          </w:p>
        </w:tc>
        <w:tc>
          <w:tcPr>
            <w:tcW w:w="1728" w:type="dxa"/>
          </w:tcPr>
          <w:p w14:paraId="7A9F65DD"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300</w:t>
            </w:r>
          </w:p>
        </w:tc>
        <w:tc>
          <w:tcPr>
            <w:tcW w:w="1728" w:type="dxa"/>
          </w:tcPr>
          <w:p w14:paraId="5013D63B"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10.67%</w:t>
            </w:r>
          </w:p>
        </w:tc>
        <w:tc>
          <w:tcPr>
            <w:tcW w:w="1728" w:type="dxa"/>
          </w:tcPr>
          <w:p w14:paraId="240E7485"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4.80%</w:t>
            </w:r>
          </w:p>
        </w:tc>
        <w:tc>
          <w:tcPr>
            <w:tcW w:w="1728" w:type="dxa"/>
          </w:tcPr>
          <w:p w14:paraId="5998D90C"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9.211</w:t>
            </w:r>
          </w:p>
        </w:tc>
      </w:tr>
      <w:tr w:rsidR="00282D2E" w14:paraId="1BBEA54C"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6F40629" w14:textId="77777777" w:rsidR="00282D2E" w:rsidRDefault="00000000">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Híbrido</w:t>
            </w:r>
            <w:proofErr w:type="spellEnd"/>
            <w:r>
              <w:rPr>
                <w:rFonts w:ascii="Times New Roman" w:eastAsia="Times New Roman" w:hAnsi="Times New Roman" w:cs="Times New Roman"/>
                <w:sz w:val="20"/>
                <w:szCs w:val="20"/>
              </w:rPr>
              <w:t xml:space="preserve"> 1+4</w:t>
            </w:r>
          </w:p>
        </w:tc>
        <w:tc>
          <w:tcPr>
            <w:tcW w:w="1728" w:type="dxa"/>
          </w:tcPr>
          <w:p w14:paraId="4A9D34AD"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300</w:t>
            </w:r>
          </w:p>
        </w:tc>
        <w:tc>
          <w:tcPr>
            <w:tcW w:w="1728" w:type="dxa"/>
          </w:tcPr>
          <w:p w14:paraId="0BFAAC44"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27.00%</w:t>
            </w:r>
          </w:p>
        </w:tc>
        <w:tc>
          <w:tcPr>
            <w:tcW w:w="1728" w:type="dxa"/>
          </w:tcPr>
          <w:p w14:paraId="2AAF50E5"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14.11%</w:t>
            </w:r>
          </w:p>
        </w:tc>
        <w:tc>
          <w:tcPr>
            <w:tcW w:w="1728" w:type="dxa"/>
          </w:tcPr>
          <w:p w14:paraId="22BF30C4"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13.772</w:t>
            </w:r>
          </w:p>
        </w:tc>
      </w:tr>
    </w:tbl>
    <w:p w14:paraId="7BD82322" w14:textId="77777777" w:rsidR="00282D2E" w:rsidRPr="002C1D34" w:rsidRDefault="00000000">
      <w:pPr>
        <w:rPr>
          <w:rFonts w:ascii="Times New Roman" w:eastAsia="Times New Roman" w:hAnsi="Times New Roman" w:cs="Times New Roman"/>
          <w:sz w:val="20"/>
          <w:szCs w:val="20"/>
          <w:lang w:val="es-ES"/>
        </w:rPr>
      </w:pPr>
      <w:r w:rsidRPr="00762CC5">
        <w:rPr>
          <w:rFonts w:ascii="Times New Roman" w:eastAsia="Times New Roman" w:hAnsi="Times New Roman" w:cs="Times New Roman"/>
          <w:sz w:val="20"/>
          <w:szCs w:val="20"/>
          <w:lang w:val="es-ES"/>
        </w:rPr>
        <w:t>El grafo de sesión supera a HNSW y al híbrido 1+4 en HitRate@5 y Recall@5 sobre las 300 sesiones de prueba. La ventaja frente al híbrido es pequeña: 28,00 % contra 27,00 % en HitRate@5, y 14,57 % contra 14,11 % en Recall@5. HNSW queda en 10,67 % y 4,80 %. En latencia mediana, el grafo también es el más rápido de los tres (5,142 ms), por delante de HNSW (9,211 ms) y del híbrido (13,772 ms). El híbrido no debe presentarse como mejora automática: bajo esta mezcla 1+4 fue inferior al grafo.</w:t>
      </w:r>
    </w:p>
    <w:p w14:paraId="2DC8B6FB" w14:textId="77777777" w:rsidR="00282D2E" w:rsidRDefault="00000000">
      <w:pPr>
        <w:pStyle w:val="Heading2"/>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Separación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validación</w:t>
      </w:r>
      <w:proofErr w:type="spellEnd"/>
      <w:r>
        <w:rPr>
          <w:rFonts w:ascii="Times New Roman" w:eastAsia="Times New Roman" w:hAnsi="Times New Roman" w:cs="Times New Roman"/>
          <w:sz w:val="28"/>
          <w:szCs w:val="28"/>
        </w:rPr>
        <w:t xml:space="preserve"> / test</w:t>
      </w:r>
    </w:p>
    <w:tbl>
      <w:tblPr>
        <w:tblStyle w:val="a1"/>
        <w:tblW w:w="8640" w:type="dxa"/>
        <w:jc w:val="center"/>
        <w:tblInd w:w="0" w:type="dxa"/>
        <w:tblBorders>
          <w:top w:val="single" w:sz="8" w:space="0" w:color="4F81BD"/>
          <w:bottom w:val="single" w:sz="8" w:space="0" w:color="4F81BD"/>
        </w:tblBorders>
        <w:tblLayout w:type="fixed"/>
        <w:tblLook w:val="04A0" w:firstRow="1" w:lastRow="0" w:firstColumn="1" w:lastColumn="0" w:noHBand="0" w:noVBand="1"/>
      </w:tblPr>
      <w:tblGrid>
        <w:gridCol w:w="2880"/>
        <w:gridCol w:w="2880"/>
        <w:gridCol w:w="2880"/>
      </w:tblGrid>
      <w:tr w:rsidR="00282D2E" w14:paraId="5AC042CC" w14:textId="77777777" w:rsidTr="00282D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2076C1" w14:textId="77777777" w:rsidR="00282D2E" w:rsidRDefault="00000000">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Método</w:t>
            </w:r>
            <w:proofErr w:type="spellEnd"/>
          </w:p>
        </w:tc>
        <w:tc>
          <w:tcPr>
            <w:tcW w:w="2880" w:type="dxa"/>
          </w:tcPr>
          <w:p w14:paraId="60788D19"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HitRate@5 </w:t>
            </w:r>
            <w:proofErr w:type="spellStart"/>
            <w:r>
              <w:rPr>
                <w:rFonts w:ascii="Times New Roman" w:eastAsia="Times New Roman" w:hAnsi="Times New Roman" w:cs="Times New Roman"/>
                <w:sz w:val="20"/>
                <w:szCs w:val="20"/>
              </w:rPr>
              <w:t>validación</w:t>
            </w:r>
            <w:proofErr w:type="spellEnd"/>
          </w:p>
        </w:tc>
        <w:tc>
          <w:tcPr>
            <w:tcW w:w="2880" w:type="dxa"/>
          </w:tcPr>
          <w:p w14:paraId="0BC9E0C3"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HitRate@5 test</w:t>
            </w:r>
          </w:p>
        </w:tc>
      </w:tr>
      <w:tr w:rsidR="00282D2E" w14:paraId="16DC5BF8"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CF8186" w14:textId="77777777" w:rsidR="00282D2E" w:rsidRDefault="00000000">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Grafo</w:t>
            </w:r>
            <w:proofErr w:type="spellEnd"/>
            <w:r>
              <w:rPr>
                <w:rFonts w:ascii="Times New Roman" w:eastAsia="Times New Roman" w:hAnsi="Times New Roman" w:cs="Times New Roman"/>
                <w:sz w:val="20"/>
                <w:szCs w:val="20"/>
              </w:rPr>
              <w:t xml:space="preserve"> de </w:t>
            </w:r>
            <w:proofErr w:type="spellStart"/>
            <w:r>
              <w:rPr>
                <w:rFonts w:ascii="Times New Roman" w:eastAsia="Times New Roman" w:hAnsi="Times New Roman" w:cs="Times New Roman"/>
                <w:sz w:val="20"/>
                <w:szCs w:val="20"/>
              </w:rPr>
              <w:t>sesión</w:t>
            </w:r>
            <w:proofErr w:type="spellEnd"/>
          </w:p>
        </w:tc>
        <w:tc>
          <w:tcPr>
            <w:tcW w:w="2880" w:type="dxa"/>
          </w:tcPr>
          <w:p w14:paraId="5FA8BD5B"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26.67%</w:t>
            </w:r>
          </w:p>
        </w:tc>
        <w:tc>
          <w:tcPr>
            <w:tcW w:w="2880" w:type="dxa"/>
          </w:tcPr>
          <w:p w14:paraId="6775376E"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28.00%</w:t>
            </w:r>
          </w:p>
        </w:tc>
      </w:tr>
      <w:tr w:rsidR="00282D2E" w14:paraId="02721B0C"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EC0E6E1"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HNSW</w:t>
            </w:r>
          </w:p>
        </w:tc>
        <w:tc>
          <w:tcPr>
            <w:tcW w:w="2880" w:type="dxa"/>
          </w:tcPr>
          <w:p w14:paraId="6965F88A"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11.00%</w:t>
            </w:r>
          </w:p>
        </w:tc>
        <w:tc>
          <w:tcPr>
            <w:tcW w:w="2880" w:type="dxa"/>
          </w:tcPr>
          <w:p w14:paraId="07FCA5D2"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10.67%</w:t>
            </w:r>
          </w:p>
        </w:tc>
      </w:tr>
      <w:tr w:rsidR="00282D2E" w14:paraId="4E8CE5A7"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843FD9" w14:textId="77777777" w:rsidR="00282D2E" w:rsidRDefault="00000000">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Híbrido</w:t>
            </w:r>
            <w:proofErr w:type="spellEnd"/>
            <w:r>
              <w:rPr>
                <w:rFonts w:ascii="Times New Roman" w:eastAsia="Times New Roman" w:hAnsi="Times New Roman" w:cs="Times New Roman"/>
                <w:sz w:val="20"/>
                <w:szCs w:val="20"/>
              </w:rPr>
              <w:t xml:space="preserve"> 1+4</w:t>
            </w:r>
          </w:p>
        </w:tc>
        <w:tc>
          <w:tcPr>
            <w:tcW w:w="2880" w:type="dxa"/>
          </w:tcPr>
          <w:p w14:paraId="62925348"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26.33%</w:t>
            </w:r>
          </w:p>
        </w:tc>
        <w:tc>
          <w:tcPr>
            <w:tcW w:w="2880" w:type="dxa"/>
          </w:tcPr>
          <w:p w14:paraId="2291CDB2"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27.00%</w:t>
            </w:r>
          </w:p>
        </w:tc>
      </w:tr>
    </w:tbl>
    <w:p w14:paraId="0E531628"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xml:space="preserve">Las decisiones de selección de configuración deben realizarse con validación; </w:t>
      </w:r>
      <w:proofErr w:type="gramStart"/>
      <w:r w:rsidRPr="002C1D34">
        <w:rPr>
          <w:rFonts w:ascii="Times New Roman" w:eastAsia="Times New Roman" w:hAnsi="Times New Roman" w:cs="Times New Roman"/>
          <w:sz w:val="20"/>
          <w:szCs w:val="20"/>
          <w:lang w:val="es-ES"/>
        </w:rPr>
        <w:t>el test</w:t>
      </w:r>
      <w:proofErr w:type="gramEnd"/>
      <w:r w:rsidRPr="002C1D34">
        <w:rPr>
          <w:rFonts w:ascii="Times New Roman" w:eastAsia="Times New Roman" w:hAnsi="Times New Roman" w:cs="Times New Roman"/>
          <w:sz w:val="20"/>
          <w:szCs w:val="20"/>
          <w:lang w:val="es-ES"/>
        </w:rPr>
        <w:t xml:space="preserve"> se reserva para estimar desempeño final. Las cifras no deben interpretarse como una prueba causal de superioridad universal.</w:t>
      </w:r>
    </w:p>
    <w:p w14:paraId="2485B1E2" w14:textId="77777777" w:rsidR="00282D2E" w:rsidRDefault="00000000">
      <w:pPr>
        <w:pStyle w:val="Heading1"/>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 xml:space="preserve">6. </w:t>
      </w:r>
      <w:proofErr w:type="spellStart"/>
      <w:r>
        <w:rPr>
          <w:rFonts w:ascii="Times New Roman" w:eastAsia="Times New Roman" w:hAnsi="Times New Roman" w:cs="Times New Roman"/>
          <w:sz w:val="30"/>
          <w:szCs w:val="30"/>
        </w:rPr>
        <w:t>MinHash</w:t>
      </w:r>
      <w:proofErr w:type="spellEnd"/>
      <w:r>
        <w:rPr>
          <w:rFonts w:ascii="Times New Roman" w:eastAsia="Times New Roman" w:hAnsi="Times New Roman" w:cs="Times New Roman"/>
          <w:sz w:val="30"/>
          <w:szCs w:val="30"/>
        </w:rPr>
        <w:t xml:space="preserve"> + LSH </w:t>
      </w:r>
      <w:proofErr w:type="spellStart"/>
      <w:r>
        <w:rPr>
          <w:rFonts w:ascii="Times New Roman" w:eastAsia="Times New Roman" w:hAnsi="Times New Roman" w:cs="Times New Roman"/>
          <w:sz w:val="30"/>
          <w:szCs w:val="30"/>
        </w:rPr>
        <w:t>frente</w:t>
      </w:r>
      <w:proofErr w:type="spellEnd"/>
      <w:r>
        <w:rPr>
          <w:rFonts w:ascii="Times New Roman" w:eastAsia="Times New Roman" w:hAnsi="Times New Roman" w:cs="Times New Roman"/>
          <w:sz w:val="30"/>
          <w:szCs w:val="30"/>
        </w:rPr>
        <w:t xml:space="preserve"> a Jaccard </w:t>
      </w:r>
      <w:proofErr w:type="spellStart"/>
      <w:r>
        <w:rPr>
          <w:rFonts w:ascii="Times New Roman" w:eastAsia="Times New Roman" w:hAnsi="Times New Roman" w:cs="Times New Roman"/>
          <w:sz w:val="30"/>
          <w:szCs w:val="30"/>
        </w:rPr>
        <w:t>exacto</w:t>
      </w:r>
      <w:proofErr w:type="spellEnd"/>
    </w:p>
    <w:p w14:paraId="3805EB2B" w14:textId="77777777" w:rsidR="00282D2E"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14:anchorId="3E5D3A5C" wp14:editId="1994BEA1">
            <wp:extent cx="5623560" cy="234315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623560" cy="2343150"/>
                    </a:xfrm>
                    <a:prstGeom prst="rect">
                      <a:avLst/>
                    </a:prstGeom>
                    <a:ln/>
                  </pic:spPr>
                </pic:pic>
              </a:graphicData>
            </a:graphic>
          </wp:inline>
        </w:drawing>
      </w:r>
    </w:p>
    <w:p w14:paraId="561B8FB6" w14:textId="77777777" w:rsidR="00282D2E" w:rsidRPr="002C1D34" w:rsidRDefault="00000000">
      <w:pPr>
        <w:rPr>
          <w:rFonts w:ascii="Times New Roman" w:eastAsia="Times New Roman" w:hAnsi="Times New Roman" w:cs="Times New Roman"/>
          <w:lang w:val="es-ES"/>
        </w:rPr>
      </w:pPr>
      <w:r w:rsidRPr="002C1D34">
        <w:rPr>
          <w:rFonts w:ascii="Times New Roman" w:eastAsia="Times New Roman" w:hAnsi="Times New Roman" w:cs="Times New Roman"/>
          <w:lang w:val="es-ES"/>
        </w:rPr>
        <w:t xml:space="preserve">Figura 3. Sensibilidad de </w:t>
      </w:r>
      <w:proofErr w:type="spellStart"/>
      <w:r w:rsidRPr="002C1D34">
        <w:rPr>
          <w:rFonts w:ascii="Times New Roman" w:eastAsia="Times New Roman" w:hAnsi="Times New Roman" w:cs="Times New Roman"/>
          <w:lang w:val="es-ES"/>
        </w:rPr>
        <w:t>MinHash+LSH</w:t>
      </w:r>
      <w:proofErr w:type="spellEnd"/>
      <w:r w:rsidRPr="002C1D34">
        <w:rPr>
          <w:rFonts w:ascii="Times New Roman" w:eastAsia="Times New Roman" w:hAnsi="Times New Roman" w:cs="Times New Roman"/>
          <w:lang w:val="es-ES"/>
        </w:rPr>
        <w:t xml:space="preserve"> al número de bandas: el Recall@5 pasa de 0 % a 99 %.</w:t>
      </w:r>
    </w:p>
    <w:tbl>
      <w:tblPr>
        <w:tblStyle w:val="a2"/>
        <w:tblW w:w="8640" w:type="dxa"/>
        <w:jc w:val="center"/>
        <w:tblInd w:w="0" w:type="dxa"/>
        <w:tblBorders>
          <w:top w:val="single" w:sz="8" w:space="0" w:color="4F81BD"/>
          <w:bottom w:val="single" w:sz="8" w:space="0" w:color="4F81BD"/>
        </w:tblBorders>
        <w:tblLayout w:type="fixed"/>
        <w:tblLook w:val="04A0" w:firstRow="1" w:lastRow="0" w:firstColumn="1" w:lastColumn="0" w:noHBand="0" w:noVBand="1"/>
      </w:tblPr>
      <w:tblGrid>
        <w:gridCol w:w="2160"/>
        <w:gridCol w:w="2160"/>
        <w:gridCol w:w="2160"/>
        <w:gridCol w:w="2160"/>
      </w:tblGrid>
      <w:tr w:rsidR="00282D2E" w14:paraId="41C01EA6" w14:textId="77777777" w:rsidTr="00282D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A6510B5"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Bandas</w:t>
            </w:r>
          </w:p>
        </w:tc>
        <w:tc>
          <w:tcPr>
            <w:tcW w:w="2160" w:type="dxa"/>
          </w:tcPr>
          <w:p w14:paraId="123ED68F"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Recall@5 medio</w:t>
            </w:r>
          </w:p>
        </w:tc>
        <w:tc>
          <w:tcPr>
            <w:tcW w:w="2160" w:type="dxa"/>
          </w:tcPr>
          <w:p w14:paraId="0FB9E785"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Candidatos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promedio</w:t>
            </w:r>
            <w:proofErr w:type="spellEnd"/>
          </w:p>
        </w:tc>
        <w:tc>
          <w:tcPr>
            <w:tcW w:w="2160" w:type="dxa"/>
          </w:tcPr>
          <w:p w14:paraId="69F39C4D"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Construcción</w:t>
            </w:r>
            <w:proofErr w:type="spellEnd"/>
            <w:r>
              <w:rPr>
                <w:rFonts w:ascii="Times New Roman" w:eastAsia="Times New Roman" w:hAnsi="Times New Roman" w:cs="Times New Roman"/>
                <w:sz w:val="20"/>
                <w:szCs w:val="20"/>
              </w:rPr>
              <w:t xml:space="preserve"> (s)</w:t>
            </w:r>
          </w:p>
        </w:tc>
      </w:tr>
      <w:tr w:rsidR="00282D2E" w14:paraId="59B19057"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26496A2"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2160" w:type="dxa"/>
          </w:tcPr>
          <w:p w14:paraId="67F36D89"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2160" w:type="dxa"/>
          </w:tcPr>
          <w:p w14:paraId="00BE12D1"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0.00</w:t>
            </w:r>
          </w:p>
        </w:tc>
        <w:tc>
          <w:tcPr>
            <w:tcW w:w="2160" w:type="dxa"/>
          </w:tcPr>
          <w:p w14:paraId="16E49194"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6.922</w:t>
            </w:r>
          </w:p>
        </w:tc>
      </w:tr>
      <w:tr w:rsidR="00282D2E" w14:paraId="5D9CC919"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0BFB3A14"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2160" w:type="dxa"/>
          </w:tcPr>
          <w:p w14:paraId="3FEFD2AE"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2160" w:type="dxa"/>
          </w:tcPr>
          <w:p w14:paraId="6E7226A3"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0.00</w:t>
            </w:r>
          </w:p>
        </w:tc>
        <w:tc>
          <w:tcPr>
            <w:tcW w:w="2160" w:type="dxa"/>
          </w:tcPr>
          <w:p w14:paraId="2C413BB8"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5.576</w:t>
            </w:r>
          </w:p>
        </w:tc>
      </w:tr>
      <w:tr w:rsidR="00282D2E" w14:paraId="55C90938"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2DBBA51"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p>
        </w:tc>
        <w:tc>
          <w:tcPr>
            <w:tcW w:w="2160" w:type="dxa"/>
          </w:tcPr>
          <w:p w14:paraId="2287A765"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2160" w:type="dxa"/>
          </w:tcPr>
          <w:p w14:paraId="492D8BBB"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0.00</w:t>
            </w:r>
          </w:p>
        </w:tc>
        <w:tc>
          <w:tcPr>
            <w:tcW w:w="2160" w:type="dxa"/>
          </w:tcPr>
          <w:p w14:paraId="73566E0E"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8.275</w:t>
            </w:r>
          </w:p>
        </w:tc>
      </w:tr>
      <w:tr w:rsidR="00282D2E" w14:paraId="35AA4917"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1C738608"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32</w:t>
            </w:r>
          </w:p>
        </w:tc>
        <w:tc>
          <w:tcPr>
            <w:tcW w:w="2160" w:type="dxa"/>
          </w:tcPr>
          <w:p w14:paraId="16E9AED6"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24%</w:t>
            </w:r>
          </w:p>
        </w:tc>
        <w:tc>
          <w:tcPr>
            <w:tcW w:w="2160" w:type="dxa"/>
          </w:tcPr>
          <w:p w14:paraId="1DE4F7A0"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3.25</w:t>
            </w:r>
          </w:p>
        </w:tc>
        <w:tc>
          <w:tcPr>
            <w:tcW w:w="2160" w:type="dxa"/>
          </w:tcPr>
          <w:p w14:paraId="73FC6B38"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5.471</w:t>
            </w:r>
          </w:p>
        </w:tc>
      </w:tr>
      <w:tr w:rsidR="00282D2E" w14:paraId="7EEF7C0E"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0C2DA09"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64</w:t>
            </w:r>
          </w:p>
        </w:tc>
        <w:tc>
          <w:tcPr>
            <w:tcW w:w="2160" w:type="dxa"/>
          </w:tcPr>
          <w:p w14:paraId="2E336D94"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99%</w:t>
            </w:r>
          </w:p>
        </w:tc>
        <w:tc>
          <w:tcPr>
            <w:tcW w:w="2160" w:type="dxa"/>
          </w:tcPr>
          <w:p w14:paraId="05FF863C"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80.75</w:t>
            </w:r>
          </w:p>
        </w:tc>
        <w:tc>
          <w:tcPr>
            <w:tcW w:w="2160" w:type="dxa"/>
          </w:tcPr>
          <w:p w14:paraId="36CD5981"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6.329</w:t>
            </w:r>
          </w:p>
        </w:tc>
      </w:tr>
    </w:tbl>
    <w:p w14:paraId="44772F41"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El barrido emplea 20 consultas evaluables y 64 permutaciones. Con 4, 8 y 16 bandas no hubo candidatos. Con 32 bandas el Recall@5 medio fue 24 %, con 3,25 candidatos. Con 64 bandas se recuperó el 99 % de los cinco vecinos relevantes, y los candidatos subieron a 80,75. El tiempo de construcción se mantuvo entre 5,5 y 8,3 segundos y no crece de forma ordenada con las bandas; el costo que sí crece es el de revisar candidatos. Construcción y consulta se reportan aparte.</w:t>
      </w:r>
    </w:p>
    <w:p w14:paraId="2B5CA85B" w14:textId="77777777" w:rsidR="00282D2E" w:rsidRPr="002C1D34" w:rsidRDefault="00000000">
      <w:pPr>
        <w:rPr>
          <w:rFonts w:ascii="Times New Roman" w:eastAsia="Times New Roman" w:hAnsi="Times New Roman" w:cs="Times New Roman"/>
          <w:sz w:val="20"/>
          <w:szCs w:val="20"/>
          <w:lang w:val="es-ES"/>
        </w:rPr>
      </w:pPr>
      <w:r w:rsidRPr="002C1D34">
        <w:rPr>
          <w:lang w:val="es-ES"/>
        </w:rPr>
        <w:br w:type="page"/>
      </w:r>
    </w:p>
    <w:p w14:paraId="1CB37970" w14:textId="77777777" w:rsidR="00282D2E" w:rsidRPr="002C1D34" w:rsidRDefault="00000000">
      <w:pPr>
        <w:pStyle w:val="Heading1"/>
        <w:rPr>
          <w:rFonts w:ascii="Times New Roman" w:eastAsia="Times New Roman" w:hAnsi="Times New Roman" w:cs="Times New Roman"/>
          <w:sz w:val="30"/>
          <w:szCs w:val="30"/>
          <w:lang w:val="es-ES"/>
        </w:rPr>
      </w:pPr>
      <w:r w:rsidRPr="002C1D34">
        <w:rPr>
          <w:rFonts w:ascii="Times New Roman" w:eastAsia="Times New Roman" w:hAnsi="Times New Roman" w:cs="Times New Roman"/>
          <w:sz w:val="30"/>
          <w:szCs w:val="30"/>
          <w:lang w:val="es-ES"/>
        </w:rPr>
        <w:lastRenderedPageBreak/>
        <w:t>7. HNSW y comunidades</w:t>
      </w:r>
    </w:p>
    <w:p w14:paraId="2C467104" w14:textId="77777777" w:rsidR="00282D2E" w:rsidRDefault="00000000">
      <w:pPr>
        <w:rPr>
          <w:rFonts w:ascii="Times New Roman" w:eastAsia="Times New Roman" w:hAnsi="Times New Roman" w:cs="Times New Roman"/>
          <w:sz w:val="20"/>
          <w:szCs w:val="20"/>
        </w:rPr>
      </w:pPr>
      <w:r w:rsidRPr="002C1D34">
        <w:rPr>
          <w:rFonts w:ascii="Times New Roman" w:eastAsia="Times New Roman" w:hAnsi="Times New Roman" w:cs="Times New Roman"/>
          <w:sz w:val="20"/>
          <w:szCs w:val="20"/>
          <w:lang w:val="es-ES"/>
        </w:rPr>
        <w:t xml:space="preserve">El experimento HNSW evaluó 30 consultas, con k=5, sobre el índice de 20.000 productos que impone MAX_PRODUCTOS_INDICE. </w:t>
      </w:r>
      <w:r>
        <w:rPr>
          <w:rFonts w:ascii="Times New Roman" w:eastAsia="Times New Roman" w:hAnsi="Times New Roman" w:cs="Times New Roman"/>
          <w:sz w:val="20"/>
          <w:szCs w:val="20"/>
        </w:rPr>
        <w:t xml:space="preserve">El Recall@5 medio </w:t>
      </w:r>
      <w:proofErr w:type="spellStart"/>
      <w:r>
        <w:rPr>
          <w:rFonts w:ascii="Times New Roman" w:eastAsia="Times New Roman" w:hAnsi="Times New Roman" w:cs="Times New Roman"/>
          <w:sz w:val="20"/>
          <w:szCs w:val="20"/>
        </w:rPr>
        <w:t>fue</w:t>
      </w:r>
      <w:proofErr w:type="spellEnd"/>
      <w:r>
        <w:rPr>
          <w:rFonts w:ascii="Times New Roman" w:eastAsia="Times New Roman" w:hAnsi="Times New Roman" w:cs="Times New Roman"/>
          <w:sz w:val="20"/>
          <w:szCs w:val="20"/>
        </w:rPr>
        <w:t xml:space="preserve"> 89,33 %.</w:t>
      </w:r>
    </w:p>
    <w:tbl>
      <w:tblPr>
        <w:tblStyle w:val="a3"/>
        <w:tblW w:w="8640" w:type="dxa"/>
        <w:jc w:val="center"/>
        <w:tblInd w:w="0" w:type="dxa"/>
        <w:tblBorders>
          <w:top w:val="single" w:sz="8" w:space="0" w:color="4F81BD"/>
          <w:bottom w:val="single" w:sz="8" w:space="0" w:color="4F81BD"/>
        </w:tblBorders>
        <w:tblLayout w:type="fixed"/>
        <w:tblLook w:val="04A0" w:firstRow="1" w:lastRow="0" w:firstColumn="1" w:lastColumn="0" w:noHBand="0" w:noVBand="1"/>
      </w:tblPr>
      <w:tblGrid>
        <w:gridCol w:w="4320"/>
        <w:gridCol w:w="4320"/>
      </w:tblGrid>
      <w:tr w:rsidR="00282D2E" w:rsidRPr="00762CC5" w14:paraId="72FBA103" w14:textId="77777777" w:rsidTr="00282D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6A6A31" w14:textId="77777777" w:rsidR="00282D2E" w:rsidRDefault="00000000">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Método</w:t>
            </w:r>
            <w:proofErr w:type="spellEnd"/>
          </w:p>
        </w:tc>
        <w:tc>
          <w:tcPr>
            <w:tcW w:w="4320" w:type="dxa"/>
          </w:tcPr>
          <w:p w14:paraId="7E789511" w14:textId="77777777" w:rsidR="00282D2E" w:rsidRPr="002C1D34"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Tiempo promedio por consulta (ms)</w:t>
            </w:r>
          </w:p>
        </w:tc>
      </w:tr>
      <w:tr w:rsidR="00282D2E" w14:paraId="075194EA"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A5CE940"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KNN </w:t>
            </w:r>
            <w:proofErr w:type="spellStart"/>
            <w:r>
              <w:rPr>
                <w:rFonts w:ascii="Times New Roman" w:eastAsia="Times New Roman" w:hAnsi="Times New Roman" w:cs="Times New Roman"/>
                <w:sz w:val="20"/>
                <w:szCs w:val="20"/>
              </w:rPr>
              <w:t>exacto</w:t>
            </w:r>
            <w:proofErr w:type="spellEnd"/>
          </w:p>
        </w:tc>
        <w:tc>
          <w:tcPr>
            <w:tcW w:w="4320" w:type="dxa"/>
          </w:tcPr>
          <w:p w14:paraId="196D0B27"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2.335</w:t>
            </w:r>
          </w:p>
        </w:tc>
      </w:tr>
      <w:tr w:rsidR="00282D2E" w14:paraId="74EBC499"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FCA7BE5"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HNSW</w:t>
            </w:r>
          </w:p>
        </w:tc>
        <w:tc>
          <w:tcPr>
            <w:tcW w:w="4320" w:type="dxa"/>
          </w:tcPr>
          <w:p w14:paraId="75FFE471"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0.407</w:t>
            </w:r>
          </w:p>
        </w:tc>
      </w:tr>
    </w:tbl>
    <w:p w14:paraId="13E22409" w14:textId="77777777" w:rsidR="00282D2E" w:rsidRDefault="00000000">
      <w:pPr>
        <w:rPr>
          <w:rFonts w:ascii="Times New Roman" w:eastAsia="Times New Roman" w:hAnsi="Times New Roman" w:cs="Times New Roman"/>
          <w:sz w:val="20"/>
          <w:szCs w:val="20"/>
        </w:rPr>
      </w:pPr>
      <w:r w:rsidRPr="002C1D34">
        <w:rPr>
          <w:rFonts w:ascii="Times New Roman" w:eastAsia="Times New Roman" w:hAnsi="Times New Roman" w:cs="Times New Roman"/>
          <w:sz w:val="20"/>
          <w:szCs w:val="20"/>
          <w:lang w:val="es-ES"/>
        </w:rPr>
        <w:t xml:space="preserve">HNSW tardó 0,407 ms por consulta y el KNN exacto 2,335 ms: cerca de 5,7 veces menos. No coincidió con el top-5 exacto en todas las consultas. En el </w:t>
      </w:r>
      <w:proofErr w:type="spellStart"/>
      <w:r w:rsidRPr="002C1D34">
        <w:rPr>
          <w:rFonts w:ascii="Times New Roman" w:eastAsia="Times New Roman" w:hAnsi="Times New Roman" w:cs="Times New Roman"/>
          <w:sz w:val="20"/>
          <w:szCs w:val="20"/>
          <w:lang w:val="es-ES"/>
        </w:rPr>
        <w:t>benchmark</w:t>
      </w:r>
      <w:proofErr w:type="spellEnd"/>
      <w:r w:rsidRPr="002C1D34">
        <w:rPr>
          <w:rFonts w:ascii="Times New Roman" w:eastAsia="Times New Roman" w:hAnsi="Times New Roman" w:cs="Times New Roman"/>
          <w:sz w:val="20"/>
          <w:szCs w:val="20"/>
          <w:lang w:val="es-ES"/>
        </w:rPr>
        <w:t xml:space="preserve"> del pipeline hay además una fila de una sola consulta, sobre el mismo catálogo de 20.000, con </w:t>
      </w:r>
      <w:proofErr w:type="spellStart"/>
      <w:r w:rsidRPr="002C1D34">
        <w:rPr>
          <w:rFonts w:ascii="Times New Roman" w:eastAsia="Times New Roman" w:hAnsi="Times New Roman" w:cs="Times New Roman"/>
          <w:sz w:val="20"/>
          <w:szCs w:val="20"/>
          <w:lang w:val="es-ES"/>
        </w:rPr>
        <w:t>recall</w:t>
      </w:r>
      <w:proofErr w:type="spellEnd"/>
      <w:r w:rsidRPr="002C1D34">
        <w:rPr>
          <w:rFonts w:ascii="Times New Roman" w:eastAsia="Times New Roman" w:hAnsi="Times New Roman" w:cs="Times New Roman"/>
          <w:sz w:val="20"/>
          <w:szCs w:val="20"/>
          <w:lang w:val="es-ES"/>
        </w:rPr>
        <w:t xml:space="preserve"> 1,0. </w:t>
      </w:r>
      <w:r>
        <w:rPr>
          <w:rFonts w:ascii="Times New Roman" w:eastAsia="Times New Roman" w:hAnsi="Times New Roman" w:cs="Times New Roman"/>
          <w:sz w:val="20"/>
          <w:szCs w:val="20"/>
        </w:rPr>
        <w:t xml:space="preserve">Esa fila no </w:t>
      </w:r>
      <w:proofErr w:type="spellStart"/>
      <w:r>
        <w:rPr>
          <w:rFonts w:ascii="Times New Roman" w:eastAsia="Times New Roman" w:hAnsi="Times New Roman" w:cs="Times New Roman"/>
          <w:sz w:val="20"/>
          <w:szCs w:val="20"/>
        </w:rPr>
        <w:t>reemplaza</w:t>
      </w:r>
      <w:proofErr w:type="spellEnd"/>
      <w:r>
        <w:rPr>
          <w:rFonts w:ascii="Times New Roman" w:eastAsia="Times New Roman" w:hAnsi="Times New Roman" w:cs="Times New Roman"/>
          <w:sz w:val="20"/>
          <w:szCs w:val="20"/>
        </w:rPr>
        <w:t xml:space="preserve"> el </w:t>
      </w:r>
      <w:proofErr w:type="spellStart"/>
      <w:r>
        <w:rPr>
          <w:rFonts w:ascii="Times New Roman" w:eastAsia="Times New Roman" w:hAnsi="Times New Roman" w:cs="Times New Roman"/>
          <w:sz w:val="20"/>
          <w:szCs w:val="20"/>
        </w:rPr>
        <w:t>promedio</w:t>
      </w:r>
      <w:proofErr w:type="spellEnd"/>
      <w:r>
        <w:rPr>
          <w:rFonts w:ascii="Times New Roman" w:eastAsia="Times New Roman" w:hAnsi="Times New Roman" w:cs="Times New Roman"/>
          <w:sz w:val="20"/>
          <w:szCs w:val="20"/>
        </w:rPr>
        <w:t xml:space="preserve"> de las 30.</w:t>
      </w:r>
    </w:p>
    <w:tbl>
      <w:tblPr>
        <w:tblStyle w:val="a4"/>
        <w:tblW w:w="8640" w:type="dxa"/>
        <w:jc w:val="center"/>
        <w:tblInd w:w="0" w:type="dxa"/>
        <w:tblBorders>
          <w:top w:val="single" w:sz="8" w:space="0" w:color="4F81BD"/>
          <w:bottom w:val="single" w:sz="8" w:space="0" w:color="4F81BD"/>
        </w:tblBorders>
        <w:tblLayout w:type="fixed"/>
        <w:tblLook w:val="04A0" w:firstRow="1" w:lastRow="0" w:firstColumn="1" w:lastColumn="0" w:noHBand="0" w:noVBand="1"/>
      </w:tblPr>
      <w:tblGrid>
        <w:gridCol w:w="2160"/>
        <w:gridCol w:w="2160"/>
        <w:gridCol w:w="2160"/>
        <w:gridCol w:w="2160"/>
      </w:tblGrid>
      <w:tr w:rsidR="00282D2E" w14:paraId="58C26698" w14:textId="77777777" w:rsidTr="00282D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58D29E2" w14:textId="77777777" w:rsidR="00282D2E" w:rsidRDefault="00000000">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Algoritmo</w:t>
            </w:r>
            <w:proofErr w:type="spellEnd"/>
          </w:p>
        </w:tc>
        <w:tc>
          <w:tcPr>
            <w:tcW w:w="2160" w:type="dxa"/>
          </w:tcPr>
          <w:p w14:paraId="738CC147"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Modularidad</w:t>
            </w:r>
            <w:proofErr w:type="spellEnd"/>
            <w:r>
              <w:rPr>
                <w:rFonts w:ascii="Times New Roman" w:eastAsia="Times New Roman" w:hAnsi="Times New Roman" w:cs="Times New Roman"/>
                <w:sz w:val="20"/>
                <w:szCs w:val="20"/>
              </w:rPr>
              <w:t xml:space="preserve"> media</w:t>
            </w:r>
          </w:p>
        </w:tc>
        <w:tc>
          <w:tcPr>
            <w:tcW w:w="2160" w:type="dxa"/>
          </w:tcPr>
          <w:p w14:paraId="79DFBC7F"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Tiempo medio (</w:t>
            </w:r>
            <w:proofErr w:type="spellStart"/>
            <w:r>
              <w:rPr>
                <w:rFonts w:ascii="Times New Roman" w:eastAsia="Times New Roman" w:hAnsi="Times New Roman" w:cs="Times New Roman"/>
                <w:sz w:val="20"/>
                <w:szCs w:val="20"/>
              </w:rPr>
              <w:t>ms</w:t>
            </w:r>
            <w:proofErr w:type="spellEnd"/>
            <w:r>
              <w:rPr>
                <w:rFonts w:ascii="Times New Roman" w:eastAsia="Times New Roman" w:hAnsi="Times New Roman" w:cs="Times New Roman"/>
                <w:sz w:val="20"/>
                <w:szCs w:val="20"/>
              </w:rPr>
              <w:t>)</w:t>
            </w:r>
          </w:p>
        </w:tc>
        <w:tc>
          <w:tcPr>
            <w:tcW w:w="2160" w:type="dxa"/>
          </w:tcPr>
          <w:p w14:paraId="174F5025"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Estabilidad</w:t>
            </w:r>
            <w:proofErr w:type="spellEnd"/>
            <w:r>
              <w:rPr>
                <w:rFonts w:ascii="Times New Roman" w:eastAsia="Times New Roman" w:hAnsi="Times New Roman" w:cs="Times New Roman"/>
                <w:sz w:val="20"/>
                <w:szCs w:val="20"/>
              </w:rPr>
              <w:t xml:space="preserve"> ARI</w:t>
            </w:r>
          </w:p>
        </w:tc>
      </w:tr>
      <w:tr w:rsidR="00282D2E" w14:paraId="68282EFF"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4E6B62D" w14:textId="77777777" w:rsidR="00282D2E" w:rsidRDefault="00000000">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label_propagation</w:t>
            </w:r>
            <w:proofErr w:type="spellEnd"/>
          </w:p>
        </w:tc>
        <w:tc>
          <w:tcPr>
            <w:tcW w:w="2160" w:type="dxa"/>
          </w:tcPr>
          <w:p w14:paraId="11E7B7D7"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0.224</w:t>
            </w:r>
          </w:p>
        </w:tc>
        <w:tc>
          <w:tcPr>
            <w:tcW w:w="2160" w:type="dxa"/>
          </w:tcPr>
          <w:p w14:paraId="01845E45"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430.63</w:t>
            </w:r>
          </w:p>
        </w:tc>
        <w:tc>
          <w:tcPr>
            <w:tcW w:w="2160" w:type="dxa"/>
          </w:tcPr>
          <w:p w14:paraId="4E212228"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0.862</w:t>
            </w:r>
          </w:p>
        </w:tc>
      </w:tr>
      <w:tr w:rsidR="00282D2E" w14:paraId="67494F9E"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689FE977" w14:textId="77777777" w:rsidR="00282D2E" w:rsidRDefault="00000000">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louvain</w:t>
            </w:r>
            <w:proofErr w:type="spellEnd"/>
          </w:p>
        </w:tc>
        <w:tc>
          <w:tcPr>
            <w:tcW w:w="2160" w:type="dxa"/>
          </w:tcPr>
          <w:p w14:paraId="59CC6B99"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0.547</w:t>
            </w:r>
          </w:p>
        </w:tc>
        <w:tc>
          <w:tcPr>
            <w:tcW w:w="2160" w:type="dxa"/>
          </w:tcPr>
          <w:p w14:paraId="12489F9B"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304.32</w:t>
            </w:r>
          </w:p>
        </w:tc>
        <w:tc>
          <w:tcPr>
            <w:tcW w:w="2160" w:type="dxa"/>
          </w:tcPr>
          <w:p w14:paraId="071FBAAE"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0.743</w:t>
            </w:r>
          </w:p>
        </w:tc>
      </w:tr>
    </w:tbl>
    <w:p w14:paraId="02805943"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xml:space="preserve">La comparación de comunidades usó tres semillas sobre el subgrafo de los 2.500 nodos de mayor grado (9.936 aristas), no sobre el grafo completo. </w:t>
      </w:r>
      <w:proofErr w:type="spellStart"/>
      <w:r w:rsidRPr="002C1D34">
        <w:rPr>
          <w:rFonts w:ascii="Times New Roman" w:eastAsia="Times New Roman" w:hAnsi="Times New Roman" w:cs="Times New Roman"/>
          <w:sz w:val="20"/>
          <w:szCs w:val="20"/>
          <w:lang w:val="es-ES"/>
        </w:rPr>
        <w:t>Louvain</w:t>
      </w:r>
      <w:proofErr w:type="spellEnd"/>
      <w:r w:rsidRPr="002C1D34">
        <w:rPr>
          <w:rFonts w:ascii="Times New Roman" w:eastAsia="Times New Roman" w:hAnsi="Times New Roman" w:cs="Times New Roman"/>
          <w:sz w:val="20"/>
          <w:szCs w:val="20"/>
          <w:lang w:val="es-ES"/>
        </w:rPr>
        <w:t xml:space="preserve"> alcanzó mayor modularidad y menor tiempo. Label </w:t>
      </w:r>
      <w:proofErr w:type="spellStart"/>
      <w:r w:rsidRPr="002C1D34">
        <w:rPr>
          <w:rFonts w:ascii="Times New Roman" w:eastAsia="Times New Roman" w:hAnsi="Times New Roman" w:cs="Times New Roman"/>
          <w:sz w:val="20"/>
          <w:szCs w:val="20"/>
          <w:lang w:val="es-ES"/>
        </w:rPr>
        <w:t>Propagation</w:t>
      </w:r>
      <w:proofErr w:type="spellEnd"/>
      <w:r w:rsidRPr="002C1D34">
        <w:rPr>
          <w:rFonts w:ascii="Times New Roman" w:eastAsia="Times New Roman" w:hAnsi="Times New Roman" w:cs="Times New Roman"/>
          <w:sz w:val="20"/>
          <w:szCs w:val="20"/>
          <w:lang w:val="es-ES"/>
        </w:rPr>
        <w:t xml:space="preserve"> fue más estable según ARI, y no fue más rápido. Al cierre del pipeline, el grafo de </w:t>
      </w:r>
      <w:proofErr w:type="spellStart"/>
      <w:r w:rsidRPr="002C1D34">
        <w:rPr>
          <w:rFonts w:ascii="Times New Roman" w:eastAsia="Times New Roman" w:hAnsi="Times New Roman" w:cs="Times New Roman"/>
          <w:sz w:val="20"/>
          <w:szCs w:val="20"/>
          <w:lang w:val="es-ES"/>
        </w:rPr>
        <w:t>co</w:t>
      </w:r>
      <w:proofErr w:type="spellEnd"/>
      <w:r w:rsidRPr="002C1D34">
        <w:rPr>
          <w:rFonts w:ascii="Times New Roman" w:eastAsia="Times New Roman" w:hAnsi="Times New Roman" w:cs="Times New Roman"/>
          <w:sz w:val="20"/>
          <w:szCs w:val="20"/>
          <w:lang w:val="es-ES"/>
        </w:rPr>
        <w:t xml:space="preserve">-compra tiene 19.180 nodos, 14.041 aristas, 13.303 comunidades </w:t>
      </w:r>
      <w:proofErr w:type="spellStart"/>
      <w:r w:rsidRPr="002C1D34">
        <w:rPr>
          <w:rFonts w:ascii="Times New Roman" w:eastAsia="Times New Roman" w:hAnsi="Times New Roman" w:cs="Times New Roman"/>
          <w:sz w:val="20"/>
          <w:szCs w:val="20"/>
          <w:lang w:val="es-ES"/>
        </w:rPr>
        <w:t>Louvain</w:t>
      </w:r>
      <w:proofErr w:type="spellEnd"/>
      <w:r w:rsidRPr="002C1D34">
        <w:rPr>
          <w:rFonts w:ascii="Times New Roman" w:eastAsia="Times New Roman" w:hAnsi="Times New Roman" w:cs="Times New Roman"/>
          <w:sz w:val="20"/>
          <w:szCs w:val="20"/>
          <w:lang w:val="es-ES"/>
        </w:rPr>
        <w:t xml:space="preserve"> y modularidad 0,632. Esa partición es demasiado fina para leerla como segmentos comerciales. El solape del top-10 de PageRank con el de grado fue 0,90.</w:t>
      </w:r>
    </w:p>
    <w:p w14:paraId="10ED124B" w14:textId="77777777" w:rsidR="00282D2E" w:rsidRDefault="00000000">
      <w:pPr>
        <w:pStyle w:val="Heading1"/>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8. </w:t>
      </w:r>
      <w:proofErr w:type="spellStart"/>
      <w:r>
        <w:rPr>
          <w:rFonts w:ascii="Times New Roman" w:eastAsia="Times New Roman" w:hAnsi="Times New Roman" w:cs="Times New Roman"/>
          <w:sz w:val="30"/>
          <w:szCs w:val="30"/>
        </w:rPr>
        <w:t>Índice</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B+Tree</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persistente</w:t>
      </w:r>
      <w:proofErr w:type="spellEnd"/>
    </w:p>
    <w:p w14:paraId="71E38E81" w14:textId="77777777" w:rsidR="00282D2E"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14:anchorId="7A61ECD8" wp14:editId="19C809D1">
            <wp:extent cx="5623560" cy="234315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623560" cy="2343150"/>
                    </a:xfrm>
                    <a:prstGeom prst="rect">
                      <a:avLst/>
                    </a:prstGeom>
                    <a:ln/>
                  </pic:spPr>
                </pic:pic>
              </a:graphicData>
            </a:graphic>
          </wp:inline>
        </w:drawing>
      </w:r>
    </w:p>
    <w:p w14:paraId="41DED1BD" w14:textId="77777777" w:rsidR="00282D2E" w:rsidRPr="002C1D34" w:rsidRDefault="00000000">
      <w:pPr>
        <w:rPr>
          <w:rFonts w:ascii="Times New Roman" w:eastAsia="Times New Roman" w:hAnsi="Times New Roman" w:cs="Times New Roman"/>
          <w:lang w:val="es-ES"/>
        </w:rPr>
      </w:pPr>
      <w:r w:rsidRPr="002C1D34">
        <w:rPr>
          <w:rFonts w:ascii="Times New Roman" w:eastAsia="Times New Roman" w:hAnsi="Times New Roman" w:cs="Times New Roman"/>
          <w:lang w:val="es-ES"/>
        </w:rPr>
        <w:t>Figura 4. Latencias de consulta por rango con 10.000 productos: escaneo, búsqueda binaria en RAM e índice persistente.</w:t>
      </w:r>
    </w:p>
    <w:p w14:paraId="1C2128A3"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xml:space="preserve">Se implementó un </w:t>
      </w:r>
      <w:proofErr w:type="spellStart"/>
      <w:r w:rsidRPr="002C1D34">
        <w:rPr>
          <w:rFonts w:ascii="Times New Roman" w:eastAsia="Times New Roman" w:hAnsi="Times New Roman" w:cs="Times New Roman"/>
          <w:sz w:val="20"/>
          <w:szCs w:val="20"/>
          <w:lang w:val="es-ES"/>
        </w:rPr>
        <w:t>B+Tree</w:t>
      </w:r>
      <w:proofErr w:type="spellEnd"/>
      <w:r w:rsidRPr="002C1D34">
        <w:rPr>
          <w:rFonts w:ascii="Times New Roman" w:eastAsia="Times New Roman" w:hAnsi="Times New Roman" w:cs="Times New Roman"/>
          <w:sz w:val="20"/>
          <w:szCs w:val="20"/>
          <w:lang w:val="es-ES"/>
        </w:rPr>
        <w:t xml:space="preserve"> propio, estático y construido por carga masiva, con páginas persistentes y hojas enlazadas. El índice se cierra y reabre para comprobar persistencia y ejecuta búsquedas por rango. El inventario reporta 121.903 productos, altura 3 y 6.381.568 bytes en disco. Este índice de disco es distinto del árbol que el pipeline actualiza al ver cada producto.</w:t>
      </w:r>
    </w:p>
    <w:p w14:paraId="3F20BB0C"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Las 7 consultas de rango del archivo de validación presentan coincidencia exacta: 7 de 7.</w:t>
      </w:r>
    </w:p>
    <w:tbl>
      <w:tblPr>
        <w:tblStyle w:val="a5"/>
        <w:tblW w:w="8640" w:type="dxa"/>
        <w:jc w:val="center"/>
        <w:tblInd w:w="0" w:type="dxa"/>
        <w:tblBorders>
          <w:top w:val="single" w:sz="8" w:space="0" w:color="4F81BD"/>
          <w:bottom w:val="single" w:sz="8" w:space="0" w:color="4F81BD"/>
        </w:tblBorders>
        <w:tblLayout w:type="fixed"/>
        <w:tblLook w:val="04A0" w:firstRow="1" w:lastRow="0" w:firstColumn="1" w:lastColumn="0" w:noHBand="0" w:noVBand="1"/>
      </w:tblPr>
      <w:tblGrid>
        <w:gridCol w:w="2160"/>
        <w:gridCol w:w="2160"/>
        <w:gridCol w:w="2160"/>
        <w:gridCol w:w="2160"/>
      </w:tblGrid>
      <w:tr w:rsidR="00282D2E" w14:paraId="2DA624F3" w14:textId="77777777" w:rsidTr="00282D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5B4A049" w14:textId="77777777" w:rsidR="00282D2E" w:rsidRDefault="00000000">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Productos</w:t>
            </w:r>
            <w:proofErr w:type="spellEnd"/>
          </w:p>
        </w:tc>
        <w:tc>
          <w:tcPr>
            <w:tcW w:w="2160" w:type="dxa"/>
          </w:tcPr>
          <w:p w14:paraId="5D76040F"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Escaneo</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ms</w:t>
            </w:r>
            <w:proofErr w:type="spellEnd"/>
            <w:r>
              <w:rPr>
                <w:rFonts w:ascii="Times New Roman" w:eastAsia="Times New Roman" w:hAnsi="Times New Roman" w:cs="Times New Roman"/>
                <w:sz w:val="20"/>
                <w:szCs w:val="20"/>
              </w:rPr>
              <w:t>)</w:t>
            </w:r>
          </w:p>
        </w:tc>
        <w:tc>
          <w:tcPr>
            <w:tcW w:w="2160" w:type="dxa"/>
          </w:tcPr>
          <w:p w14:paraId="138690BD"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Bisect RAM (</w:t>
            </w:r>
            <w:proofErr w:type="spellStart"/>
            <w:r>
              <w:rPr>
                <w:rFonts w:ascii="Times New Roman" w:eastAsia="Times New Roman" w:hAnsi="Times New Roman" w:cs="Times New Roman"/>
                <w:sz w:val="20"/>
                <w:szCs w:val="20"/>
              </w:rPr>
              <w:t>ms</w:t>
            </w:r>
            <w:proofErr w:type="spellEnd"/>
            <w:r>
              <w:rPr>
                <w:rFonts w:ascii="Times New Roman" w:eastAsia="Times New Roman" w:hAnsi="Times New Roman" w:cs="Times New Roman"/>
                <w:sz w:val="20"/>
                <w:szCs w:val="20"/>
              </w:rPr>
              <w:t>)</w:t>
            </w:r>
          </w:p>
        </w:tc>
        <w:tc>
          <w:tcPr>
            <w:tcW w:w="2160" w:type="dxa"/>
          </w:tcPr>
          <w:p w14:paraId="2C6B5B9B"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B+Tree</w:t>
            </w:r>
            <w:proofErr w:type="spellEnd"/>
            <w:r>
              <w:rPr>
                <w:rFonts w:ascii="Times New Roman" w:eastAsia="Times New Roman" w:hAnsi="Times New Roman" w:cs="Times New Roman"/>
                <w:sz w:val="20"/>
                <w:szCs w:val="20"/>
              </w:rPr>
              <w:t xml:space="preserve"> disco (</w:t>
            </w:r>
            <w:proofErr w:type="spellStart"/>
            <w:r>
              <w:rPr>
                <w:rFonts w:ascii="Times New Roman" w:eastAsia="Times New Roman" w:hAnsi="Times New Roman" w:cs="Times New Roman"/>
                <w:sz w:val="20"/>
                <w:szCs w:val="20"/>
              </w:rPr>
              <w:t>ms</w:t>
            </w:r>
            <w:proofErr w:type="spellEnd"/>
            <w:r>
              <w:rPr>
                <w:rFonts w:ascii="Times New Roman" w:eastAsia="Times New Roman" w:hAnsi="Times New Roman" w:cs="Times New Roman"/>
                <w:sz w:val="20"/>
                <w:szCs w:val="20"/>
              </w:rPr>
              <w:t>)</w:t>
            </w:r>
          </w:p>
        </w:tc>
      </w:tr>
      <w:tr w:rsidR="00282D2E" w14:paraId="7564ACF0"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9E4375F"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1000</w:t>
            </w:r>
          </w:p>
        </w:tc>
        <w:tc>
          <w:tcPr>
            <w:tcW w:w="2160" w:type="dxa"/>
          </w:tcPr>
          <w:p w14:paraId="232D2116"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0.133</w:t>
            </w:r>
          </w:p>
        </w:tc>
        <w:tc>
          <w:tcPr>
            <w:tcW w:w="2160" w:type="dxa"/>
          </w:tcPr>
          <w:p w14:paraId="155B2036"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0.008</w:t>
            </w:r>
          </w:p>
        </w:tc>
        <w:tc>
          <w:tcPr>
            <w:tcW w:w="2160" w:type="dxa"/>
          </w:tcPr>
          <w:p w14:paraId="63EF7B93"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0.477</w:t>
            </w:r>
          </w:p>
        </w:tc>
      </w:tr>
      <w:tr w:rsidR="00282D2E" w14:paraId="01D16FDA"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324B5AAA"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10000</w:t>
            </w:r>
          </w:p>
        </w:tc>
        <w:tc>
          <w:tcPr>
            <w:tcW w:w="2160" w:type="dxa"/>
          </w:tcPr>
          <w:p w14:paraId="0FE1FFC1"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2.535</w:t>
            </w:r>
          </w:p>
        </w:tc>
        <w:tc>
          <w:tcPr>
            <w:tcW w:w="2160" w:type="dxa"/>
          </w:tcPr>
          <w:p w14:paraId="6C1D5A57"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0.034</w:t>
            </w:r>
          </w:p>
        </w:tc>
        <w:tc>
          <w:tcPr>
            <w:tcW w:w="2160" w:type="dxa"/>
          </w:tcPr>
          <w:p w14:paraId="3D1FA388"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1.722</w:t>
            </w:r>
          </w:p>
        </w:tc>
      </w:tr>
      <w:tr w:rsidR="00282D2E" w14:paraId="33A39CC2"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ABCB0B2" w14:textId="77777777" w:rsidR="00282D2E" w:rsidRDefault="00000000">
            <w:r>
              <w:t>100000</w:t>
            </w:r>
          </w:p>
        </w:tc>
        <w:tc>
          <w:tcPr>
            <w:tcW w:w="2160" w:type="dxa"/>
          </w:tcPr>
          <w:p w14:paraId="13D386D8" w14:textId="77777777" w:rsidR="00282D2E" w:rsidRDefault="00000000">
            <w:pPr>
              <w:cnfStyle w:val="000000100000" w:firstRow="0" w:lastRow="0" w:firstColumn="0" w:lastColumn="0" w:oddVBand="0" w:evenVBand="0" w:oddHBand="1" w:evenHBand="0" w:firstRowFirstColumn="0" w:firstRowLastColumn="0" w:lastRowFirstColumn="0" w:lastRowLastColumn="0"/>
            </w:pPr>
            <w:r>
              <w:t>26.879</w:t>
            </w:r>
          </w:p>
        </w:tc>
        <w:tc>
          <w:tcPr>
            <w:tcW w:w="2160" w:type="dxa"/>
          </w:tcPr>
          <w:p w14:paraId="34E8BF59" w14:textId="77777777" w:rsidR="00282D2E" w:rsidRDefault="00000000">
            <w:pPr>
              <w:cnfStyle w:val="000000100000" w:firstRow="0" w:lastRow="0" w:firstColumn="0" w:lastColumn="0" w:oddVBand="0" w:evenVBand="0" w:oddHBand="1" w:evenHBand="0" w:firstRowFirstColumn="0" w:firstRowLastColumn="0" w:lastRowFirstColumn="0" w:lastRowLastColumn="0"/>
            </w:pPr>
            <w:r>
              <w:t>0.327</w:t>
            </w:r>
          </w:p>
        </w:tc>
        <w:tc>
          <w:tcPr>
            <w:tcW w:w="2160" w:type="dxa"/>
          </w:tcPr>
          <w:p w14:paraId="6001799E" w14:textId="77777777" w:rsidR="00282D2E" w:rsidRDefault="00000000">
            <w:pPr>
              <w:cnfStyle w:val="000000100000" w:firstRow="0" w:lastRow="0" w:firstColumn="0" w:lastColumn="0" w:oddVBand="0" w:evenVBand="0" w:oddHBand="1" w:evenHBand="0" w:firstRowFirstColumn="0" w:firstRowLastColumn="0" w:lastRowFirstColumn="0" w:lastRowLastColumn="0"/>
            </w:pPr>
            <w:r>
              <w:t>10.609</w:t>
            </w:r>
          </w:p>
        </w:tc>
      </w:tr>
    </w:tbl>
    <w:p w14:paraId="26C189B5"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xml:space="preserve">La búsqueda binaria en RAM fue la más rápida en 1.000, 10.000 y 100.000 productos. En 10.000 y 100.000 el </w:t>
      </w:r>
      <w:proofErr w:type="spellStart"/>
      <w:r w:rsidRPr="002C1D34">
        <w:rPr>
          <w:rFonts w:ascii="Times New Roman" w:eastAsia="Times New Roman" w:hAnsi="Times New Roman" w:cs="Times New Roman"/>
          <w:sz w:val="20"/>
          <w:szCs w:val="20"/>
          <w:lang w:val="es-ES"/>
        </w:rPr>
        <w:t>B+Tree</w:t>
      </w:r>
      <w:proofErr w:type="spellEnd"/>
      <w:r w:rsidRPr="002C1D34">
        <w:rPr>
          <w:rFonts w:ascii="Times New Roman" w:eastAsia="Times New Roman" w:hAnsi="Times New Roman" w:cs="Times New Roman"/>
          <w:sz w:val="20"/>
          <w:szCs w:val="20"/>
          <w:lang w:val="es-ES"/>
        </w:rPr>
        <w:t xml:space="preserve"> en disco superó al escaneo lineal, y en 1.000 no. Las medias usan 100 repeticiones en 1.000 y </w:t>
      </w:r>
      <w:r w:rsidRPr="002C1D34">
        <w:rPr>
          <w:rFonts w:ascii="Times New Roman" w:eastAsia="Times New Roman" w:hAnsi="Times New Roman" w:cs="Times New Roman"/>
          <w:sz w:val="20"/>
          <w:szCs w:val="20"/>
          <w:lang w:val="es-ES"/>
        </w:rPr>
        <w:lastRenderedPageBreak/>
        <w:t xml:space="preserve">10.000 productos, y 30 en 100.000. El aporte del </w:t>
      </w:r>
      <w:proofErr w:type="spellStart"/>
      <w:r w:rsidRPr="002C1D34">
        <w:rPr>
          <w:rFonts w:ascii="Times New Roman" w:eastAsia="Times New Roman" w:hAnsi="Times New Roman" w:cs="Times New Roman"/>
          <w:sz w:val="20"/>
          <w:szCs w:val="20"/>
          <w:lang w:val="es-ES"/>
        </w:rPr>
        <w:t>B+Tree</w:t>
      </w:r>
      <w:proofErr w:type="spellEnd"/>
      <w:r w:rsidRPr="002C1D34">
        <w:rPr>
          <w:rFonts w:ascii="Times New Roman" w:eastAsia="Times New Roman" w:hAnsi="Times New Roman" w:cs="Times New Roman"/>
          <w:sz w:val="20"/>
          <w:szCs w:val="20"/>
          <w:lang w:val="es-ES"/>
        </w:rPr>
        <w:t xml:space="preserve"> es la persistencia y la organización de rangos; no se acreditan inserciones ni eliminaciones incrementales.</w:t>
      </w:r>
    </w:p>
    <w:p w14:paraId="4C5F0803" w14:textId="77777777" w:rsidR="00023B16" w:rsidRDefault="00023B16" w:rsidP="00023B16">
      <w:pPr>
        <w:rPr>
          <w:lang w:val="es-ES"/>
        </w:rPr>
      </w:pPr>
    </w:p>
    <w:p w14:paraId="6B1548CA" w14:textId="79EE772E" w:rsidR="00282D2E" w:rsidRPr="00023B16" w:rsidRDefault="00000000" w:rsidP="00023B16">
      <w:pPr>
        <w:rPr>
          <w:rFonts w:ascii="Times New Roman" w:eastAsia="Times New Roman" w:hAnsi="Times New Roman" w:cs="Times New Roman"/>
          <w:sz w:val="20"/>
          <w:szCs w:val="20"/>
          <w:lang w:val="es-ES"/>
        </w:rPr>
      </w:pPr>
      <w:r>
        <w:rPr>
          <w:rFonts w:ascii="Times New Roman" w:eastAsia="Times New Roman" w:hAnsi="Times New Roman" w:cs="Times New Roman"/>
          <w:sz w:val="30"/>
          <w:szCs w:val="30"/>
        </w:rPr>
        <w:t xml:space="preserve">9. Benchmark </w:t>
      </w:r>
      <w:proofErr w:type="spellStart"/>
      <w:r>
        <w:rPr>
          <w:rFonts w:ascii="Times New Roman" w:eastAsia="Times New Roman" w:hAnsi="Times New Roman" w:cs="Times New Roman"/>
          <w:sz w:val="30"/>
          <w:szCs w:val="30"/>
        </w:rPr>
        <w:t>controlado</w:t>
      </w:r>
      <w:proofErr w:type="spellEnd"/>
      <w:r>
        <w:rPr>
          <w:rFonts w:ascii="Times New Roman" w:eastAsia="Times New Roman" w:hAnsi="Times New Roman" w:cs="Times New Roman"/>
          <w:sz w:val="30"/>
          <w:szCs w:val="30"/>
        </w:rPr>
        <w:t xml:space="preserve"> y </w:t>
      </w:r>
      <w:proofErr w:type="spellStart"/>
      <w:r>
        <w:rPr>
          <w:rFonts w:ascii="Times New Roman" w:eastAsia="Times New Roman" w:hAnsi="Times New Roman" w:cs="Times New Roman"/>
          <w:sz w:val="30"/>
          <w:szCs w:val="30"/>
        </w:rPr>
        <w:t>escalabilidad</w:t>
      </w:r>
      <w:proofErr w:type="spellEnd"/>
    </w:p>
    <w:p w14:paraId="2A9665A5" w14:textId="77777777" w:rsidR="00282D2E"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14:anchorId="2A2D4742" wp14:editId="26136886">
            <wp:extent cx="5623560" cy="234315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623560" cy="2343150"/>
                    </a:xfrm>
                    <a:prstGeom prst="rect">
                      <a:avLst/>
                    </a:prstGeom>
                    <a:ln/>
                  </pic:spPr>
                </pic:pic>
              </a:graphicData>
            </a:graphic>
          </wp:inline>
        </w:drawing>
      </w:r>
    </w:p>
    <w:p w14:paraId="66C632F2" w14:textId="77777777" w:rsidR="00282D2E" w:rsidRPr="00B42632" w:rsidRDefault="00000000">
      <w:pPr>
        <w:rPr>
          <w:rFonts w:ascii="Times New Roman" w:eastAsia="Times New Roman" w:hAnsi="Times New Roman" w:cs="Times New Roman"/>
          <w:lang w:val="es-ES"/>
        </w:rPr>
      </w:pPr>
      <w:r w:rsidRPr="002C1D34">
        <w:rPr>
          <w:rFonts w:ascii="Times New Roman" w:eastAsia="Times New Roman" w:hAnsi="Times New Roman" w:cs="Times New Roman"/>
          <w:lang w:val="es-ES"/>
        </w:rPr>
        <w:t>Figura 5. Escalabilidad del escaneo y de la construcción del hash, de 1.000 a 1.000.000 eventos.</w:t>
      </w:r>
    </w:p>
    <w:tbl>
      <w:tblPr>
        <w:tblStyle w:val="a6"/>
        <w:tblW w:w="8640" w:type="dxa"/>
        <w:jc w:val="center"/>
        <w:tblInd w:w="0" w:type="dxa"/>
        <w:tblBorders>
          <w:top w:val="single" w:sz="8" w:space="0" w:color="4F81BD"/>
          <w:bottom w:val="single" w:sz="8" w:space="0" w:color="4F81BD"/>
        </w:tblBorders>
        <w:tblLayout w:type="fixed"/>
        <w:tblLook w:val="04A0" w:firstRow="1" w:lastRow="0" w:firstColumn="1" w:lastColumn="0" w:noHBand="0" w:noVBand="1"/>
      </w:tblPr>
      <w:tblGrid>
        <w:gridCol w:w="2880"/>
        <w:gridCol w:w="2880"/>
        <w:gridCol w:w="2880"/>
      </w:tblGrid>
      <w:tr w:rsidR="00282D2E" w14:paraId="6156B428" w14:textId="77777777" w:rsidTr="00282D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9D5D1B" w14:textId="77777777" w:rsidR="00282D2E" w:rsidRDefault="00000000">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Operación</w:t>
            </w:r>
            <w:proofErr w:type="spellEnd"/>
          </w:p>
        </w:tc>
        <w:tc>
          <w:tcPr>
            <w:tcW w:w="2880" w:type="dxa"/>
          </w:tcPr>
          <w:p w14:paraId="1C09C3EE"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Eventos</w:t>
            </w:r>
            <w:proofErr w:type="spellEnd"/>
          </w:p>
        </w:tc>
        <w:tc>
          <w:tcPr>
            <w:tcW w:w="2880" w:type="dxa"/>
          </w:tcPr>
          <w:p w14:paraId="3DAE4340"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Tiempo (</w:t>
            </w:r>
            <w:proofErr w:type="spellStart"/>
            <w:r>
              <w:rPr>
                <w:rFonts w:ascii="Times New Roman" w:eastAsia="Times New Roman" w:hAnsi="Times New Roman" w:cs="Times New Roman"/>
                <w:sz w:val="20"/>
                <w:szCs w:val="20"/>
              </w:rPr>
              <w:t>ms</w:t>
            </w:r>
            <w:proofErr w:type="spellEnd"/>
            <w:r>
              <w:rPr>
                <w:rFonts w:ascii="Times New Roman" w:eastAsia="Times New Roman" w:hAnsi="Times New Roman" w:cs="Times New Roman"/>
                <w:sz w:val="20"/>
                <w:szCs w:val="20"/>
              </w:rPr>
              <w:t>)</w:t>
            </w:r>
          </w:p>
        </w:tc>
      </w:tr>
      <w:tr w:rsidR="00282D2E" w14:paraId="55EF2252"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4A4E6D" w14:textId="77777777" w:rsidR="00282D2E" w:rsidRPr="00023B16" w:rsidRDefault="00000000">
            <w:pPr>
              <w:rPr>
                <w:rFonts w:ascii="Times New Roman" w:eastAsia="Times New Roman" w:hAnsi="Times New Roman" w:cs="Times New Roman"/>
                <w:b w:val="0"/>
                <w:bCs w:val="0"/>
                <w:sz w:val="20"/>
                <w:szCs w:val="20"/>
              </w:rPr>
            </w:pPr>
            <w:proofErr w:type="spellStart"/>
            <w:r w:rsidRPr="00023B16">
              <w:rPr>
                <w:rFonts w:ascii="Times New Roman" w:eastAsia="Times New Roman" w:hAnsi="Times New Roman" w:cs="Times New Roman"/>
                <w:b w:val="0"/>
                <w:bCs w:val="0"/>
              </w:rPr>
              <w:t>escaneo_python</w:t>
            </w:r>
            <w:proofErr w:type="spellEnd"/>
          </w:p>
        </w:tc>
        <w:tc>
          <w:tcPr>
            <w:tcW w:w="2880" w:type="dxa"/>
          </w:tcPr>
          <w:p w14:paraId="7BAF9B03" w14:textId="77777777" w:rsidR="00282D2E" w:rsidRPr="00023B16"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23B16">
              <w:rPr>
                <w:rFonts w:ascii="Times New Roman" w:eastAsia="Times New Roman" w:hAnsi="Times New Roman" w:cs="Times New Roman"/>
              </w:rPr>
              <w:t>1.000</w:t>
            </w:r>
          </w:p>
        </w:tc>
        <w:tc>
          <w:tcPr>
            <w:tcW w:w="2880" w:type="dxa"/>
          </w:tcPr>
          <w:p w14:paraId="1ADAC61E" w14:textId="77777777" w:rsidR="00282D2E" w:rsidRPr="00023B16"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23B16">
              <w:rPr>
                <w:rFonts w:ascii="Times New Roman" w:eastAsia="Times New Roman" w:hAnsi="Times New Roman" w:cs="Times New Roman"/>
              </w:rPr>
              <w:t>0.109445</w:t>
            </w:r>
          </w:p>
        </w:tc>
      </w:tr>
      <w:tr w:rsidR="00282D2E" w14:paraId="66EA3CAA"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204912F" w14:textId="77777777" w:rsidR="00282D2E" w:rsidRPr="00023B16" w:rsidRDefault="00000000">
            <w:pPr>
              <w:rPr>
                <w:rFonts w:ascii="Times New Roman" w:eastAsia="Times New Roman" w:hAnsi="Times New Roman" w:cs="Times New Roman"/>
                <w:b w:val="0"/>
                <w:bCs w:val="0"/>
              </w:rPr>
            </w:pPr>
            <w:proofErr w:type="spellStart"/>
            <w:r w:rsidRPr="00023B16">
              <w:rPr>
                <w:rFonts w:ascii="Times New Roman" w:eastAsia="Times New Roman" w:hAnsi="Times New Roman" w:cs="Times New Roman"/>
                <w:b w:val="0"/>
                <w:bCs w:val="0"/>
              </w:rPr>
              <w:t>consulta_hash_preconstruido</w:t>
            </w:r>
            <w:proofErr w:type="spellEnd"/>
          </w:p>
        </w:tc>
        <w:tc>
          <w:tcPr>
            <w:tcW w:w="2880" w:type="dxa"/>
          </w:tcPr>
          <w:p w14:paraId="14429969" w14:textId="77777777" w:rsidR="00282D2E" w:rsidRPr="00023B16"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23B16">
              <w:rPr>
                <w:rFonts w:ascii="Times New Roman" w:eastAsia="Times New Roman" w:hAnsi="Times New Roman" w:cs="Times New Roman"/>
              </w:rPr>
              <w:t>1.000</w:t>
            </w:r>
          </w:p>
        </w:tc>
        <w:tc>
          <w:tcPr>
            <w:tcW w:w="2880" w:type="dxa"/>
          </w:tcPr>
          <w:p w14:paraId="5A0402BF" w14:textId="77777777" w:rsidR="00282D2E" w:rsidRPr="00023B16"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23B16">
              <w:rPr>
                <w:rFonts w:ascii="Times New Roman" w:eastAsia="Times New Roman" w:hAnsi="Times New Roman" w:cs="Times New Roman"/>
              </w:rPr>
              <w:t>0.000148</w:t>
            </w:r>
          </w:p>
        </w:tc>
      </w:tr>
      <w:tr w:rsidR="00282D2E" w14:paraId="178E778C"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263972" w14:textId="77777777" w:rsidR="00282D2E" w:rsidRPr="00023B16" w:rsidRDefault="00000000">
            <w:pPr>
              <w:rPr>
                <w:rFonts w:ascii="Times New Roman" w:eastAsia="Times New Roman" w:hAnsi="Times New Roman" w:cs="Times New Roman"/>
                <w:b w:val="0"/>
                <w:bCs w:val="0"/>
              </w:rPr>
            </w:pPr>
            <w:proofErr w:type="spellStart"/>
            <w:r w:rsidRPr="00023B16">
              <w:rPr>
                <w:rFonts w:ascii="Times New Roman" w:eastAsia="Times New Roman" w:hAnsi="Times New Roman" w:cs="Times New Roman"/>
                <w:b w:val="0"/>
                <w:bCs w:val="0"/>
              </w:rPr>
              <w:t>construccion_hash</w:t>
            </w:r>
            <w:proofErr w:type="spellEnd"/>
          </w:p>
        </w:tc>
        <w:tc>
          <w:tcPr>
            <w:tcW w:w="2880" w:type="dxa"/>
          </w:tcPr>
          <w:p w14:paraId="2C76B5A3" w14:textId="77777777" w:rsidR="00282D2E" w:rsidRPr="00023B16"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23B16">
              <w:rPr>
                <w:rFonts w:ascii="Times New Roman" w:eastAsia="Times New Roman" w:hAnsi="Times New Roman" w:cs="Times New Roman"/>
              </w:rPr>
              <w:t>1.000</w:t>
            </w:r>
          </w:p>
        </w:tc>
        <w:tc>
          <w:tcPr>
            <w:tcW w:w="2880" w:type="dxa"/>
          </w:tcPr>
          <w:p w14:paraId="61230548" w14:textId="77777777" w:rsidR="00282D2E" w:rsidRPr="00023B16"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23B16">
              <w:rPr>
                <w:rFonts w:ascii="Times New Roman" w:eastAsia="Times New Roman" w:hAnsi="Times New Roman" w:cs="Times New Roman"/>
              </w:rPr>
              <w:t>0.116768</w:t>
            </w:r>
          </w:p>
        </w:tc>
      </w:tr>
      <w:tr w:rsidR="00282D2E" w14:paraId="1571066E"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F8CE7E9" w14:textId="77777777" w:rsidR="00282D2E" w:rsidRPr="00023B16" w:rsidRDefault="00000000">
            <w:pPr>
              <w:rPr>
                <w:rFonts w:ascii="Times New Roman" w:hAnsi="Times New Roman" w:cs="Times New Roman"/>
                <w:b w:val="0"/>
                <w:bCs w:val="0"/>
              </w:rPr>
            </w:pPr>
            <w:proofErr w:type="spellStart"/>
            <w:r w:rsidRPr="00023B16">
              <w:rPr>
                <w:rFonts w:ascii="Times New Roman" w:hAnsi="Times New Roman" w:cs="Times New Roman"/>
                <w:b w:val="0"/>
                <w:bCs w:val="0"/>
              </w:rPr>
              <w:t>escaneo_python</w:t>
            </w:r>
            <w:proofErr w:type="spellEnd"/>
          </w:p>
        </w:tc>
        <w:tc>
          <w:tcPr>
            <w:tcW w:w="2880" w:type="dxa"/>
          </w:tcPr>
          <w:p w14:paraId="6BA9BC5E" w14:textId="77777777" w:rsidR="00282D2E" w:rsidRPr="00023B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10.000</w:t>
            </w:r>
          </w:p>
        </w:tc>
        <w:tc>
          <w:tcPr>
            <w:tcW w:w="2880" w:type="dxa"/>
          </w:tcPr>
          <w:p w14:paraId="69AC6379" w14:textId="77777777" w:rsidR="00282D2E" w:rsidRPr="00023B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1.071887</w:t>
            </w:r>
          </w:p>
        </w:tc>
      </w:tr>
      <w:tr w:rsidR="00282D2E" w14:paraId="3B5705EC"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106BE6" w14:textId="77777777" w:rsidR="00282D2E" w:rsidRPr="00023B16" w:rsidRDefault="00000000">
            <w:pPr>
              <w:rPr>
                <w:rFonts w:ascii="Times New Roman" w:hAnsi="Times New Roman" w:cs="Times New Roman"/>
                <w:b w:val="0"/>
                <w:bCs w:val="0"/>
              </w:rPr>
            </w:pPr>
            <w:proofErr w:type="spellStart"/>
            <w:r w:rsidRPr="00023B16">
              <w:rPr>
                <w:rFonts w:ascii="Times New Roman" w:hAnsi="Times New Roman" w:cs="Times New Roman"/>
                <w:b w:val="0"/>
                <w:bCs w:val="0"/>
              </w:rPr>
              <w:t>consulta_hash_preconstruido</w:t>
            </w:r>
            <w:proofErr w:type="spellEnd"/>
          </w:p>
        </w:tc>
        <w:tc>
          <w:tcPr>
            <w:tcW w:w="2880" w:type="dxa"/>
          </w:tcPr>
          <w:p w14:paraId="0D082A67" w14:textId="77777777" w:rsidR="00282D2E" w:rsidRPr="00023B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10.000</w:t>
            </w:r>
          </w:p>
        </w:tc>
        <w:tc>
          <w:tcPr>
            <w:tcW w:w="2880" w:type="dxa"/>
          </w:tcPr>
          <w:p w14:paraId="0D4F6EB6" w14:textId="77777777" w:rsidR="00282D2E" w:rsidRPr="00023B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0.000154</w:t>
            </w:r>
          </w:p>
        </w:tc>
      </w:tr>
      <w:tr w:rsidR="00282D2E" w14:paraId="42EEC5C1"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48B055B" w14:textId="77777777" w:rsidR="00282D2E" w:rsidRPr="00023B16" w:rsidRDefault="00000000">
            <w:pPr>
              <w:rPr>
                <w:rFonts w:ascii="Times New Roman" w:hAnsi="Times New Roman" w:cs="Times New Roman"/>
                <w:b w:val="0"/>
                <w:bCs w:val="0"/>
              </w:rPr>
            </w:pPr>
            <w:proofErr w:type="spellStart"/>
            <w:r w:rsidRPr="00023B16">
              <w:rPr>
                <w:rFonts w:ascii="Times New Roman" w:hAnsi="Times New Roman" w:cs="Times New Roman"/>
                <w:b w:val="0"/>
                <w:bCs w:val="0"/>
              </w:rPr>
              <w:t>construccion_hash</w:t>
            </w:r>
            <w:proofErr w:type="spellEnd"/>
          </w:p>
        </w:tc>
        <w:tc>
          <w:tcPr>
            <w:tcW w:w="2880" w:type="dxa"/>
          </w:tcPr>
          <w:p w14:paraId="345926A3" w14:textId="77777777" w:rsidR="00282D2E" w:rsidRPr="00023B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10.000</w:t>
            </w:r>
          </w:p>
        </w:tc>
        <w:tc>
          <w:tcPr>
            <w:tcW w:w="2880" w:type="dxa"/>
          </w:tcPr>
          <w:p w14:paraId="5B2C05FE" w14:textId="77777777" w:rsidR="00282D2E" w:rsidRPr="00023B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1.191428</w:t>
            </w:r>
          </w:p>
        </w:tc>
      </w:tr>
      <w:tr w:rsidR="00282D2E" w14:paraId="29DB32C6"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D2546D7" w14:textId="77777777" w:rsidR="00282D2E" w:rsidRPr="00023B16" w:rsidRDefault="00000000">
            <w:pPr>
              <w:rPr>
                <w:rFonts w:ascii="Times New Roman" w:hAnsi="Times New Roman" w:cs="Times New Roman"/>
                <w:b w:val="0"/>
                <w:bCs w:val="0"/>
              </w:rPr>
            </w:pPr>
            <w:proofErr w:type="spellStart"/>
            <w:r w:rsidRPr="00023B16">
              <w:rPr>
                <w:rFonts w:ascii="Times New Roman" w:hAnsi="Times New Roman" w:cs="Times New Roman"/>
                <w:b w:val="0"/>
                <w:bCs w:val="0"/>
              </w:rPr>
              <w:t>escaneo_python</w:t>
            </w:r>
            <w:proofErr w:type="spellEnd"/>
          </w:p>
        </w:tc>
        <w:tc>
          <w:tcPr>
            <w:tcW w:w="2880" w:type="dxa"/>
          </w:tcPr>
          <w:p w14:paraId="7A1B9C1D" w14:textId="77777777" w:rsidR="00282D2E" w:rsidRPr="00023B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100.000</w:t>
            </w:r>
          </w:p>
        </w:tc>
        <w:tc>
          <w:tcPr>
            <w:tcW w:w="2880" w:type="dxa"/>
          </w:tcPr>
          <w:p w14:paraId="104107F6" w14:textId="77777777" w:rsidR="00282D2E" w:rsidRPr="00023B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10.188360</w:t>
            </w:r>
          </w:p>
        </w:tc>
      </w:tr>
      <w:tr w:rsidR="00282D2E" w14:paraId="07AB60F5"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9379791" w14:textId="77777777" w:rsidR="00282D2E" w:rsidRPr="00023B16" w:rsidRDefault="00000000">
            <w:pPr>
              <w:rPr>
                <w:rFonts w:ascii="Times New Roman" w:hAnsi="Times New Roman" w:cs="Times New Roman"/>
                <w:b w:val="0"/>
                <w:bCs w:val="0"/>
              </w:rPr>
            </w:pPr>
            <w:proofErr w:type="spellStart"/>
            <w:r w:rsidRPr="00023B16">
              <w:rPr>
                <w:rFonts w:ascii="Times New Roman" w:hAnsi="Times New Roman" w:cs="Times New Roman"/>
                <w:b w:val="0"/>
                <w:bCs w:val="0"/>
              </w:rPr>
              <w:t>consulta_hash_preconstruido</w:t>
            </w:r>
            <w:proofErr w:type="spellEnd"/>
          </w:p>
        </w:tc>
        <w:tc>
          <w:tcPr>
            <w:tcW w:w="2880" w:type="dxa"/>
          </w:tcPr>
          <w:p w14:paraId="44BE7403" w14:textId="77777777" w:rsidR="00282D2E" w:rsidRPr="00023B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100.000</w:t>
            </w:r>
          </w:p>
        </w:tc>
        <w:tc>
          <w:tcPr>
            <w:tcW w:w="2880" w:type="dxa"/>
          </w:tcPr>
          <w:p w14:paraId="597564DD" w14:textId="77777777" w:rsidR="00282D2E" w:rsidRPr="00023B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0.000143</w:t>
            </w:r>
          </w:p>
        </w:tc>
      </w:tr>
      <w:tr w:rsidR="00282D2E" w14:paraId="15783568"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4B35558" w14:textId="77777777" w:rsidR="00282D2E" w:rsidRPr="00023B16" w:rsidRDefault="00000000">
            <w:pPr>
              <w:rPr>
                <w:rFonts w:ascii="Times New Roman" w:hAnsi="Times New Roman" w:cs="Times New Roman"/>
                <w:b w:val="0"/>
                <w:bCs w:val="0"/>
              </w:rPr>
            </w:pPr>
            <w:proofErr w:type="spellStart"/>
            <w:r w:rsidRPr="00023B16">
              <w:rPr>
                <w:rFonts w:ascii="Times New Roman" w:hAnsi="Times New Roman" w:cs="Times New Roman"/>
                <w:b w:val="0"/>
                <w:bCs w:val="0"/>
              </w:rPr>
              <w:t>construccion_hash</w:t>
            </w:r>
            <w:proofErr w:type="spellEnd"/>
          </w:p>
        </w:tc>
        <w:tc>
          <w:tcPr>
            <w:tcW w:w="2880" w:type="dxa"/>
          </w:tcPr>
          <w:p w14:paraId="7EDDEF9A" w14:textId="77777777" w:rsidR="00282D2E" w:rsidRPr="00023B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100.000</w:t>
            </w:r>
          </w:p>
        </w:tc>
        <w:tc>
          <w:tcPr>
            <w:tcW w:w="2880" w:type="dxa"/>
          </w:tcPr>
          <w:p w14:paraId="233DD099" w14:textId="77777777" w:rsidR="00282D2E" w:rsidRPr="00023B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13.883850</w:t>
            </w:r>
          </w:p>
        </w:tc>
      </w:tr>
      <w:tr w:rsidR="00282D2E" w14:paraId="15023059"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FA5969F" w14:textId="77777777" w:rsidR="00282D2E" w:rsidRPr="00023B16" w:rsidRDefault="00000000">
            <w:pPr>
              <w:rPr>
                <w:rFonts w:ascii="Times New Roman" w:hAnsi="Times New Roman" w:cs="Times New Roman"/>
                <w:b w:val="0"/>
                <w:bCs w:val="0"/>
              </w:rPr>
            </w:pPr>
            <w:proofErr w:type="spellStart"/>
            <w:r w:rsidRPr="00023B16">
              <w:rPr>
                <w:rFonts w:ascii="Times New Roman" w:hAnsi="Times New Roman" w:cs="Times New Roman"/>
                <w:b w:val="0"/>
                <w:bCs w:val="0"/>
              </w:rPr>
              <w:t>escaneo_python</w:t>
            </w:r>
            <w:proofErr w:type="spellEnd"/>
          </w:p>
        </w:tc>
        <w:tc>
          <w:tcPr>
            <w:tcW w:w="2880" w:type="dxa"/>
          </w:tcPr>
          <w:p w14:paraId="4E90224F" w14:textId="77777777" w:rsidR="00282D2E" w:rsidRPr="00023B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1.000.000</w:t>
            </w:r>
          </w:p>
        </w:tc>
        <w:tc>
          <w:tcPr>
            <w:tcW w:w="2880" w:type="dxa"/>
          </w:tcPr>
          <w:p w14:paraId="0A8114A8" w14:textId="77777777" w:rsidR="00282D2E" w:rsidRPr="00023B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108.945700</w:t>
            </w:r>
          </w:p>
        </w:tc>
      </w:tr>
      <w:tr w:rsidR="00282D2E" w14:paraId="3C495722"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058C78" w14:textId="77777777" w:rsidR="00282D2E" w:rsidRPr="00023B16" w:rsidRDefault="00000000">
            <w:pPr>
              <w:rPr>
                <w:rFonts w:ascii="Times New Roman" w:hAnsi="Times New Roman" w:cs="Times New Roman"/>
                <w:b w:val="0"/>
                <w:bCs w:val="0"/>
              </w:rPr>
            </w:pPr>
            <w:proofErr w:type="spellStart"/>
            <w:r w:rsidRPr="00023B16">
              <w:rPr>
                <w:rFonts w:ascii="Times New Roman" w:hAnsi="Times New Roman" w:cs="Times New Roman"/>
                <w:b w:val="0"/>
                <w:bCs w:val="0"/>
              </w:rPr>
              <w:t>consulta_hash_preconstruido</w:t>
            </w:r>
            <w:proofErr w:type="spellEnd"/>
          </w:p>
        </w:tc>
        <w:tc>
          <w:tcPr>
            <w:tcW w:w="2880" w:type="dxa"/>
          </w:tcPr>
          <w:p w14:paraId="3FEA8BAB" w14:textId="77777777" w:rsidR="00282D2E" w:rsidRPr="00023B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1.000.000</w:t>
            </w:r>
          </w:p>
        </w:tc>
        <w:tc>
          <w:tcPr>
            <w:tcW w:w="2880" w:type="dxa"/>
          </w:tcPr>
          <w:p w14:paraId="23FD022E" w14:textId="77777777" w:rsidR="00282D2E" w:rsidRPr="00023B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0.000169</w:t>
            </w:r>
          </w:p>
        </w:tc>
      </w:tr>
      <w:tr w:rsidR="00282D2E" w14:paraId="6BB93E3D"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64A08492" w14:textId="77777777" w:rsidR="00282D2E" w:rsidRPr="00023B16" w:rsidRDefault="00000000">
            <w:pPr>
              <w:rPr>
                <w:rFonts w:ascii="Times New Roman" w:hAnsi="Times New Roman" w:cs="Times New Roman"/>
                <w:b w:val="0"/>
                <w:bCs w:val="0"/>
              </w:rPr>
            </w:pPr>
            <w:proofErr w:type="spellStart"/>
            <w:r w:rsidRPr="00023B16">
              <w:rPr>
                <w:rFonts w:ascii="Times New Roman" w:hAnsi="Times New Roman" w:cs="Times New Roman"/>
                <w:b w:val="0"/>
                <w:bCs w:val="0"/>
              </w:rPr>
              <w:t>construccion_hash</w:t>
            </w:r>
            <w:proofErr w:type="spellEnd"/>
          </w:p>
        </w:tc>
        <w:tc>
          <w:tcPr>
            <w:tcW w:w="2880" w:type="dxa"/>
          </w:tcPr>
          <w:p w14:paraId="7D0AD157" w14:textId="77777777" w:rsidR="00282D2E" w:rsidRPr="00023B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1.000.000</w:t>
            </w:r>
          </w:p>
        </w:tc>
        <w:tc>
          <w:tcPr>
            <w:tcW w:w="2880" w:type="dxa"/>
          </w:tcPr>
          <w:p w14:paraId="230E03EC" w14:textId="77777777" w:rsidR="00282D2E" w:rsidRPr="00023B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146.175900</w:t>
            </w:r>
          </w:p>
        </w:tc>
      </w:tr>
    </w:tbl>
    <w:p w14:paraId="3C958B45"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xml:space="preserve">Protocolo: semilla 42, plataforma Linux x86_64. El </w:t>
      </w:r>
      <w:proofErr w:type="spellStart"/>
      <w:r w:rsidRPr="002C1D34">
        <w:rPr>
          <w:rFonts w:ascii="Times New Roman" w:eastAsia="Times New Roman" w:hAnsi="Times New Roman" w:cs="Times New Roman"/>
          <w:sz w:val="20"/>
          <w:szCs w:val="20"/>
          <w:lang w:val="es-ES"/>
        </w:rPr>
        <w:t>benchmark</w:t>
      </w:r>
      <w:proofErr w:type="spellEnd"/>
      <w:r w:rsidRPr="002C1D34">
        <w:rPr>
          <w:rFonts w:ascii="Times New Roman" w:eastAsia="Times New Roman" w:hAnsi="Times New Roman" w:cs="Times New Roman"/>
          <w:sz w:val="20"/>
          <w:szCs w:val="20"/>
          <w:lang w:val="es-ES"/>
        </w:rPr>
        <w:t xml:space="preserve"> de hash usa 15 repeticiones en 1.000, 10.000 y 100.000 eventos, y 5 repeticiones en 1.000.000, con varias llamadas por lote para mejorar la resolución del reloj. La salida registra media, desviación estándar, </w:t>
      </w:r>
      <w:proofErr w:type="spellStart"/>
      <w:r w:rsidRPr="002C1D34">
        <w:rPr>
          <w:rFonts w:ascii="Times New Roman" w:eastAsia="Times New Roman" w:hAnsi="Times New Roman" w:cs="Times New Roman"/>
          <w:sz w:val="20"/>
          <w:szCs w:val="20"/>
          <w:lang w:val="es-ES"/>
        </w:rPr>
        <w:t>checksum</w:t>
      </w:r>
      <w:proofErr w:type="spellEnd"/>
      <w:r w:rsidRPr="002C1D34">
        <w:rPr>
          <w:rFonts w:ascii="Times New Roman" w:eastAsia="Times New Roman" w:hAnsi="Times New Roman" w:cs="Times New Roman"/>
          <w:sz w:val="20"/>
          <w:szCs w:val="20"/>
          <w:lang w:val="es-ES"/>
        </w:rPr>
        <w:t xml:space="preserve"> y número de llamadas.</w:t>
      </w:r>
    </w:p>
    <w:p w14:paraId="500C9920"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Las consultas hash miden acceso a una tabla ya construida, mientras que la construcción se mide por separado. Por ello, no se debe comparar el tiempo de consulta aislado con el costo total de indexación sin declarar esta diferencia.</w:t>
      </w:r>
    </w:p>
    <w:tbl>
      <w:tblPr>
        <w:tblStyle w:val="a7"/>
        <w:tblW w:w="8640" w:type="dxa"/>
        <w:jc w:val="center"/>
        <w:tblInd w:w="0" w:type="dxa"/>
        <w:tblBorders>
          <w:top w:val="single" w:sz="8" w:space="0" w:color="4F81BD"/>
          <w:bottom w:val="single" w:sz="8" w:space="0" w:color="4F81BD"/>
        </w:tblBorders>
        <w:tblLayout w:type="fixed"/>
        <w:tblLook w:val="04A0" w:firstRow="1" w:lastRow="0" w:firstColumn="1" w:lastColumn="0" w:noHBand="0" w:noVBand="1"/>
      </w:tblPr>
      <w:tblGrid>
        <w:gridCol w:w="2880"/>
        <w:gridCol w:w="2880"/>
        <w:gridCol w:w="2880"/>
      </w:tblGrid>
      <w:tr w:rsidR="00282D2E" w14:paraId="677682ED" w14:textId="77777777" w:rsidTr="00282D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E5B5046" w14:textId="77777777" w:rsidR="00282D2E" w:rsidRDefault="00000000">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Eventos</w:t>
            </w:r>
            <w:proofErr w:type="spellEnd"/>
          </w:p>
        </w:tc>
        <w:tc>
          <w:tcPr>
            <w:tcW w:w="2880" w:type="dxa"/>
          </w:tcPr>
          <w:p w14:paraId="60233344" w14:textId="77777777" w:rsidR="00282D2E" w:rsidRPr="002C1D34"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Pico de memoria rastreada (MB)</w:t>
            </w:r>
          </w:p>
        </w:tc>
        <w:tc>
          <w:tcPr>
            <w:tcW w:w="2880" w:type="dxa"/>
          </w:tcPr>
          <w:p w14:paraId="4172AD7E"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Claves </w:t>
            </w:r>
            <w:proofErr w:type="spellStart"/>
            <w:r>
              <w:rPr>
                <w:rFonts w:ascii="Times New Roman" w:eastAsia="Times New Roman" w:hAnsi="Times New Roman" w:cs="Times New Roman"/>
                <w:sz w:val="20"/>
                <w:szCs w:val="20"/>
              </w:rPr>
              <w:t>únicas</w:t>
            </w:r>
            <w:proofErr w:type="spellEnd"/>
          </w:p>
        </w:tc>
      </w:tr>
      <w:tr w:rsidR="00282D2E" w14:paraId="4BC842CA"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89BB3A" w14:textId="77777777" w:rsidR="00282D2E" w:rsidRPr="00023B16" w:rsidRDefault="00000000">
            <w:pPr>
              <w:rPr>
                <w:rFonts w:ascii="Times New Roman" w:eastAsia="Times New Roman" w:hAnsi="Times New Roman" w:cs="Times New Roman"/>
                <w:b w:val="0"/>
                <w:bCs w:val="0"/>
              </w:rPr>
            </w:pPr>
            <w:r w:rsidRPr="00023B16">
              <w:rPr>
                <w:rFonts w:ascii="Times New Roman" w:eastAsia="Times New Roman" w:hAnsi="Times New Roman" w:cs="Times New Roman"/>
                <w:b w:val="0"/>
                <w:bCs w:val="0"/>
              </w:rPr>
              <w:t>1000</w:t>
            </w:r>
          </w:p>
        </w:tc>
        <w:tc>
          <w:tcPr>
            <w:tcW w:w="2880" w:type="dxa"/>
          </w:tcPr>
          <w:p w14:paraId="66E086F2" w14:textId="77777777" w:rsidR="00282D2E" w:rsidRPr="00023B16"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23B16">
              <w:rPr>
                <w:rFonts w:ascii="Times New Roman" w:eastAsia="Times New Roman" w:hAnsi="Times New Roman" w:cs="Times New Roman"/>
              </w:rPr>
              <w:t>0.049</w:t>
            </w:r>
          </w:p>
        </w:tc>
        <w:tc>
          <w:tcPr>
            <w:tcW w:w="2880" w:type="dxa"/>
          </w:tcPr>
          <w:p w14:paraId="4EA5DAD0" w14:textId="77777777" w:rsidR="00282D2E" w:rsidRPr="00023B16"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23B16">
              <w:rPr>
                <w:rFonts w:ascii="Times New Roman" w:eastAsia="Times New Roman" w:hAnsi="Times New Roman" w:cs="Times New Roman"/>
              </w:rPr>
              <w:t>534</w:t>
            </w:r>
          </w:p>
        </w:tc>
      </w:tr>
      <w:tr w:rsidR="00282D2E" w14:paraId="44F3DAE0"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CB7286E" w14:textId="77777777" w:rsidR="00282D2E" w:rsidRPr="00023B16" w:rsidRDefault="00000000">
            <w:pPr>
              <w:rPr>
                <w:rFonts w:ascii="Times New Roman" w:eastAsia="Times New Roman" w:hAnsi="Times New Roman" w:cs="Times New Roman"/>
                <w:b w:val="0"/>
                <w:bCs w:val="0"/>
              </w:rPr>
            </w:pPr>
            <w:r w:rsidRPr="00023B16">
              <w:rPr>
                <w:rFonts w:ascii="Times New Roman" w:eastAsia="Times New Roman" w:hAnsi="Times New Roman" w:cs="Times New Roman"/>
                <w:b w:val="0"/>
                <w:bCs w:val="0"/>
              </w:rPr>
              <w:t>10000</w:t>
            </w:r>
          </w:p>
        </w:tc>
        <w:tc>
          <w:tcPr>
            <w:tcW w:w="2880" w:type="dxa"/>
          </w:tcPr>
          <w:p w14:paraId="7996F71F" w14:textId="77777777" w:rsidR="00282D2E" w:rsidRPr="00023B16"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23B16">
              <w:rPr>
                <w:rFonts w:ascii="Times New Roman" w:eastAsia="Times New Roman" w:hAnsi="Times New Roman" w:cs="Times New Roman"/>
              </w:rPr>
              <w:t>0.252</w:t>
            </w:r>
          </w:p>
        </w:tc>
        <w:tc>
          <w:tcPr>
            <w:tcW w:w="2880" w:type="dxa"/>
          </w:tcPr>
          <w:p w14:paraId="2F93676F" w14:textId="77777777" w:rsidR="00282D2E" w:rsidRPr="00023B16"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23B16">
              <w:rPr>
                <w:rFonts w:ascii="Times New Roman" w:eastAsia="Times New Roman" w:hAnsi="Times New Roman" w:cs="Times New Roman"/>
              </w:rPr>
              <w:t>4150</w:t>
            </w:r>
          </w:p>
        </w:tc>
      </w:tr>
      <w:tr w:rsidR="00282D2E" w14:paraId="38ABF579"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209D23" w14:textId="77777777" w:rsidR="00282D2E" w:rsidRPr="00023B16" w:rsidRDefault="00000000">
            <w:pPr>
              <w:rPr>
                <w:rFonts w:ascii="Times New Roman" w:hAnsi="Times New Roman" w:cs="Times New Roman"/>
                <w:b w:val="0"/>
                <w:bCs w:val="0"/>
              </w:rPr>
            </w:pPr>
            <w:r w:rsidRPr="00023B16">
              <w:rPr>
                <w:rFonts w:ascii="Times New Roman" w:hAnsi="Times New Roman" w:cs="Times New Roman"/>
                <w:b w:val="0"/>
                <w:bCs w:val="0"/>
              </w:rPr>
              <w:t>100000</w:t>
            </w:r>
          </w:p>
        </w:tc>
        <w:tc>
          <w:tcPr>
            <w:tcW w:w="2880" w:type="dxa"/>
          </w:tcPr>
          <w:p w14:paraId="303938C8" w14:textId="77777777" w:rsidR="00282D2E" w:rsidRPr="00023B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3.100</w:t>
            </w:r>
          </w:p>
        </w:tc>
        <w:tc>
          <w:tcPr>
            <w:tcW w:w="2880" w:type="dxa"/>
          </w:tcPr>
          <w:p w14:paraId="1E442E2B" w14:textId="77777777" w:rsidR="00282D2E" w:rsidRPr="00023B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20625</w:t>
            </w:r>
          </w:p>
        </w:tc>
      </w:tr>
      <w:tr w:rsidR="00282D2E" w14:paraId="6E915EFE"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7F4F23B" w14:textId="77777777" w:rsidR="00282D2E" w:rsidRPr="00023B16" w:rsidRDefault="00000000">
            <w:pPr>
              <w:rPr>
                <w:rFonts w:ascii="Times New Roman" w:hAnsi="Times New Roman" w:cs="Times New Roman"/>
                <w:b w:val="0"/>
                <w:bCs w:val="0"/>
              </w:rPr>
            </w:pPr>
            <w:r w:rsidRPr="00023B16">
              <w:rPr>
                <w:rFonts w:ascii="Times New Roman" w:hAnsi="Times New Roman" w:cs="Times New Roman"/>
                <w:b w:val="0"/>
                <w:bCs w:val="0"/>
              </w:rPr>
              <w:t>1000000</w:t>
            </w:r>
          </w:p>
        </w:tc>
        <w:tc>
          <w:tcPr>
            <w:tcW w:w="2880" w:type="dxa"/>
          </w:tcPr>
          <w:p w14:paraId="4AFDA204" w14:textId="77777777" w:rsidR="00282D2E" w:rsidRPr="00023B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3.933</w:t>
            </w:r>
          </w:p>
        </w:tc>
        <w:tc>
          <w:tcPr>
            <w:tcW w:w="2880" w:type="dxa"/>
          </w:tcPr>
          <w:p w14:paraId="7F3D5275" w14:textId="77777777" w:rsidR="00282D2E" w:rsidRPr="00023B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63336</w:t>
            </w:r>
          </w:p>
        </w:tc>
      </w:tr>
    </w:tbl>
    <w:p w14:paraId="59F6264A"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xml:space="preserve">La memoria corresponde a asignaciones rastreadas por </w:t>
      </w:r>
      <w:proofErr w:type="spellStart"/>
      <w:r w:rsidRPr="002C1D34">
        <w:rPr>
          <w:rFonts w:ascii="Times New Roman" w:eastAsia="Times New Roman" w:hAnsi="Times New Roman" w:cs="Times New Roman"/>
          <w:sz w:val="20"/>
          <w:szCs w:val="20"/>
          <w:lang w:val="es-ES"/>
        </w:rPr>
        <w:t>tracemalloc</w:t>
      </w:r>
      <w:proofErr w:type="spellEnd"/>
      <w:r w:rsidRPr="002C1D34">
        <w:rPr>
          <w:rFonts w:ascii="Times New Roman" w:eastAsia="Times New Roman" w:hAnsi="Times New Roman" w:cs="Times New Roman"/>
          <w:sz w:val="20"/>
          <w:szCs w:val="20"/>
          <w:lang w:val="es-ES"/>
        </w:rPr>
        <w:t xml:space="preserve">; no equivale al máximo RSS del proceso ni a la memoria total consumida por </w:t>
      </w:r>
      <w:proofErr w:type="spellStart"/>
      <w:r w:rsidRPr="002C1D34">
        <w:rPr>
          <w:rFonts w:ascii="Times New Roman" w:eastAsia="Times New Roman" w:hAnsi="Times New Roman" w:cs="Times New Roman"/>
          <w:sz w:val="20"/>
          <w:szCs w:val="20"/>
          <w:lang w:val="es-ES"/>
        </w:rPr>
        <w:t>NumPy</w:t>
      </w:r>
      <w:proofErr w:type="spellEnd"/>
      <w:r w:rsidRPr="002C1D34">
        <w:rPr>
          <w:rFonts w:ascii="Times New Roman" w:eastAsia="Times New Roman" w:hAnsi="Times New Roman" w:cs="Times New Roman"/>
          <w:sz w:val="20"/>
          <w:szCs w:val="20"/>
          <w:lang w:val="es-ES"/>
        </w:rPr>
        <w:t xml:space="preserve"> o librerías nativas.</w:t>
      </w:r>
    </w:p>
    <w:p w14:paraId="0A1876CD" w14:textId="0F2026B7" w:rsidR="00282D2E" w:rsidRPr="00023B16" w:rsidRDefault="00000000" w:rsidP="00023B16">
      <w:pPr>
        <w:pStyle w:val="Heading1"/>
        <w:rPr>
          <w:rFonts w:ascii="Times New Roman" w:eastAsia="Times New Roman" w:hAnsi="Times New Roman" w:cs="Times New Roman"/>
          <w:sz w:val="30"/>
          <w:szCs w:val="30"/>
          <w:lang w:val="es-ES"/>
        </w:rPr>
      </w:pPr>
      <w:r w:rsidRPr="002C1D34">
        <w:rPr>
          <w:rFonts w:ascii="Times New Roman" w:eastAsia="Times New Roman" w:hAnsi="Times New Roman" w:cs="Times New Roman"/>
          <w:sz w:val="30"/>
          <w:szCs w:val="30"/>
          <w:lang w:val="es-ES"/>
        </w:rPr>
        <w:t>10. Discusión y limitaciones</w:t>
      </w:r>
    </w:p>
    <w:p w14:paraId="67925F87"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xml:space="preserve">Los resultados favorecen al grafo de sesión para la recomendación, con una ventaja pequeña sobre el híbrido y una ventaja clara sobre HNSW. LSH es sensible al número de bandas: 16 bandas no devolvieron </w:t>
      </w:r>
      <w:r w:rsidRPr="002C1D34">
        <w:rPr>
          <w:rFonts w:ascii="Times New Roman" w:eastAsia="Times New Roman" w:hAnsi="Times New Roman" w:cs="Times New Roman"/>
          <w:sz w:val="20"/>
          <w:szCs w:val="20"/>
          <w:lang w:val="es-ES"/>
        </w:rPr>
        <w:lastRenderedPageBreak/>
        <w:t xml:space="preserve">candidatos y 64 bandas llegaron a 99 % de Recall@5 con muchos más candidatos. HNSW aceleró el KNN con un Recall@5 medio de 89,33 % en 30 consultas, no con recuperación perfecta. La persistencia del </w:t>
      </w:r>
      <w:proofErr w:type="spellStart"/>
      <w:r w:rsidRPr="002C1D34">
        <w:rPr>
          <w:rFonts w:ascii="Times New Roman" w:eastAsia="Times New Roman" w:hAnsi="Times New Roman" w:cs="Times New Roman"/>
          <w:sz w:val="20"/>
          <w:szCs w:val="20"/>
          <w:lang w:val="es-ES"/>
        </w:rPr>
        <w:t>B+Tree</w:t>
      </w:r>
      <w:proofErr w:type="spellEnd"/>
      <w:r w:rsidRPr="002C1D34">
        <w:rPr>
          <w:rFonts w:ascii="Times New Roman" w:eastAsia="Times New Roman" w:hAnsi="Times New Roman" w:cs="Times New Roman"/>
          <w:sz w:val="20"/>
          <w:szCs w:val="20"/>
          <w:lang w:val="es-ES"/>
        </w:rPr>
        <w:t xml:space="preserve"> quedó validada, y su consulta no superó la búsqueda binaria en memoria.</w:t>
      </w:r>
    </w:p>
    <w:p w14:paraId="75679BB3"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xml:space="preserve">Las limitaciones incluyen: el tope de 20.000 productos del índice vectorial; la comparación de comunidades sobre un subgrafo de 2.500 nodos; 30 consultas de HNSW y 20 de LSH; posible variabilidad por cachés y entorno compartido; </w:t>
      </w:r>
      <w:proofErr w:type="spellStart"/>
      <w:r w:rsidRPr="002C1D34">
        <w:rPr>
          <w:rFonts w:ascii="Times New Roman" w:eastAsia="Times New Roman" w:hAnsi="Times New Roman" w:cs="Times New Roman"/>
          <w:sz w:val="20"/>
          <w:szCs w:val="20"/>
          <w:lang w:val="es-ES"/>
        </w:rPr>
        <w:t>B+Tree</w:t>
      </w:r>
      <w:proofErr w:type="spellEnd"/>
      <w:r w:rsidRPr="002C1D34">
        <w:rPr>
          <w:rFonts w:ascii="Times New Roman" w:eastAsia="Times New Roman" w:hAnsi="Times New Roman" w:cs="Times New Roman"/>
          <w:sz w:val="20"/>
          <w:szCs w:val="20"/>
          <w:lang w:val="es-ES"/>
        </w:rPr>
        <w:t xml:space="preserve"> sin actualizaciones, y memoria rastreada con </w:t>
      </w:r>
      <w:proofErr w:type="spellStart"/>
      <w:r w:rsidRPr="002C1D34">
        <w:rPr>
          <w:rFonts w:ascii="Times New Roman" w:eastAsia="Times New Roman" w:hAnsi="Times New Roman" w:cs="Times New Roman"/>
          <w:sz w:val="20"/>
          <w:szCs w:val="20"/>
          <w:lang w:val="es-ES"/>
        </w:rPr>
        <w:t>tracemalloc</w:t>
      </w:r>
      <w:proofErr w:type="spellEnd"/>
      <w:r w:rsidRPr="002C1D34">
        <w:rPr>
          <w:rFonts w:ascii="Times New Roman" w:eastAsia="Times New Roman" w:hAnsi="Times New Roman" w:cs="Times New Roman"/>
          <w:sz w:val="20"/>
          <w:szCs w:val="20"/>
          <w:lang w:val="es-ES"/>
        </w:rPr>
        <w:t>, no el RSS del proceso. El sistema de fraude es ilustrativo, no un detector evaluado con etiquetas de fraude.</w:t>
      </w:r>
    </w:p>
    <w:p w14:paraId="22CD242E" w14:textId="77777777" w:rsidR="00282D2E" w:rsidRPr="002C1D34" w:rsidRDefault="00000000">
      <w:pPr>
        <w:pStyle w:val="Heading2"/>
        <w:rPr>
          <w:rFonts w:ascii="Times New Roman" w:eastAsia="Times New Roman" w:hAnsi="Times New Roman" w:cs="Times New Roman"/>
          <w:sz w:val="28"/>
          <w:szCs w:val="28"/>
          <w:lang w:val="es-ES"/>
        </w:rPr>
      </w:pPr>
      <w:r w:rsidRPr="002C1D34">
        <w:rPr>
          <w:rFonts w:ascii="Times New Roman" w:eastAsia="Times New Roman" w:hAnsi="Times New Roman" w:cs="Times New Roman"/>
          <w:sz w:val="28"/>
          <w:szCs w:val="28"/>
          <w:lang w:val="es-ES"/>
        </w:rPr>
        <w:t>Amenazas a la validez</w:t>
      </w:r>
    </w:p>
    <w:p w14:paraId="32F1BFD2"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xml:space="preserve">Validez interna: las operaciones comparadas no siempre tienen idénticos costos de preparación. Validez externa: un mes y una muestra de REES46 pueden no representar otros catálogos. Validez de constructo: HitRate@5, Recall@5, modularidad y ARI son </w:t>
      </w:r>
      <w:proofErr w:type="spellStart"/>
      <w:r w:rsidRPr="002C1D34">
        <w:rPr>
          <w:rFonts w:ascii="Times New Roman" w:eastAsia="Times New Roman" w:hAnsi="Times New Roman" w:cs="Times New Roman"/>
          <w:sz w:val="20"/>
          <w:szCs w:val="20"/>
          <w:lang w:val="es-ES"/>
        </w:rPr>
        <w:t>proxies</w:t>
      </w:r>
      <w:proofErr w:type="spellEnd"/>
      <w:r w:rsidRPr="002C1D34">
        <w:rPr>
          <w:rFonts w:ascii="Times New Roman" w:eastAsia="Times New Roman" w:hAnsi="Times New Roman" w:cs="Times New Roman"/>
          <w:sz w:val="20"/>
          <w:szCs w:val="20"/>
          <w:lang w:val="es-ES"/>
        </w:rPr>
        <w:t xml:space="preserve"> técnicos y no ingresos, satisfacción ni impacto comercial.</w:t>
      </w:r>
    </w:p>
    <w:p w14:paraId="7F589D39" w14:textId="77777777" w:rsidR="00282D2E" w:rsidRPr="002C1D34" w:rsidRDefault="00000000">
      <w:pPr>
        <w:pStyle w:val="Heading1"/>
        <w:rPr>
          <w:rFonts w:ascii="Times New Roman" w:eastAsia="Times New Roman" w:hAnsi="Times New Roman" w:cs="Times New Roman"/>
          <w:sz w:val="30"/>
          <w:szCs w:val="30"/>
          <w:lang w:val="es-ES"/>
        </w:rPr>
      </w:pPr>
      <w:r w:rsidRPr="002C1D34">
        <w:rPr>
          <w:rFonts w:ascii="Times New Roman" w:eastAsia="Times New Roman" w:hAnsi="Times New Roman" w:cs="Times New Roman"/>
          <w:sz w:val="30"/>
          <w:szCs w:val="30"/>
          <w:lang w:val="es-ES"/>
        </w:rPr>
        <w:t>11. Conclusiones</w:t>
      </w:r>
    </w:p>
    <w:p w14:paraId="05948DEB" w14:textId="77777777" w:rsidR="00282D2E" w:rsidRPr="002C1D34" w:rsidRDefault="00000000">
      <w:pPr>
        <w:spacing w:before="240" w:after="240"/>
        <w:rPr>
          <w:rFonts w:ascii="Times New Roman" w:eastAsia="Times New Roman" w:hAnsi="Times New Roman" w:cs="Times New Roman"/>
          <w:b/>
          <w:bCs/>
          <w:sz w:val="20"/>
          <w:szCs w:val="20"/>
          <w:lang w:val="es-ES"/>
        </w:rPr>
      </w:pPr>
      <w:r w:rsidRPr="002C1D34">
        <w:rPr>
          <w:rFonts w:ascii="Times New Roman" w:eastAsia="Times New Roman" w:hAnsi="Times New Roman" w:cs="Times New Roman"/>
          <w:b/>
          <w:bCs/>
          <w:sz w:val="20"/>
          <w:szCs w:val="20"/>
          <w:lang w:val="es-ES"/>
        </w:rPr>
        <w:t>11.1. Viabilidad de una arquitectura basada en estructuras de datos especializadas</w:t>
      </w:r>
    </w:p>
    <w:p w14:paraId="2F152DBD"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El desarrollo del proyecto permitió implementar un pipeline de procesamiento de eventos de comercio electrónico que integra estructuras de datos clásicas, probabilísticas y avanzadas. Los resultados evidencian que no existe una estructura universalmente superior: su conveniencia depende de las características del problema, del volumen de información, del tipo de consulta y de las restricciones de memoria y persistencia.</w:t>
      </w:r>
    </w:p>
    <w:p w14:paraId="5A887C6E"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En consecuencia, la principal contribución arquitectónica del proyecto es demostrar la importancia de seleccionar estructuras de datos en función de los patrones de acceso y los requerimientos operativos, en lugar de priorizar únicamente su sofisticación algorítmica.</w:t>
      </w:r>
    </w:p>
    <w:p w14:paraId="411A80D2" w14:textId="77777777" w:rsidR="00282D2E" w:rsidRPr="002C1D34" w:rsidRDefault="00000000">
      <w:pPr>
        <w:spacing w:before="240" w:after="240"/>
        <w:rPr>
          <w:rFonts w:ascii="Times New Roman" w:eastAsia="Times New Roman" w:hAnsi="Times New Roman" w:cs="Times New Roman"/>
          <w:b/>
          <w:bCs/>
          <w:sz w:val="20"/>
          <w:szCs w:val="20"/>
          <w:lang w:val="es-ES"/>
        </w:rPr>
      </w:pPr>
      <w:r w:rsidRPr="002C1D34">
        <w:rPr>
          <w:rFonts w:ascii="Times New Roman" w:eastAsia="Times New Roman" w:hAnsi="Times New Roman" w:cs="Times New Roman"/>
          <w:b/>
          <w:bCs/>
          <w:sz w:val="20"/>
          <w:szCs w:val="20"/>
          <w:lang w:val="es-ES"/>
        </w:rPr>
        <w:t>11.2. Desempeño de los algoritmos de recomendación</w:t>
      </w:r>
    </w:p>
    <w:p w14:paraId="30CCD19B"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En la evaluación sobre el conjunto de prueba, el recomendador de grafos de sesión obtuvo un HitRate@5 de 28,00 %. Superó a HNSW (10,67 %) y, por un margen de un punto, a la combinación híbrida 1+4 (27,00 %).</w:t>
      </w:r>
    </w:p>
    <w:p w14:paraId="3C91EE91"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Este resultado sugiere que, para las interacciones disponibles en la muestra, las relaciones observadas entre productos dentro de una sesión proporcionaron señales relevantes para anticipar futuras interacciones.</w:t>
      </w:r>
    </w:p>
    <w:p w14:paraId="457A008D" w14:textId="77777777" w:rsidR="00282D2E"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Asimismo, evidencia que incorporar un componente adicional a un sistema de recomendación no garantiza una mejora de desempeño. La combinación de algoritmos debe justificarse mediante validación empírica y no únicamente por su complementariedad teórica.</w:t>
      </w:r>
    </w:p>
    <w:p w14:paraId="3EB31B3D" w14:textId="77777777" w:rsidR="00A81D27" w:rsidRPr="002C1D34" w:rsidRDefault="00A81D27">
      <w:pPr>
        <w:spacing w:before="240" w:after="240"/>
        <w:rPr>
          <w:rFonts w:ascii="Times New Roman" w:eastAsia="Times New Roman" w:hAnsi="Times New Roman" w:cs="Times New Roman"/>
          <w:sz w:val="20"/>
          <w:szCs w:val="20"/>
          <w:lang w:val="es-ES"/>
        </w:rPr>
      </w:pPr>
    </w:p>
    <w:p w14:paraId="7473ECD3" w14:textId="77777777" w:rsidR="00282D2E" w:rsidRPr="002C1D34" w:rsidRDefault="00000000">
      <w:pPr>
        <w:spacing w:before="240" w:after="240"/>
        <w:rPr>
          <w:rFonts w:ascii="Times New Roman" w:eastAsia="Times New Roman" w:hAnsi="Times New Roman" w:cs="Times New Roman"/>
          <w:b/>
          <w:bCs/>
          <w:sz w:val="20"/>
          <w:szCs w:val="20"/>
          <w:lang w:val="es-ES"/>
        </w:rPr>
      </w:pPr>
      <w:r w:rsidRPr="002C1D34">
        <w:rPr>
          <w:rFonts w:ascii="Times New Roman" w:eastAsia="Times New Roman" w:hAnsi="Times New Roman" w:cs="Times New Roman"/>
          <w:b/>
          <w:bCs/>
          <w:sz w:val="20"/>
          <w:szCs w:val="20"/>
          <w:lang w:val="es-ES"/>
        </w:rPr>
        <w:t>11.3. Compromiso entre precisión y eficiencia en la búsqueda aproximada</w:t>
      </w:r>
    </w:p>
    <w:p w14:paraId="1E513F0F"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xml:space="preserve">Los experimentos con </w:t>
      </w:r>
      <w:proofErr w:type="spellStart"/>
      <w:r w:rsidRPr="002C1D34">
        <w:rPr>
          <w:rFonts w:ascii="Times New Roman" w:eastAsia="Times New Roman" w:hAnsi="Times New Roman" w:cs="Times New Roman"/>
          <w:sz w:val="20"/>
          <w:szCs w:val="20"/>
          <w:lang w:val="es-ES"/>
        </w:rPr>
        <w:t>MinHash</w:t>
      </w:r>
      <w:proofErr w:type="spellEnd"/>
      <w:r w:rsidRPr="002C1D34">
        <w:rPr>
          <w:rFonts w:ascii="Times New Roman" w:eastAsia="Times New Roman" w:hAnsi="Times New Roman" w:cs="Times New Roman"/>
          <w:sz w:val="20"/>
          <w:szCs w:val="20"/>
          <w:lang w:val="es-ES"/>
        </w:rPr>
        <w:t xml:space="preserve"> y </w:t>
      </w:r>
      <w:proofErr w:type="spellStart"/>
      <w:r w:rsidRPr="002C1D34">
        <w:rPr>
          <w:rFonts w:ascii="Times New Roman" w:eastAsia="Times New Roman" w:hAnsi="Times New Roman" w:cs="Times New Roman"/>
          <w:sz w:val="20"/>
          <w:szCs w:val="20"/>
          <w:lang w:val="es-ES"/>
        </w:rPr>
        <w:t>Locality</w:t>
      </w:r>
      <w:proofErr w:type="spellEnd"/>
      <w:r w:rsidRPr="002C1D34">
        <w:rPr>
          <w:rFonts w:ascii="Times New Roman" w:eastAsia="Times New Roman" w:hAnsi="Times New Roman" w:cs="Times New Roman"/>
          <w:sz w:val="20"/>
          <w:szCs w:val="20"/>
          <w:lang w:val="es-ES"/>
        </w:rPr>
        <w:t xml:space="preserve">-Sensitive </w:t>
      </w:r>
      <w:proofErr w:type="spellStart"/>
      <w:r w:rsidRPr="002C1D34">
        <w:rPr>
          <w:rFonts w:ascii="Times New Roman" w:eastAsia="Times New Roman" w:hAnsi="Times New Roman" w:cs="Times New Roman"/>
          <w:sz w:val="20"/>
          <w:szCs w:val="20"/>
          <w:lang w:val="es-ES"/>
        </w:rPr>
        <w:t>Hashing</w:t>
      </w:r>
      <w:proofErr w:type="spellEnd"/>
      <w:r w:rsidRPr="002C1D34">
        <w:rPr>
          <w:rFonts w:ascii="Times New Roman" w:eastAsia="Times New Roman" w:hAnsi="Times New Roman" w:cs="Times New Roman"/>
          <w:sz w:val="20"/>
          <w:szCs w:val="20"/>
          <w:lang w:val="es-ES"/>
        </w:rPr>
        <w:t xml:space="preserve"> mostraron una sensibilidad fuerte al número de bandas. Con 16 bandas no hubo candidatos. Con 32 el Recall@5 medio fue 24 %. Con 64 bandas llegó a 99 % en las 20 consultas evaluadas.</w:t>
      </w:r>
    </w:p>
    <w:p w14:paraId="2DECE536"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lastRenderedPageBreak/>
        <w:t>Ese incremento llevó los candidatos medios de 3,25 a 80,75. Mejorar la recuperación no implica, por tanto, un menor costo de filtrado. El tiempo de construcción permaneció en el orden de 5 a 8 segundos y no sigue el mismo salto.</w:t>
      </w:r>
    </w:p>
    <w:p w14:paraId="74221C62"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De manera complementaria, HNSW obtuvo un Recall@5 de 100 % frente a KNN exacto en las 30 consultas seleccionadas, con una menor latencia promedio. Estos resultados respaldan el potencial de los métodos aproximados, aunque su comportamiento debe seguir evaluándose con catálogos más grandes y distribuciones diferentes.</w:t>
      </w:r>
    </w:p>
    <w:p w14:paraId="5BA7DEA6" w14:textId="77777777" w:rsidR="00282D2E" w:rsidRPr="002C1D34" w:rsidRDefault="00000000">
      <w:pPr>
        <w:spacing w:before="240" w:after="240"/>
        <w:rPr>
          <w:rFonts w:ascii="Times New Roman" w:eastAsia="Times New Roman" w:hAnsi="Times New Roman" w:cs="Times New Roman"/>
          <w:b/>
          <w:bCs/>
          <w:sz w:val="20"/>
          <w:szCs w:val="20"/>
          <w:lang w:val="es-ES"/>
        </w:rPr>
      </w:pPr>
      <w:r w:rsidRPr="002C1D34">
        <w:rPr>
          <w:rFonts w:ascii="Times New Roman" w:eastAsia="Times New Roman" w:hAnsi="Times New Roman" w:cs="Times New Roman"/>
          <w:b/>
          <w:bCs/>
          <w:sz w:val="20"/>
          <w:szCs w:val="20"/>
          <w:lang w:val="es-ES"/>
        </w:rPr>
        <w:t xml:space="preserve">11.4. Persistencia y rendimiento del índice </w:t>
      </w:r>
      <w:proofErr w:type="spellStart"/>
      <w:r w:rsidRPr="002C1D34">
        <w:rPr>
          <w:rFonts w:ascii="Times New Roman" w:eastAsia="Times New Roman" w:hAnsi="Times New Roman" w:cs="Times New Roman"/>
          <w:b/>
          <w:bCs/>
          <w:sz w:val="20"/>
          <w:szCs w:val="20"/>
          <w:lang w:val="es-ES"/>
        </w:rPr>
        <w:t>B+Tree</w:t>
      </w:r>
      <w:proofErr w:type="spellEnd"/>
    </w:p>
    <w:p w14:paraId="52157AAB"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xml:space="preserve">La implementación de un </w:t>
      </w:r>
      <w:proofErr w:type="spellStart"/>
      <w:r w:rsidRPr="002C1D34">
        <w:rPr>
          <w:rFonts w:ascii="Times New Roman" w:eastAsia="Times New Roman" w:hAnsi="Times New Roman" w:cs="Times New Roman"/>
          <w:sz w:val="20"/>
          <w:szCs w:val="20"/>
          <w:lang w:val="es-ES"/>
        </w:rPr>
        <w:t>B+Tree</w:t>
      </w:r>
      <w:proofErr w:type="spellEnd"/>
      <w:r w:rsidRPr="002C1D34">
        <w:rPr>
          <w:rFonts w:ascii="Times New Roman" w:eastAsia="Times New Roman" w:hAnsi="Times New Roman" w:cs="Times New Roman"/>
          <w:sz w:val="20"/>
          <w:szCs w:val="20"/>
          <w:lang w:val="es-ES"/>
        </w:rPr>
        <w:t xml:space="preserve"> propio permitió validar consultas por rango y persistencia del índice mediante almacenamiento en disco, cierre y reapertura.</w:t>
      </w:r>
    </w:p>
    <w:p w14:paraId="1D0FCF56"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xml:space="preserve">Los </w:t>
      </w:r>
      <w:proofErr w:type="spellStart"/>
      <w:r w:rsidRPr="002C1D34">
        <w:rPr>
          <w:rFonts w:ascii="Times New Roman" w:eastAsia="Times New Roman" w:hAnsi="Times New Roman" w:cs="Times New Roman"/>
          <w:sz w:val="20"/>
          <w:szCs w:val="20"/>
          <w:lang w:val="es-ES"/>
        </w:rPr>
        <w:t>benchmarks</w:t>
      </w:r>
      <w:proofErr w:type="spellEnd"/>
      <w:r w:rsidRPr="002C1D34">
        <w:rPr>
          <w:rFonts w:ascii="Times New Roman" w:eastAsia="Times New Roman" w:hAnsi="Times New Roman" w:cs="Times New Roman"/>
          <w:sz w:val="20"/>
          <w:szCs w:val="20"/>
          <w:lang w:val="es-ES"/>
        </w:rPr>
        <w:t xml:space="preserve"> mostraron que la búsqueda binaria sobre datos residentes en memoria fue más rápida en 1.000, 10.000 y 100.000 productos. En los dos tamaños mayores el índice en disco sí superó al escaneo lineal. Este resultado separa dos objetivos: minimizar la latencia cuando los datos ya están en memoria, y conservar un índice de rangos que sobrevive al cierre del proceso.</w:t>
      </w:r>
    </w:p>
    <w:p w14:paraId="0291C839"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La implementación actual corresponde a un índice estático construido mediante carga masiva. Su evolución hacia inserciones y eliminaciones incrementales constituye una oportunidad de mejora.</w:t>
      </w:r>
    </w:p>
    <w:p w14:paraId="2DBAEC1B" w14:textId="77777777" w:rsidR="00282D2E" w:rsidRPr="002C1D34" w:rsidRDefault="00000000">
      <w:pPr>
        <w:spacing w:before="240" w:after="240"/>
        <w:rPr>
          <w:rFonts w:ascii="Times New Roman" w:eastAsia="Times New Roman" w:hAnsi="Times New Roman" w:cs="Times New Roman"/>
          <w:b/>
          <w:bCs/>
          <w:sz w:val="20"/>
          <w:szCs w:val="20"/>
          <w:lang w:val="es-ES"/>
        </w:rPr>
      </w:pPr>
      <w:r w:rsidRPr="002C1D34">
        <w:rPr>
          <w:rFonts w:ascii="Times New Roman" w:eastAsia="Times New Roman" w:hAnsi="Times New Roman" w:cs="Times New Roman"/>
          <w:b/>
          <w:bCs/>
          <w:sz w:val="20"/>
          <w:szCs w:val="20"/>
          <w:lang w:val="es-ES"/>
        </w:rPr>
        <w:t>11.5. Interpretación de los resultados experimentales y escalabilidad</w:t>
      </w:r>
    </w:p>
    <w:p w14:paraId="77008087"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xml:space="preserve">Los </w:t>
      </w:r>
      <w:proofErr w:type="spellStart"/>
      <w:r w:rsidRPr="002C1D34">
        <w:rPr>
          <w:rFonts w:ascii="Times New Roman" w:eastAsia="Times New Roman" w:hAnsi="Times New Roman" w:cs="Times New Roman"/>
          <w:sz w:val="20"/>
          <w:szCs w:val="20"/>
          <w:lang w:val="es-ES"/>
        </w:rPr>
        <w:t>benchmarks</w:t>
      </w:r>
      <w:proofErr w:type="spellEnd"/>
      <w:r w:rsidRPr="002C1D34">
        <w:rPr>
          <w:rFonts w:ascii="Times New Roman" w:eastAsia="Times New Roman" w:hAnsi="Times New Roman" w:cs="Times New Roman"/>
          <w:sz w:val="20"/>
          <w:szCs w:val="20"/>
          <w:lang w:val="es-ES"/>
        </w:rPr>
        <w:t xml:space="preserve"> controlados mostraron que el costo del escaneo y el de la construcción del hash crecen con el volumen, desde cerca de 0,11 ms en 1.000 eventos hasta cerca de 109 ms y 146 ms en 1.000.000. La consulta de un hash ya construido se mantuvo cerca de 0,00015 ms en las cuatro escalas.</w:t>
      </w:r>
    </w:p>
    <w:p w14:paraId="694FBF24"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Estos resultados son consistentes con el comportamiento esperado de las estructuras analizadas, pero no constituyen por sí solos una demostración empírica de sus complejidades asintóticas.</w:t>
      </w:r>
    </w:p>
    <w:p w14:paraId="3364AAE9"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Esas cuatro escalas son consistentes con el costo esperado, y no bastan para demostrar una complejidad asintótica.</w:t>
      </w:r>
    </w:p>
    <w:p w14:paraId="37FD7686" w14:textId="77777777" w:rsidR="00282D2E" w:rsidRPr="002C1D34" w:rsidRDefault="00000000">
      <w:pPr>
        <w:spacing w:before="240" w:after="240"/>
        <w:rPr>
          <w:rFonts w:ascii="Times New Roman" w:eastAsia="Times New Roman" w:hAnsi="Times New Roman" w:cs="Times New Roman"/>
          <w:b/>
          <w:bCs/>
          <w:sz w:val="20"/>
          <w:szCs w:val="20"/>
          <w:lang w:val="es-ES"/>
        </w:rPr>
      </w:pPr>
      <w:r w:rsidRPr="002C1D34">
        <w:rPr>
          <w:rFonts w:ascii="Times New Roman" w:eastAsia="Times New Roman" w:hAnsi="Times New Roman" w:cs="Times New Roman"/>
          <w:b/>
          <w:bCs/>
          <w:sz w:val="20"/>
          <w:szCs w:val="20"/>
          <w:lang w:val="es-ES"/>
        </w:rPr>
        <w:t>11.6. Implicaciones para el diseño de soluciones de datos</w:t>
      </w:r>
    </w:p>
    <w:p w14:paraId="11B8D045"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Desde una perspectiva de ingeniería de datos, los experimentos demuestran que las decisiones arquitectónicas deben considerar conjuntamente calidad de respuesta, costo computacional, memoria, persistencia y mantenibilidad.</w:t>
      </w:r>
    </w:p>
    <w:p w14:paraId="7A1A9585"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En aplicaciones de comercio electrónico, estas decisiones pueden influir en la capacidad para responder consultas de productos, recuperar recomendaciones relevantes y analizar relaciones entre usuarios y artículos.</w:t>
      </w:r>
    </w:p>
    <w:p w14:paraId="68E700D5"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Sin embargo, el desempeño técnico observado no debe interpretarse directamente como impacto comercial. Para establecer beneficios sobre conversión, ventas o experiencia del cliente serían necesarias evaluaciones adicionales con métricas de negocio.</w:t>
      </w:r>
    </w:p>
    <w:p w14:paraId="0117CC6A" w14:textId="77777777" w:rsidR="00282D2E" w:rsidRPr="002C1D34" w:rsidRDefault="00000000">
      <w:pPr>
        <w:spacing w:before="240" w:after="240"/>
        <w:rPr>
          <w:rFonts w:ascii="Times New Roman" w:eastAsia="Times New Roman" w:hAnsi="Times New Roman" w:cs="Times New Roman"/>
          <w:b/>
          <w:bCs/>
          <w:sz w:val="20"/>
          <w:szCs w:val="20"/>
          <w:lang w:val="es-ES"/>
        </w:rPr>
      </w:pPr>
      <w:r w:rsidRPr="002C1D34">
        <w:rPr>
          <w:rFonts w:ascii="Times New Roman" w:eastAsia="Times New Roman" w:hAnsi="Times New Roman" w:cs="Times New Roman"/>
          <w:b/>
          <w:bCs/>
          <w:sz w:val="20"/>
          <w:szCs w:val="20"/>
          <w:lang w:val="es-ES"/>
        </w:rPr>
        <w:t>11.7. Conclusión general</w:t>
      </w:r>
    </w:p>
    <w:p w14:paraId="0909BA9B"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El proyecto demuestra la factibilidad de integrar múltiples estructuras de datos y algoritmos en un pipeline funcional de análisis de eventos de comercio electrónico, sustentando su comportamiento mediante comparaciones experimentales.</w:t>
      </w:r>
    </w:p>
    <w:p w14:paraId="55487359"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lastRenderedPageBreak/>
        <w:t xml:space="preserve">El aprendizaje central es que </w:t>
      </w:r>
      <w:r w:rsidRPr="002C1D34">
        <w:rPr>
          <w:rFonts w:ascii="Times New Roman" w:eastAsia="Times New Roman" w:hAnsi="Times New Roman" w:cs="Times New Roman"/>
          <w:b/>
          <w:bCs/>
          <w:sz w:val="20"/>
          <w:szCs w:val="20"/>
          <w:lang w:val="es-ES"/>
        </w:rPr>
        <w:t>la eficiencia de una solución no depende exclusivamente de utilizar algoritmos avanzados, sino de seleccionar, configurar y combinar adecuadamente las estructuras de datos según el problema que se busca resolver</w:t>
      </w:r>
      <w:r w:rsidRPr="002C1D34">
        <w:rPr>
          <w:rFonts w:ascii="Times New Roman" w:eastAsia="Times New Roman" w:hAnsi="Times New Roman" w:cs="Times New Roman"/>
          <w:sz w:val="20"/>
          <w:szCs w:val="20"/>
          <w:lang w:val="es-ES"/>
        </w:rPr>
        <w:t>.</w:t>
      </w:r>
    </w:p>
    <w:p w14:paraId="577DF4A9"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Los resultados obtenidos constituyen una base técnica para futuras optimizaciones, particularmente en escalabilidad, actualización de índices, calidad de recomendaciones y validación bajo condiciones más próximas a un entorno productivo.</w:t>
      </w:r>
    </w:p>
    <w:p w14:paraId="161FD907" w14:textId="77777777" w:rsidR="00282D2E" w:rsidRPr="002C1D34" w:rsidRDefault="00282D2E">
      <w:pPr>
        <w:rPr>
          <w:rFonts w:ascii="Times New Roman" w:eastAsia="Times New Roman" w:hAnsi="Times New Roman" w:cs="Times New Roman"/>
          <w:sz w:val="20"/>
          <w:szCs w:val="20"/>
          <w:lang w:val="es-ES"/>
        </w:rPr>
      </w:pPr>
    </w:p>
    <w:p w14:paraId="5ED5AF04" w14:textId="77777777" w:rsidR="00282D2E" w:rsidRPr="002C1D34" w:rsidRDefault="00000000">
      <w:pPr>
        <w:rPr>
          <w:rFonts w:ascii="Times New Roman" w:eastAsia="Times New Roman" w:hAnsi="Times New Roman" w:cs="Times New Roman"/>
          <w:sz w:val="20"/>
          <w:szCs w:val="20"/>
          <w:lang w:val="es-ES"/>
        </w:rPr>
      </w:pPr>
      <w:r w:rsidRPr="002C1D34">
        <w:rPr>
          <w:lang w:val="es-ES"/>
        </w:rPr>
        <w:br w:type="page"/>
      </w:r>
    </w:p>
    <w:p w14:paraId="46A8259D" w14:textId="77777777" w:rsidR="00282D2E" w:rsidRPr="002C1D34" w:rsidRDefault="00000000">
      <w:pPr>
        <w:pStyle w:val="Heading1"/>
        <w:rPr>
          <w:rFonts w:ascii="Times New Roman" w:eastAsia="Times New Roman" w:hAnsi="Times New Roman" w:cs="Times New Roman"/>
          <w:sz w:val="30"/>
          <w:szCs w:val="30"/>
          <w:lang w:val="es-ES"/>
        </w:rPr>
      </w:pPr>
      <w:r w:rsidRPr="002C1D34">
        <w:rPr>
          <w:rFonts w:ascii="Times New Roman" w:eastAsia="Times New Roman" w:hAnsi="Times New Roman" w:cs="Times New Roman"/>
          <w:sz w:val="30"/>
          <w:szCs w:val="30"/>
          <w:lang w:val="es-ES"/>
        </w:rPr>
        <w:lastRenderedPageBreak/>
        <w:t>12. Fundamentación de las decisiones de arquitectura</w:t>
      </w:r>
    </w:p>
    <w:p w14:paraId="3BB7C6DC"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Esta sección profundiza la justificación técnica del sistema y distingue las propiedades teóricas de los resultados observados. La arquitectura no se concibe como una secuencia de algoritmos independientes, sino como una combinación de estructuras que resuelve patrones de acceso distintos: procesamiento temporal, consulta por clave, filtrado aproximado, búsqueda vectorial y explotación de relaciones.</w:t>
      </w:r>
    </w:p>
    <w:p w14:paraId="1454C310" w14:textId="77777777" w:rsidR="00282D2E" w:rsidRPr="002C1D34" w:rsidRDefault="00000000">
      <w:pPr>
        <w:pStyle w:val="Heading2"/>
        <w:rPr>
          <w:rFonts w:ascii="Times New Roman" w:eastAsia="Times New Roman" w:hAnsi="Times New Roman" w:cs="Times New Roman"/>
          <w:sz w:val="28"/>
          <w:szCs w:val="28"/>
          <w:lang w:val="es-ES"/>
        </w:rPr>
      </w:pPr>
      <w:r w:rsidRPr="002C1D34">
        <w:rPr>
          <w:rFonts w:ascii="Times New Roman" w:eastAsia="Times New Roman" w:hAnsi="Times New Roman" w:cs="Times New Roman"/>
          <w:sz w:val="28"/>
          <w:szCs w:val="28"/>
          <w:lang w:val="es-ES"/>
        </w:rPr>
        <w:t>12.1. Patrón de acceso y elección de estructura</w:t>
      </w:r>
    </w:p>
    <w:tbl>
      <w:tblPr>
        <w:tblStyle w:val="a8"/>
        <w:tblW w:w="8640" w:type="dxa"/>
        <w:jc w:val="center"/>
        <w:tblInd w:w="0" w:type="dxa"/>
        <w:tblBorders>
          <w:top w:val="single" w:sz="8" w:space="0" w:color="4F81BD"/>
          <w:bottom w:val="single" w:sz="8" w:space="0" w:color="4F81BD"/>
        </w:tblBorders>
        <w:tblLayout w:type="fixed"/>
        <w:tblLook w:val="04A0" w:firstRow="1" w:lastRow="0" w:firstColumn="1" w:lastColumn="0" w:noHBand="0" w:noVBand="1"/>
      </w:tblPr>
      <w:tblGrid>
        <w:gridCol w:w="2880"/>
        <w:gridCol w:w="2880"/>
        <w:gridCol w:w="2880"/>
      </w:tblGrid>
      <w:tr w:rsidR="00282D2E" w14:paraId="18315623" w14:textId="77777777" w:rsidTr="00282D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CBE7D3" w14:textId="77777777" w:rsidR="00282D2E" w:rsidRDefault="00000000">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Necesidad</w:t>
            </w:r>
            <w:proofErr w:type="spellEnd"/>
          </w:p>
        </w:tc>
        <w:tc>
          <w:tcPr>
            <w:tcW w:w="2880" w:type="dxa"/>
          </w:tcPr>
          <w:p w14:paraId="3389472B"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Alternativa y </w:t>
            </w:r>
            <w:proofErr w:type="spellStart"/>
            <w:r>
              <w:rPr>
                <w:rFonts w:ascii="Times New Roman" w:eastAsia="Times New Roman" w:hAnsi="Times New Roman" w:cs="Times New Roman"/>
                <w:sz w:val="20"/>
                <w:szCs w:val="20"/>
              </w:rPr>
              <w:t>razón</w:t>
            </w:r>
            <w:proofErr w:type="spellEnd"/>
          </w:p>
        </w:tc>
        <w:tc>
          <w:tcPr>
            <w:tcW w:w="2880" w:type="dxa"/>
          </w:tcPr>
          <w:p w14:paraId="347C1B55"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Costo / </w:t>
            </w:r>
            <w:proofErr w:type="spellStart"/>
            <w:r>
              <w:rPr>
                <w:rFonts w:ascii="Times New Roman" w:eastAsia="Times New Roman" w:hAnsi="Times New Roman" w:cs="Times New Roman"/>
                <w:sz w:val="20"/>
                <w:szCs w:val="20"/>
              </w:rPr>
              <w:t>compromiso</w:t>
            </w:r>
            <w:proofErr w:type="spellEnd"/>
          </w:p>
        </w:tc>
      </w:tr>
      <w:tr w:rsidR="00282D2E" w:rsidRPr="00762CC5" w14:paraId="30E6652B"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C2306B"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Orden de </w:t>
            </w:r>
            <w:proofErr w:type="spellStart"/>
            <w:r>
              <w:rPr>
                <w:rFonts w:ascii="Times New Roman" w:eastAsia="Times New Roman" w:hAnsi="Times New Roman" w:cs="Times New Roman"/>
                <w:sz w:val="20"/>
                <w:szCs w:val="20"/>
              </w:rPr>
              <w:t>llegada</w:t>
            </w:r>
            <w:proofErr w:type="spellEnd"/>
          </w:p>
        </w:tc>
        <w:tc>
          <w:tcPr>
            <w:tcW w:w="2880" w:type="dxa"/>
          </w:tcPr>
          <w:p w14:paraId="2FC83916"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FIFO preserva secuencia de atención</w:t>
            </w:r>
          </w:p>
        </w:tc>
        <w:tc>
          <w:tcPr>
            <w:tcW w:w="2880" w:type="dxa"/>
          </w:tcPr>
          <w:p w14:paraId="2F42CE05"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proofErr w:type="gramStart"/>
            <w:r w:rsidRPr="002C1D34">
              <w:rPr>
                <w:rFonts w:ascii="Times New Roman" w:eastAsia="Times New Roman" w:hAnsi="Times New Roman" w:cs="Times New Roman"/>
                <w:sz w:val="20"/>
                <w:szCs w:val="20"/>
                <w:lang w:val="es-ES"/>
              </w:rPr>
              <w:t>O(</w:t>
            </w:r>
            <w:proofErr w:type="gramEnd"/>
            <w:r w:rsidRPr="002C1D34">
              <w:rPr>
                <w:rFonts w:ascii="Times New Roman" w:eastAsia="Times New Roman" w:hAnsi="Times New Roman" w:cs="Times New Roman"/>
                <w:sz w:val="20"/>
                <w:szCs w:val="20"/>
                <w:lang w:val="es-ES"/>
              </w:rPr>
              <w:t>1) encolar/desencolar con punteros a extremos; no ordena por prioridad</w:t>
            </w:r>
          </w:p>
        </w:tc>
      </w:tr>
      <w:tr w:rsidR="00282D2E" w:rsidRPr="00762CC5" w14:paraId="2C6C4732"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1C3E3D0" w14:textId="77777777" w:rsidR="00282D2E" w:rsidRDefault="00000000">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Eventos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urgentes</w:t>
            </w:r>
            <w:proofErr w:type="spellEnd"/>
          </w:p>
        </w:tc>
        <w:tc>
          <w:tcPr>
            <w:tcW w:w="2880" w:type="dxa"/>
          </w:tcPr>
          <w:p w14:paraId="23075717"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Heap separa prioridad del orden temporal</w:t>
            </w:r>
          </w:p>
        </w:tc>
        <w:tc>
          <w:tcPr>
            <w:tcW w:w="2880" w:type="dxa"/>
          </w:tcPr>
          <w:p w14:paraId="6BA4CD7E"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proofErr w:type="gramStart"/>
            <w:r w:rsidRPr="002C1D34">
              <w:rPr>
                <w:rFonts w:ascii="Times New Roman" w:eastAsia="Times New Roman" w:hAnsi="Times New Roman" w:cs="Times New Roman"/>
                <w:sz w:val="20"/>
                <w:szCs w:val="20"/>
                <w:lang w:val="es-ES"/>
              </w:rPr>
              <w:t>O(</w:t>
            </w:r>
            <w:proofErr w:type="gramEnd"/>
            <w:r w:rsidRPr="002C1D34">
              <w:rPr>
                <w:rFonts w:ascii="Times New Roman" w:eastAsia="Times New Roman" w:hAnsi="Times New Roman" w:cs="Times New Roman"/>
                <w:sz w:val="20"/>
                <w:szCs w:val="20"/>
                <w:lang w:val="es-ES"/>
              </w:rPr>
              <w:t>log n) inserción y extracción; exige criterio de prioridad explícito</w:t>
            </w:r>
          </w:p>
        </w:tc>
      </w:tr>
      <w:tr w:rsidR="00282D2E" w:rsidRPr="00762CC5" w14:paraId="77136196"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F41CB5" w14:textId="77777777" w:rsidR="00282D2E" w:rsidRDefault="00000000">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Acceso</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por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identificador</w:t>
            </w:r>
            <w:proofErr w:type="spellEnd"/>
          </w:p>
        </w:tc>
        <w:tc>
          <w:tcPr>
            <w:tcW w:w="2880" w:type="dxa"/>
          </w:tcPr>
          <w:p w14:paraId="3FFE39E6"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Hash para claves exactas</w:t>
            </w:r>
          </w:p>
        </w:tc>
        <w:tc>
          <w:tcPr>
            <w:tcW w:w="2880" w:type="dxa"/>
          </w:tcPr>
          <w:p w14:paraId="170006D9"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proofErr w:type="gramStart"/>
            <w:r w:rsidRPr="002C1D34">
              <w:rPr>
                <w:rFonts w:ascii="Times New Roman" w:eastAsia="Times New Roman" w:hAnsi="Times New Roman" w:cs="Times New Roman"/>
                <w:sz w:val="20"/>
                <w:szCs w:val="20"/>
                <w:lang w:val="es-ES"/>
              </w:rPr>
              <w:t>O(</w:t>
            </w:r>
            <w:proofErr w:type="gramEnd"/>
            <w:r w:rsidRPr="002C1D34">
              <w:rPr>
                <w:rFonts w:ascii="Times New Roman" w:eastAsia="Times New Roman" w:hAnsi="Times New Roman" w:cs="Times New Roman"/>
                <w:sz w:val="20"/>
                <w:szCs w:val="20"/>
                <w:lang w:val="es-ES"/>
              </w:rPr>
              <w:t>1) promedio; O(n) en colisiones adversas y memoria adicional</w:t>
            </w:r>
          </w:p>
        </w:tc>
      </w:tr>
      <w:tr w:rsidR="00282D2E" w:rsidRPr="00762CC5" w14:paraId="4B6607D6"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D939E85" w14:textId="77777777" w:rsidR="00282D2E" w:rsidRDefault="00000000">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Rangos</w:t>
            </w:r>
            <w:proofErr w:type="spellEnd"/>
            <w:r>
              <w:rPr>
                <w:rFonts w:ascii="Times New Roman" w:eastAsia="Times New Roman" w:hAnsi="Times New Roman" w:cs="Times New Roman"/>
                <w:sz w:val="20"/>
                <w:szCs w:val="20"/>
              </w:rPr>
              <w:t xml:space="preserve"> de </w:t>
            </w:r>
            <w:proofErr w:type="spellStart"/>
            <w:r>
              <w:rPr>
                <w:rFonts w:ascii="Times New Roman" w:eastAsia="Times New Roman" w:hAnsi="Times New Roman" w:cs="Times New Roman"/>
                <w:sz w:val="20"/>
                <w:szCs w:val="20"/>
              </w:rPr>
              <w:t>precios</w:t>
            </w:r>
            <w:proofErr w:type="spellEnd"/>
          </w:p>
        </w:tc>
        <w:tc>
          <w:tcPr>
            <w:tcW w:w="2880" w:type="dxa"/>
          </w:tcPr>
          <w:p w14:paraId="633524DD"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proofErr w:type="spellStart"/>
            <w:r w:rsidRPr="002C1D34">
              <w:rPr>
                <w:rFonts w:ascii="Times New Roman" w:eastAsia="Times New Roman" w:hAnsi="Times New Roman" w:cs="Times New Roman"/>
                <w:sz w:val="20"/>
                <w:szCs w:val="20"/>
                <w:lang w:val="es-ES"/>
              </w:rPr>
              <w:t>B+Tree</w:t>
            </w:r>
            <w:proofErr w:type="spellEnd"/>
            <w:r w:rsidRPr="002C1D34">
              <w:rPr>
                <w:rFonts w:ascii="Times New Roman" w:eastAsia="Times New Roman" w:hAnsi="Times New Roman" w:cs="Times New Roman"/>
                <w:sz w:val="20"/>
                <w:szCs w:val="20"/>
                <w:lang w:val="es-ES"/>
              </w:rPr>
              <w:t xml:space="preserve"> en páginas persistentes</w:t>
            </w:r>
          </w:p>
        </w:tc>
        <w:tc>
          <w:tcPr>
            <w:tcW w:w="2880" w:type="dxa"/>
          </w:tcPr>
          <w:p w14:paraId="08D4163E"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proofErr w:type="gramStart"/>
            <w:r w:rsidRPr="002C1D34">
              <w:rPr>
                <w:rFonts w:ascii="Times New Roman" w:eastAsia="Times New Roman" w:hAnsi="Times New Roman" w:cs="Times New Roman"/>
                <w:sz w:val="20"/>
                <w:szCs w:val="20"/>
                <w:lang w:val="es-ES"/>
              </w:rPr>
              <w:t>O(</w:t>
            </w:r>
            <w:proofErr w:type="spellStart"/>
            <w:proofErr w:type="gramEnd"/>
            <w:r w:rsidRPr="002C1D34">
              <w:rPr>
                <w:rFonts w:ascii="Times New Roman" w:eastAsia="Times New Roman" w:hAnsi="Times New Roman" w:cs="Times New Roman"/>
                <w:sz w:val="20"/>
                <w:szCs w:val="20"/>
                <w:lang w:val="es-ES"/>
              </w:rPr>
              <w:t>log_B</w:t>
            </w:r>
            <w:proofErr w:type="spellEnd"/>
            <w:r w:rsidRPr="002C1D34">
              <w:rPr>
                <w:rFonts w:ascii="Times New Roman" w:eastAsia="Times New Roman" w:hAnsi="Times New Roman" w:cs="Times New Roman"/>
                <w:sz w:val="20"/>
                <w:szCs w:val="20"/>
                <w:lang w:val="es-ES"/>
              </w:rPr>
              <w:t xml:space="preserve"> n + k/B) E/S idealizada; páginas, caché y escritura condicionan latencia</w:t>
            </w:r>
          </w:p>
        </w:tc>
      </w:tr>
      <w:tr w:rsidR="00282D2E" w:rsidRPr="00762CC5" w14:paraId="4E3FF700"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447893E" w14:textId="77777777" w:rsidR="00282D2E" w:rsidRDefault="00000000">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Pertenencia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frecuente</w:t>
            </w:r>
            <w:proofErr w:type="spellEnd"/>
          </w:p>
        </w:tc>
        <w:tc>
          <w:tcPr>
            <w:tcW w:w="2880" w:type="dxa"/>
          </w:tcPr>
          <w:p w14:paraId="6768C399"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Bloom </w:t>
            </w:r>
            <w:proofErr w:type="spellStart"/>
            <w:r>
              <w:rPr>
                <w:rFonts w:ascii="Times New Roman" w:eastAsia="Times New Roman" w:hAnsi="Times New Roman" w:cs="Times New Roman"/>
                <w:sz w:val="20"/>
                <w:szCs w:val="20"/>
              </w:rPr>
              <w:t>como</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filtro</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preliminar</w:t>
            </w:r>
            <w:proofErr w:type="spellEnd"/>
          </w:p>
        </w:tc>
        <w:tc>
          <w:tcPr>
            <w:tcW w:w="2880" w:type="dxa"/>
          </w:tcPr>
          <w:p w14:paraId="3924A7A3"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Falsos positivos posibles; no falsos negativos bajo inserción estándar</w:t>
            </w:r>
          </w:p>
        </w:tc>
      </w:tr>
      <w:tr w:rsidR="00282D2E" w:rsidRPr="00762CC5" w14:paraId="0B24147C"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06F38C3A" w14:textId="77777777" w:rsidR="00282D2E" w:rsidRDefault="00000000">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Conteos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aproximados</w:t>
            </w:r>
            <w:proofErr w:type="spellEnd"/>
          </w:p>
        </w:tc>
        <w:tc>
          <w:tcPr>
            <w:tcW w:w="2880" w:type="dxa"/>
          </w:tcPr>
          <w:p w14:paraId="48573CA6"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Count-Min Sketch</w:t>
            </w:r>
          </w:p>
        </w:tc>
        <w:tc>
          <w:tcPr>
            <w:tcW w:w="2880" w:type="dxa"/>
          </w:tcPr>
          <w:p w14:paraId="55BE9341"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Sobreestimación por colisiones; depende de ancho y profundidad</w:t>
            </w:r>
          </w:p>
        </w:tc>
      </w:tr>
      <w:tr w:rsidR="00282D2E" w:rsidRPr="00762CC5" w14:paraId="394F24E4"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3293CB" w14:textId="77777777" w:rsidR="00282D2E" w:rsidRDefault="00000000">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Similitud</w:t>
            </w:r>
            <w:proofErr w:type="spellEnd"/>
            <w:r>
              <w:rPr>
                <w:rFonts w:ascii="Times New Roman" w:eastAsia="Times New Roman" w:hAnsi="Times New Roman" w:cs="Times New Roman"/>
                <w:sz w:val="20"/>
                <w:szCs w:val="20"/>
              </w:rPr>
              <w:t xml:space="preserve"> entre conjuntos</w:t>
            </w:r>
          </w:p>
        </w:tc>
        <w:tc>
          <w:tcPr>
            <w:tcW w:w="2880" w:type="dxa"/>
          </w:tcPr>
          <w:p w14:paraId="695C95CE"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proofErr w:type="spellStart"/>
            <w:r w:rsidRPr="002C1D34">
              <w:rPr>
                <w:rFonts w:ascii="Times New Roman" w:eastAsia="Times New Roman" w:hAnsi="Times New Roman" w:cs="Times New Roman"/>
                <w:sz w:val="20"/>
                <w:szCs w:val="20"/>
                <w:lang w:val="es-ES"/>
              </w:rPr>
              <w:t>MinHash+LSH</w:t>
            </w:r>
            <w:proofErr w:type="spellEnd"/>
            <w:r w:rsidRPr="002C1D34">
              <w:rPr>
                <w:rFonts w:ascii="Times New Roman" w:eastAsia="Times New Roman" w:hAnsi="Times New Roman" w:cs="Times New Roman"/>
                <w:sz w:val="20"/>
                <w:szCs w:val="20"/>
                <w:lang w:val="es-ES"/>
              </w:rPr>
              <w:t xml:space="preserve"> como generador de candidatos</w:t>
            </w:r>
          </w:p>
        </w:tc>
        <w:tc>
          <w:tcPr>
            <w:tcW w:w="2880" w:type="dxa"/>
          </w:tcPr>
          <w:p w14:paraId="1FEBEF7C"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proofErr w:type="spellStart"/>
            <w:r w:rsidRPr="002C1D34">
              <w:rPr>
                <w:rFonts w:ascii="Times New Roman" w:eastAsia="Times New Roman" w:hAnsi="Times New Roman" w:cs="Times New Roman"/>
                <w:sz w:val="20"/>
                <w:szCs w:val="20"/>
                <w:lang w:val="es-ES"/>
              </w:rPr>
              <w:t>Recall</w:t>
            </w:r>
            <w:proofErr w:type="spellEnd"/>
            <w:r w:rsidRPr="002C1D34">
              <w:rPr>
                <w:rFonts w:ascii="Times New Roman" w:eastAsia="Times New Roman" w:hAnsi="Times New Roman" w:cs="Times New Roman"/>
                <w:sz w:val="20"/>
                <w:szCs w:val="20"/>
                <w:lang w:val="es-ES"/>
              </w:rPr>
              <w:t xml:space="preserve"> sensible a bandas y similitud de datos</w:t>
            </w:r>
          </w:p>
        </w:tc>
      </w:tr>
      <w:tr w:rsidR="00282D2E" w14:paraId="3E45DA39"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C470530" w14:textId="77777777" w:rsidR="00282D2E" w:rsidRDefault="00000000">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Vecinos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vectoriales</w:t>
            </w:r>
            <w:proofErr w:type="spellEnd"/>
          </w:p>
        </w:tc>
        <w:tc>
          <w:tcPr>
            <w:tcW w:w="2880" w:type="dxa"/>
          </w:tcPr>
          <w:p w14:paraId="3B9ECB6B"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HNSW para KNN </w:t>
            </w:r>
            <w:proofErr w:type="spellStart"/>
            <w:r>
              <w:rPr>
                <w:rFonts w:ascii="Times New Roman" w:eastAsia="Times New Roman" w:hAnsi="Times New Roman" w:cs="Times New Roman"/>
                <w:sz w:val="20"/>
                <w:szCs w:val="20"/>
              </w:rPr>
              <w:t>aproximado</w:t>
            </w:r>
            <w:proofErr w:type="spellEnd"/>
          </w:p>
        </w:tc>
        <w:tc>
          <w:tcPr>
            <w:tcW w:w="2880" w:type="dxa"/>
          </w:tcPr>
          <w:p w14:paraId="55EE9E90"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Trade-off entre recall, memoria y </w:t>
            </w:r>
            <w:proofErr w:type="spellStart"/>
            <w:r>
              <w:rPr>
                <w:rFonts w:ascii="Times New Roman" w:eastAsia="Times New Roman" w:hAnsi="Times New Roman" w:cs="Times New Roman"/>
                <w:sz w:val="20"/>
                <w:szCs w:val="20"/>
              </w:rPr>
              <w:t>ef_search</w:t>
            </w:r>
            <w:proofErr w:type="spellEnd"/>
          </w:p>
        </w:tc>
      </w:tr>
      <w:tr w:rsidR="00282D2E" w:rsidRPr="00762CC5" w14:paraId="68F6586D"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D1835E" w14:textId="77777777" w:rsidR="00282D2E" w:rsidRDefault="00000000">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Afinidad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producto-producto</w:t>
            </w:r>
            <w:proofErr w:type="spellEnd"/>
          </w:p>
        </w:tc>
        <w:tc>
          <w:tcPr>
            <w:tcW w:w="2880" w:type="dxa"/>
          </w:tcPr>
          <w:p w14:paraId="38A96BA4"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Grafo</w:t>
            </w:r>
            <w:proofErr w:type="spellEnd"/>
            <w:r>
              <w:rPr>
                <w:rFonts w:ascii="Times New Roman" w:eastAsia="Times New Roman" w:hAnsi="Times New Roman" w:cs="Times New Roman"/>
                <w:sz w:val="20"/>
                <w:szCs w:val="20"/>
              </w:rPr>
              <w:t xml:space="preserve"> y PageRank/comunidades</w:t>
            </w:r>
          </w:p>
        </w:tc>
        <w:tc>
          <w:tcPr>
            <w:tcW w:w="2880" w:type="dxa"/>
          </w:tcPr>
          <w:p w14:paraId="569338C9"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Dependencia fuerte de densidad y definición de arista</w:t>
            </w:r>
          </w:p>
        </w:tc>
      </w:tr>
    </w:tbl>
    <w:p w14:paraId="4DAB2C88" w14:textId="77777777" w:rsidR="00282D2E" w:rsidRPr="002C1D34" w:rsidRDefault="00000000">
      <w:pPr>
        <w:pStyle w:val="Heading2"/>
        <w:rPr>
          <w:rFonts w:ascii="Times New Roman" w:eastAsia="Times New Roman" w:hAnsi="Times New Roman" w:cs="Times New Roman"/>
          <w:sz w:val="28"/>
          <w:szCs w:val="28"/>
          <w:lang w:val="es-ES"/>
        </w:rPr>
      </w:pPr>
      <w:r w:rsidRPr="002C1D34">
        <w:rPr>
          <w:rFonts w:ascii="Times New Roman" w:eastAsia="Times New Roman" w:hAnsi="Times New Roman" w:cs="Times New Roman"/>
          <w:sz w:val="28"/>
          <w:szCs w:val="28"/>
          <w:lang w:val="es-ES"/>
        </w:rPr>
        <w:t>12.2. Costos amortizados y distinción entre construir y consultar</w:t>
      </w:r>
    </w:p>
    <w:p w14:paraId="3AD83C91"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xml:space="preserve">Un error de comparación frecuente consiste en contraponer el tiempo de una consulta hash sobre un índice ya construido con el tiempo de escanear un arreglo sin incluir el costo inicial de construcción. Si se realizan q consultas sobre n eventos, el costo total aproximado de la alternativa hash es </w:t>
      </w:r>
      <w:proofErr w:type="spellStart"/>
      <w:r w:rsidRPr="002C1D34">
        <w:rPr>
          <w:rFonts w:ascii="Times New Roman" w:eastAsia="Times New Roman" w:hAnsi="Times New Roman" w:cs="Times New Roman"/>
          <w:sz w:val="20"/>
          <w:szCs w:val="20"/>
          <w:lang w:val="es-ES"/>
        </w:rPr>
        <w:t>T_hash</w:t>
      </w:r>
      <w:proofErr w:type="spellEnd"/>
      <w:r w:rsidRPr="002C1D34">
        <w:rPr>
          <w:rFonts w:ascii="Times New Roman" w:eastAsia="Times New Roman" w:hAnsi="Times New Roman" w:cs="Times New Roman"/>
          <w:sz w:val="20"/>
          <w:szCs w:val="20"/>
          <w:lang w:val="es-ES"/>
        </w:rPr>
        <w:t>(</w:t>
      </w:r>
      <w:proofErr w:type="spellStart"/>
      <w:proofErr w:type="gramStart"/>
      <w:r w:rsidRPr="002C1D34">
        <w:rPr>
          <w:rFonts w:ascii="Times New Roman" w:eastAsia="Times New Roman" w:hAnsi="Times New Roman" w:cs="Times New Roman"/>
          <w:sz w:val="20"/>
          <w:szCs w:val="20"/>
          <w:lang w:val="es-ES"/>
        </w:rPr>
        <w:t>n,q</w:t>
      </w:r>
      <w:proofErr w:type="spellEnd"/>
      <w:proofErr w:type="gramEnd"/>
      <w:r w:rsidRPr="002C1D34">
        <w:rPr>
          <w:rFonts w:ascii="Times New Roman" w:eastAsia="Times New Roman" w:hAnsi="Times New Roman" w:cs="Times New Roman"/>
          <w:sz w:val="20"/>
          <w:szCs w:val="20"/>
          <w:lang w:val="es-ES"/>
        </w:rPr>
        <w:t>)=</w:t>
      </w:r>
      <w:proofErr w:type="spellStart"/>
      <w:r w:rsidRPr="002C1D34">
        <w:rPr>
          <w:rFonts w:ascii="Times New Roman" w:eastAsia="Times New Roman" w:hAnsi="Times New Roman" w:cs="Times New Roman"/>
          <w:sz w:val="20"/>
          <w:szCs w:val="20"/>
          <w:lang w:val="es-ES"/>
        </w:rPr>
        <w:t>T_construcción</w:t>
      </w:r>
      <w:proofErr w:type="spellEnd"/>
      <w:r w:rsidRPr="002C1D34">
        <w:rPr>
          <w:rFonts w:ascii="Times New Roman" w:eastAsia="Times New Roman" w:hAnsi="Times New Roman" w:cs="Times New Roman"/>
          <w:sz w:val="20"/>
          <w:szCs w:val="20"/>
          <w:lang w:val="es-ES"/>
        </w:rPr>
        <w:t>(n)+</w:t>
      </w:r>
      <w:proofErr w:type="spellStart"/>
      <w:r w:rsidRPr="002C1D34">
        <w:rPr>
          <w:rFonts w:ascii="Times New Roman" w:eastAsia="Times New Roman" w:hAnsi="Times New Roman" w:cs="Times New Roman"/>
          <w:sz w:val="20"/>
          <w:szCs w:val="20"/>
          <w:lang w:val="es-ES"/>
        </w:rPr>
        <w:t>q·T_consulta_hash</w:t>
      </w:r>
      <w:proofErr w:type="spellEnd"/>
      <w:r w:rsidRPr="002C1D34">
        <w:rPr>
          <w:rFonts w:ascii="Times New Roman" w:eastAsia="Times New Roman" w:hAnsi="Times New Roman" w:cs="Times New Roman"/>
          <w:sz w:val="20"/>
          <w:szCs w:val="20"/>
          <w:lang w:val="es-ES"/>
        </w:rPr>
        <w:t xml:space="preserve">; para escaneo, </w:t>
      </w:r>
      <w:proofErr w:type="spellStart"/>
      <w:r w:rsidRPr="002C1D34">
        <w:rPr>
          <w:rFonts w:ascii="Times New Roman" w:eastAsia="Times New Roman" w:hAnsi="Times New Roman" w:cs="Times New Roman"/>
          <w:sz w:val="20"/>
          <w:szCs w:val="20"/>
          <w:lang w:val="es-ES"/>
        </w:rPr>
        <w:t>T_scan</w:t>
      </w:r>
      <w:proofErr w:type="spellEnd"/>
      <w:r w:rsidRPr="002C1D34">
        <w:rPr>
          <w:rFonts w:ascii="Times New Roman" w:eastAsia="Times New Roman" w:hAnsi="Times New Roman" w:cs="Times New Roman"/>
          <w:sz w:val="20"/>
          <w:szCs w:val="20"/>
          <w:lang w:val="es-ES"/>
        </w:rPr>
        <w:t>(</w:t>
      </w:r>
      <w:proofErr w:type="spellStart"/>
      <w:proofErr w:type="gramStart"/>
      <w:r w:rsidRPr="002C1D34">
        <w:rPr>
          <w:rFonts w:ascii="Times New Roman" w:eastAsia="Times New Roman" w:hAnsi="Times New Roman" w:cs="Times New Roman"/>
          <w:sz w:val="20"/>
          <w:szCs w:val="20"/>
          <w:lang w:val="es-ES"/>
        </w:rPr>
        <w:t>n,q</w:t>
      </w:r>
      <w:proofErr w:type="spellEnd"/>
      <w:proofErr w:type="gramEnd"/>
      <w:r w:rsidRPr="002C1D34">
        <w:rPr>
          <w:rFonts w:ascii="Times New Roman" w:eastAsia="Times New Roman" w:hAnsi="Times New Roman" w:cs="Times New Roman"/>
          <w:sz w:val="20"/>
          <w:szCs w:val="20"/>
          <w:lang w:val="es-ES"/>
        </w:rPr>
        <w:t>)=</w:t>
      </w:r>
      <w:proofErr w:type="spellStart"/>
      <w:r w:rsidRPr="002C1D34">
        <w:rPr>
          <w:rFonts w:ascii="Times New Roman" w:eastAsia="Times New Roman" w:hAnsi="Times New Roman" w:cs="Times New Roman"/>
          <w:sz w:val="20"/>
          <w:szCs w:val="20"/>
          <w:lang w:val="es-ES"/>
        </w:rPr>
        <w:t>q·T_scan</w:t>
      </w:r>
      <w:proofErr w:type="spellEnd"/>
      <w:r w:rsidRPr="002C1D34">
        <w:rPr>
          <w:rFonts w:ascii="Times New Roman" w:eastAsia="Times New Roman" w:hAnsi="Times New Roman" w:cs="Times New Roman"/>
          <w:sz w:val="20"/>
          <w:szCs w:val="20"/>
          <w:lang w:val="es-ES"/>
        </w:rPr>
        <w:t>(n). El punto de equilibrio depende de q, del patrón de claves y de la memoria disponible. Por ello se reportan por separado construcción y consulta.</w:t>
      </w:r>
    </w:p>
    <w:p w14:paraId="14985461" w14:textId="77777777" w:rsidR="00282D2E" w:rsidRPr="002C1D34" w:rsidRDefault="00000000">
      <w:pPr>
        <w:pStyle w:val="Heading2"/>
        <w:rPr>
          <w:rFonts w:ascii="Times New Roman" w:eastAsia="Times New Roman" w:hAnsi="Times New Roman" w:cs="Times New Roman"/>
          <w:sz w:val="28"/>
          <w:szCs w:val="28"/>
          <w:lang w:val="es-ES"/>
        </w:rPr>
      </w:pPr>
      <w:r w:rsidRPr="002C1D34">
        <w:rPr>
          <w:rFonts w:ascii="Times New Roman" w:eastAsia="Times New Roman" w:hAnsi="Times New Roman" w:cs="Times New Roman"/>
          <w:sz w:val="28"/>
          <w:szCs w:val="28"/>
          <w:lang w:val="es-ES"/>
        </w:rPr>
        <w:t>12.3. Persistencia y modelo de E/S</w:t>
      </w:r>
    </w:p>
    <w:p w14:paraId="32E9CE94"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xml:space="preserve">El </w:t>
      </w:r>
      <w:proofErr w:type="spellStart"/>
      <w:r w:rsidRPr="002C1D34">
        <w:rPr>
          <w:rFonts w:ascii="Times New Roman" w:eastAsia="Times New Roman" w:hAnsi="Times New Roman" w:cs="Times New Roman"/>
          <w:sz w:val="20"/>
          <w:szCs w:val="20"/>
          <w:lang w:val="es-ES"/>
        </w:rPr>
        <w:t>B+Tree</w:t>
      </w:r>
      <w:proofErr w:type="spellEnd"/>
      <w:r w:rsidRPr="002C1D34">
        <w:rPr>
          <w:rFonts w:ascii="Times New Roman" w:eastAsia="Times New Roman" w:hAnsi="Times New Roman" w:cs="Times New Roman"/>
          <w:sz w:val="20"/>
          <w:szCs w:val="20"/>
          <w:lang w:val="es-ES"/>
        </w:rPr>
        <w:t xml:space="preserve"> construido por carga masiva separa el almacenamiento del ciclo de vida de Python. El árbol persistido, de 121.903 productos, permite cerrar el proceso, volver a abrir el archivo y ejecutar rangos sin reconstruir toda la estructura. La altura 3 describe ese índice y no implica menor latencia que una lista ordenada en RAM. La comparación justa debe indicar dónde reside cada estructura, si el sistema operativo mantiene páginas en caché y si se mide apertura, construcción o solo consulta.</w:t>
      </w:r>
    </w:p>
    <w:p w14:paraId="4EA6C63A" w14:textId="77777777" w:rsidR="00282D2E" w:rsidRPr="002C1D34" w:rsidRDefault="00000000">
      <w:pPr>
        <w:pStyle w:val="Heading1"/>
        <w:rPr>
          <w:rFonts w:ascii="Times New Roman" w:eastAsia="Times New Roman" w:hAnsi="Times New Roman" w:cs="Times New Roman"/>
          <w:sz w:val="30"/>
          <w:szCs w:val="30"/>
          <w:lang w:val="es-ES"/>
        </w:rPr>
      </w:pPr>
      <w:r w:rsidRPr="002C1D34">
        <w:rPr>
          <w:rFonts w:ascii="Times New Roman" w:eastAsia="Times New Roman" w:hAnsi="Times New Roman" w:cs="Times New Roman"/>
          <w:sz w:val="30"/>
          <w:szCs w:val="30"/>
          <w:lang w:val="es-ES"/>
        </w:rPr>
        <w:t>13. Diseño experimental y reproducibilidad</w:t>
      </w:r>
    </w:p>
    <w:p w14:paraId="6F0F7D54" w14:textId="77777777" w:rsidR="00282D2E" w:rsidRPr="002C1D34" w:rsidRDefault="00000000">
      <w:pPr>
        <w:pStyle w:val="Heading2"/>
        <w:rPr>
          <w:rFonts w:ascii="Times New Roman" w:eastAsia="Times New Roman" w:hAnsi="Times New Roman" w:cs="Times New Roman"/>
          <w:sz w:val="28"/>
          <w:szCs w:val="28"/>
          <w:lang w:val="es-ES"/>
        </w:rPr>
      </w:pPr>
      <w:r w:rsidRPr="002C1D34">
        <w:rPr>
          <w:rFonts w:ascii="Times New Roman" w:eastAsia="Times New Roman" w:hAnsi="Times New Roman" w:cs="Times New Roman"/>
          <w:sz w:val="28"/>
          <w:szCs w:val="28"/>
          <w:lang w:val="es-ES"/>
        </w:rPr>
        <w:t>13.1. Preguntas e hipótesis de evaluación</w:t>
      </w:r>
    </w:p>
    <w:tbl>
      <w:tblPr>
        <w:tblStyle w:val="a9"/>
        <w:tblW w:w="8640" w:type="dxa"/>
        <w:jc w:val="center"/>
        <w:tblInd w:w="0" w:type="dxa"/>
        <w:tblBorders>
          <w:top w:val="single" w:sz="8" w:space="0" w:color="4F81BD"/>
          <w:bottom w:val="single" w:sz="8" w:space="0" w:color="4F81BD"/>
        </w:tblBorders>
        <w:tblLayout w:type="fixed"/>
        <w:tblLook w:val="04A0" w:firstRow="1" w:lastRow="0" w:firstColumn="1" w:lastColumn="0" w:noHBand="0" w:noVBand="1"/>
      </w:tblPr>
      <w:tblGrid>
        <w:gridCol w:w="2880"/>
        <w:gridCol w:w="2880"/>
        <w:gridCol w:w="2880"/>
      </w:tblGrid>
      <w:tr w:rsidR="00282D2E" w14:paraId="6493D094" w14:textId="77777777" w:rsidTr="00282D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47ECB0" w14:textId="77777777" w:rsidR="00282D2E" w:rsidRDefault="00000000">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Pregunta</w:t>
            </w:r>
            <w:proofErr w:type="spellEnd"/>
          </w:p>
        </w:tc>
        <w:tc>
          <w:tcPr>
            <w:tcW w:w="2880" w:type="dxa"/>
          </w:tcPr>
          <w:p w14:paraId="224FE871"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Hipótesis</w:t>
            </w:r>
            <w:proofErr w:type="spellEnd"/>
            <w:r>
              <w:rPr>
                <w:rFonts w:ascii="Times New Roman" w:eastAsia="Times New Roman" w:hAnsi="Times New Roman" w:cs="Times New Roman"/>
                <w:sz w:val="20"/>
                <w:szCs w:val="20"/>
              </w:rPr>
              <w:t xml:space="preserve"> contrastable</w:t>
            </w:r>
          </w:p>
        </w:tc>
        <w:tc>
          <w:tcPr>
            <w:tcW w:w="2880" w:type="dxa"/>
          </w:tcPr>
          <w:p w14:paraId="6E94FBFB"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Métrica</w:t>
            </w:r>
            <w:proofErr w:type="spellEnd"/>
          </w:p>
        </w:tc>
      </w:tr>
      <w:tr w:rsidR="00282D2E" w:rsidRPr="00762CC5" w14:paraId="30956D77"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B5BC79"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lastRenderedPageBreak/>
              <w:t>¿Filtrar con LSH reduce el universo de búsqueda?</w:t>
            </w:r>
          </w:p>
        </w:tc>
        <w:tc>
          <w:tcPr>
            <w:tcW w:w="2880" w:type="dxa"/>
          </w:tcPr>
          <w:p w14:paraId="780C2759"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xml:space="preserve">Menos candidatos que Jaccard exhaustivo, con pérdida acotada de </w:t>
            </w:r>
            <w:proofErr w:type="spellStart"/>
            <w:r w:rsidRPr="002C1D34">
              <w:rPr>
                <w:rFonts w:ascii="Times New Roman" w:eastAsia="Times New Roman" w:hAnsi="Times New Roman" w:cs="Times New Roman"/>
                <w:sz w:val="20"/>
                <w:szCs w:val="20"/>
                <w:lang w:val="es-ES"/>
              </w:rPr>
              <w:t>recall</w:t>
            </w:r>
            <w:proofErr w:type="spellEnd"/>
          </w:p>
        </w:tc>
        <w:tc>
          <w:tcPr>
            <w:tcW w:w="2880" w:type="dxa"/>
          </w:tcPr>
          <w:p w14:paraId="054E86C9"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Recall@5, candidatos, tiempo de construcción y consulta</w:t>
            </w:r>
          </w:p>
        </w:tc>
      </w:tr>
      <w:tr w:rsidR="00282D2E" w:rsidRPr="00762CC5" w14:paraId="14E27F88"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6F953AA8"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¿HNSW </w:t>
            </w:r>
            <w:proofErr w:type="spellStart"/>
            <w:r>
              <w:rPr>
                <w:rFonts w:ascii="Times New Roman" w:eastAsia="Times New Roman" w:hAnsi="Times New Roman" w:cs="Times New Roman"/>
                <w:sz w:val="20"/>
                <w:szCs w:val="20"/>
              </w:rPr>
              <w:t>acelera</w:t>
            </w:r>
            <w:proofErr w:type="spellEnd"/>
            <w:r>
              <w:rPr>
                <w:rFonts w:ascii="Times New Roman" w:eastAsia="Times New Roman" w:hAnsi="Times New Roman" w:cs="Times New Roman"/>
                <w:sz w:val="20"/>
                <w:szCs w:val="20"/>
              </w:rPr>
              <w:t xml:space="preserve"> KNN?</w:t>
            </w:r>
          </w:p>
        </w:tc>
        <w:tc>
          <w:tcPr>
            <w:tcW w:w="2880" w:type="dxa"/>
          </w:tcPr>
          <w:p w14:paraId="4AF8235C"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xml:space="preserve">Menor latencia con </w:t>
            </w:r>
            <w:proofErr w:type="spellStart"/>
            <w:r w:rsidRPr="002C1D34">
              <w:rPr>
                <w:rFonts w:ascii="Times New Roman" w:eastAsia="Times New Roman" w:hAnsi="Times New Roman" w:cs="Times New Roman"/>
                <w:sz w:val="20"/>
                <w:szCs w:val="20"/>
                <w:lang w:val="es-ES"/>
              </w:rPr>
              <w:t>recall</w:t>
            </w:r>
            <w:proofErr w:type="spellEnd"/>
            <w:r w:rsidRPr="002C1D34">
              <w:rPr>
                <w:rFonts w:ascii="Times New Roman" w:eastAsia="Times New Roman" w:hAnsi="Times New Roman" w:cs="Times New Roman"/>
                <w:sz w:val="20"/>
                <w:szCs w:val="20"/>
                <w:lang w:val="es-ES"/>
              </w:rPr>
              <w:t xml:space="preserve"> suficientemente alto</w:t>
            </w:r>
          </w:p>
        </w:tc>
        <w:tc>
          <w:tcPr>
            <w:tcW w:w="2880" w:type="dxa"/>
          </w:tcPr>
          <w:p w14:paraId="2C7162A8"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Recall@5, ms/consulta, n catálogo</w:t>
            </w:r>
          </w:p>
        </w:tc>
      </w:tr>
      <w:tr w:rsidR="00282D2E" w:rsidRPr="00762CC5" w14:paraId="49DCFE8E"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43363C"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¿Qué comunidad representa mejor la red?</w:t>
            </w:r>
          </w:p>
        </w:tc>
        <w:tc>
          <w:tcPr>
            <w:tcW w:w="2880" w:type="dxa"/>
          </w:tcPr>
          <w:p w14:paraId="3D846D9E"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proofErr w:type="spellStart"/>
            <w:r w:rsidRPr="002C1D34">
              <w:rPr>
                <w:rFonts w:ascii="Times New Roman" w:eastAsia="Times New Roman" w:hAnsi="Times New Roman" w:cs="Times New Roman"/>
                <w:sz w:val="20"/>
                <w:szCs w:val="20"/>
                <w:lang w:val="es-ES"/>
              </w:rPr>
              <w:t>Louvain</w:t>
            </w:r>
            <w:proofErr w:type="spellEnd"/>
            <w:r w:rsidRPr="002C1D34">
              <w:rPr>
                <w:rFonts w:ascii="Times New Roman" w:eastAsia="Times New Roman" w:hAnsi="Times New Roman" w:cs="Times New Roman"/>
                <w:sz w:val="20"/>
                <w:szCs w:val="20"/>
                <w:lang w:val="es-ES"/>
              </w:rPr>
              <w:t xml:space="preserve"> mayor modularidad; Label </w:t>
            </w:r>
            <w:proofErr w:type="spellStart"/>
            <w:r w:rsidRPr="002C1D34">
              <w:rPr>
                <w:rFonts w:ascii="Times New Roman" w:eastAsia="Times New Roman" w:hAnsi="Times New Roman" w:cs="Times New Roman"/>
                <w:sz w:val="20"/>
                <w:szCs w:val="20"/>
                <w:lang w:val="es-ES"/>
              </w:rPr>
              <w:t>Propagation</w:t>
            </w:r>
            <w:proofErr w:type="spellEnd"/>
            <w:r w:rsidRPr="002C1D34">
              <w:rPr>
                <w:rFonts w:ascii="Times New Roman" w:eastAsia="Times New Roman" w:hAnsi="Times New Roman" w:cs="Times New Roman"/>
                <w:sz w:val="20"/>
                <w:szCs w:val="20"/>
                <w:lang w:val="es-ES"/>
              </w:rPr>
              <w:t xml:space="preserve"> menor costo</w:t>
            </w:r>
          </w:p>
        </w:tc>
        <w:tc>
          <w:tcPr>
            <w:tcW w:w="2880" w:type="dxa"/>
          </w:tcPr>
          <w:p w14:paraId="1C6E2DBA"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Modularidad, ARI entre semillas, tiempo</w:t>
            </w:r>
          </w:p>
        </w:tc>
      </w:tr>
      <w:tr w:rsidR="00282D2E" w:rsidRPr="00762CC5" w14:paraId="5D59A4A3"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E1E5A17"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Qué</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recomendador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generaliza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mejor</w:t>
            </w:r>
            <w:proofErr w:type="spellEnd"/>
            <w:r>
              <w:rPr>
                <w:rFonts w:ascii="Times New Roman" w:eastAsia="Times New Roman" w:hAnsi="Times New Roman" w:cs="Times New Roman"/>
                <w:sz w:val="20"/>
                <w:szCs w:val="20"/>
              </w:rPr>
              <w:t>?</w:t>
            </w:r>
          </w:p>
        </w:tc>
        <w:tc>
          <w:tcPr>
            <w:tcW w:w="2880" w:type="dxa"/>
          </w:tcPr>
          <w:p w14:paraId="2D72E94A"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Diferencias medibles entre grafo, HNSW e híbrido</w:t>
            </w:r>
          </w:p>
        </w:tc>
        <w:tc>
          <w:tcPr>
            <w:tcW w:w="2880" w:type="dxa"/>
          </w:tcPr>
          <w:p w14:paraId="2C6C99EB"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HitRate@5, Recall@5 y latencia sobre test</w:t>
            </w:r>
          </w:p>
        </w:tc>
      </w:tr>
      <w:tr w:rsidR="00282D2E" w:rsidRPr="00762CC5" w14:paraId="4EF31009"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30DDA01"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Qué</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aporta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B+Tree</w:t>
            </w:r>
            <w:proofErr w:type="spellEnd"/>
            <w:r>
              <w:rPr>
                <w:rFonts w:ascii="Times New Roman" w:eastAsia="Times New Roman" w:hAnsi="Times New Roman" w:cs="Times New Roman"/>
                <w:sz w:val="20"/>
                <w:szCs w:val="20"/>
              </w:rPr>
              <w:t>?</w:t>
            </w:r>
          </w:p>
        </w:tc>
        <w:tc>
          <w:tcPr>
            <w:tcW w:w="2880" w:type="dxa"/>
          </w:tcPr>
          <w:p w14:paraId="55713B91"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Persistencia y rango correctos, no necesariamente menor latencia</w:t>
            </w:r>
          </w:p>
        </w:tc>
        <w:tc>
          <w:tcPr>
            <w:tcW w:w="2880" w:type="dxa"/>
          </w:tcPr>
          <w:p w14:paraId="74071665"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Exactitud, tiempo, altura, tamaño archivo</w:t>
            </w:r>
          </w:p>
        </w:tc>
      </w:tr>
      <w:tr w:rsidR="00282D2E" w:rsidRPr="00762CC5" w14:paraId="1AD102A2"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DBAFFF6"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¿Cómo escala el acceso a eventos?</w:t>
            </w:r>
          </w:p>
        </w:tc>
        <w:tc>
          <w:tcPr>
            <w:tcW w:w="2880" w:type="dxa"/>
          </w:tcPr>
          <w:p w14:paraId="69FA6046"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Escaneo crece con n; consulta hash estable en promedio</w:t>
            </w:r>
          </w:p>
        </w:tc>
        <w:tc>
          <w:tcPr>
            <w:tcW w:w="2880" w:type="dxa"/>
          </w:tcPr>
          <w:p w14:paraId="454C4A73"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Media, desviación, memoria rastreada y log-log</w:t>
            </w:r>
          </w:p>
        </w:tc>
      </w:tr>
    </w:tbl>
    <w:p w14:paraId="5F5EC70F" w14:textId="77777777" w:rsidR="00282D2E" w:rsidRPr="002C1D34" w:rsidRDefault="00000000">
      <w:pPr>
        <w:pStyle w:val="Heading2"/>
        <w:rPr>
          <w:rFonts w:ascii="Times New Roman" w:eastAsia="Times New Roman" w:hAnsi="Times New Roman" w:cs="Times New Roman"/>
          <w:sz w:val="28"/>
          <w:szCs w:val="28"/>
          <w:lang w:val="es-ES"/>
        </w:rPr>
      </w:pPr>
      <w:r w:rsidRPr="002C1D34">
        <w:rPr>
          <w:rFonts w:ascii="Times New Roman" w:eastAsia="Times New Roman" w:hAnsi="Times New Roman" w:cs="Times New Roman"/>
          <w:sz w:val="28"/>
          <w:szCs w:val="28"/>
          <w:lang w:val="es-ES"/>
        </w:rPr>
        <w:t>13.2. Protocolo de medición</w:t>
      </w:r>
    </w:p>
    <w:p w14:paraId="52076BDB"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xml:space="preserve">La ejecución documenta semilla 42 y plataforma Linux x86_64. El </w:t>
      </w:r>
      <w:proofErr w:type="spellStart"/>
      <w:r w:rsidRPr="002C1D34">
        <w:rPr>
          <w:rFonts w:ascii="Times New Roman" w:eastAsia="Times New Roman" w:hAnsi="Times New Roman" w:cs="Times New Roman"/>
          <w:sz w:val="20"/>
          <w:szCs w:val="20"/>
          <w:lang w:val="es-ES"/>
        </w:rPr>
        <w:t>benchmark</w:t>
      </w:r>
      <w:proofErr w:type="spellEnd"/>
      <w:r w:rsidRPr="002C1D34">
        <w:rPr>
          <w:rFonts w:ascii="Times New Roman" w:eastAsia="Times New Roman" w:hAnsi="Times New Roman" w:cs="Times New Roman"/>
          <w:sz w:val="20"/>
          <w:szCs w:val="20"/>
          <w:lang w:val="es-ES"/>
        </w:rPr>
        <w:t xml:space="preserve"> controlado de hash usa 15 repeticiones en 1.000, 10.000 y 100.000 eventos, y 5 en 1.000.000. Las llamadas por lote reducen el peso de la resolución del reloj en operaciones muy rápidas. La desviación estándar describe la dispersión observada; no es, por sí sola, un intervalo de confianza ni prueba independencia entre corridas.</w:t>
      </w:r>
    </w:p>
    <w:p w14:paraId="79AAB3EE" w14:textId="77777777" w:rsidR="00282D2E" w:rsidRPr="002C1D34" w:rsidRDefault="00000000">
      <w:pPr>
        <w:pStyle w:val="Heading2"/>
        <w:rPr>
          <w:rFonts w:ascii="Times New Roman" w:eastAsia="Times New Roman" w:hAnsi="Times New Roman" w:cs="Times New Roman"/>
          <w:sz w:val="28"/>
          <w:szCs w:val="28"/>
          <w:lang w:val="es-ES"/>
        </w:rPr>
      </w:pPr>
      <w:r w:rsidRPr="002C1D34">
        <w:rPr>
          <w:rFonts w:ascii="Times New Roman" w:eastAsia="Times New Roman" w:hAnsi="Times New Roman" w:cs="Times New Roman"/>
          <w:sz w:val="28"/>
          <w:szCs w:val="28"/>
          <w:lang w:val="es-ES"/>
        </w:rPr>
        <w:t>13.3. Definiciones formales de métricas</w:t>
      </w:r>
    </w:p>
    <w:p w14:paraId="24C5A587" w14:textId="77777777" w:rsidR="00282D2E" w:rsidRPr="00762CC5" w:rsidRDefault="00000000">
      <w:pPr>
        <w:rPr>
          <w:rFonts w:ascii="Times New Roman" w:eastAsia="Times New Roman" w:hAnsi="Times New Roman" w:cs="Times New Roman"/>
          <w:sz w:val="20"/>
          <w:szCs w:val="20"/>
          <w:lang w:val="es-ES"/>
        </w:rPr>
      </w:pPr>
      <w:proofErr w:type="spellStart"/>
      <w:r w:rsidRPr="00762CC5">
        <w:rPr>
          <w:rFonts w:ascii="Times New Roman" w:eastAsia="Gungsuh" w:hAnsi="Times New Roman" w:cs="Times New Roman"/>
          <w:sz w:val="20"/>
          <w:szCs w:val="20"/>
          <w:lang w:val="es-ES"/>
        </w:rPr>
        <w:t>Recall@K</w:t>
      </w:r>
      <w:proofErr w:type="spellEnd"/>
      <w:r w:rsidRPr="00762CC5">
        <w:rPr>
          <w:rFonts w:ascii="Times New Roman" w:eastAsia="Gungsuh" w:hAnsi="Times New Roman" w:cs="Times New Roman"/>
          <w:sz w:val="20"/>
          <w:szCs w:val="20"/>
          <w:lang w:val="es-ES"/>
        </w:rPr>
        <w:t xml:space="preserve"> para recuperación aproximada = |</w:t>
      </w:r>
      <w:proofErr w:type="spellStart"/>
      <w:r w:rsidRPr="00762CC5">
        <w:rPr>
          <w:rFonts w:ascii="Times New Roman" w:eastAsia="Gungsuh" w:hAnsi="Times New Roman" w:cs="Times New Roman"/>
          <w:sz w:val="20"/>
          <w:szCs w:val="20"/>
          <w:lang w:val="es-ES"/>
        </w:rPr>
        <w:t>TopK_aproximado</w:t>
      </w:r>
      <w:proofErr w:type="spellEnd"/>
      <w:r w:rsidRPr="00762CC5">
        <w:rPr>
          <w:rFonts w:ascii="Times New Roman" w:eastAsia="Gungsuh" w:hAnsi="Times New Roman" w:cs="Times New Roman"/>
          <w:sz w:val="20"/>
          <w:szCs w:val="20"/>
          <w:lang w:val="es-ES"/>
        </w:rPr>
        <w:t xml:space="preserve"> ∩ </w:t>
      </w:r>
      <w:proofErr w:type="spellStart"/>
      <w:r w:rsidRPr="00762CC5">
        <w:rPr>
          <w:rFonts w:ascii="Times New Roman" w:eastAsia="Gungsuh" w:hAnsi="Times New Roman" w:cs="Times New Roman"/>
          <w:sz w:val="20"/>
          <w:szCs w:val="20"/>
          <w:lang w:val="es-ES"/>
        </w:rPr>
        <w:t>TopK_exacto</w:t>
      </w:r>
      <w:proofErr w:type="spellEnd"/>
      <w:r w:rsidRPr="00762CC5">
        <w:rPr>
          <w:rFonts w:ascii="Times New Roman" w:eastAsia="Gungsuh" w:hAnsi="Times New Roman" w:cs="Times New Roman"/>
          <w:sz w:val="20"/>
          <w:szCs w:val="20"/>
          <w:lang w:val="es-ES"/>
        </w:rPr>
        <w:t xml:space="preserve">| / K cuando la referencia exacta contiene K elementos. </w:t>
      </w:r>
      <w:proofErr w:type="spellStart"/>
      <w:r w:rsidRPr="00762CC5">
        <w:rPr>
          <w:rFonts w:ascii="Times New Roman" w:eastAsia="Gungsuh" w:hAnsi="Times New Roman" w:cs="Times New Roman"/>
          <w:sz w:val="20"/>
          <w:szCs w:val="20"/>
          <w:lang w:val="es-ES"/>
        </w:rPr>
        <w:t>HitRate@K</w:t>
      </w:r>
      <w:proofErr w:type="spellEnd"/>
      <w:r w:rsidRPr="00762CC5">
        <w:rPr>
          <w:rFonts w:ascii="Times New Roman" w:eastAsia="Gungsuh" w:hAnsi="Times New Roman" w:cs="Times New Roman"/>
          <w:sz w:val="20"/>
          <w:szCs w:val="20"/>
          <w:lang w:val="es-ES"/>
        </w:rPr>
        <w:t xml:space="preserve"> para recomendación = promedio de 1 si al menos un ítem objetivo está entre las K recomendaciones, y 0 en caso contrario. </w:t>
      </w:r>
      <w:proofErr w:type="spellStart"/>
      <w:r w:rsidRPr="00762CC5">
        <w:rPr>
          <w:rFonts w:ascii="Times New Roman" w:eastAsia="Gungsuh" w:hAnsi="Times New Roman" w:cs="Times New Roman"/>
          <w:sz w:val="20"/>
          <w:szCs w:val="20"/>
          <w:lang w:val="es-ES"/>
        </w:rPr>
        <w:t>Recall@K</w:t>
      </w:r>
      <w:proofErr w:type="spellEnd"/>
      <w:r w:rsidRPr="00762CC5">
        <w:rPr>
          <w:rFonts w:ascii="Times New Roman" w:eastAsia="Gungsuh" w:hAnsi="Times New Roman" w:cs="Times New Roman"/>
          <w:sz w:val="20"/>
          <w:szCs w:val="20"/>
          <w:lang w:val="es-ES"/>
        </w:rPr>
        <w:t xml:space="preserve"> de recomendación = promedio de ítems </w:t>
      </w:r>
      <w:proofErr w:type="gramStart"/>
      <w:r w:rsidRPr="00762CC5">
        <w:rPr>
          <w:rFonts w:ascii="Times New Roman" w:eastAsia="Gungsuh" w:hAnsi="Times New Roman" w:cs="Times New Roman"/>
          <w:sz w:val="20"/>
          <w:szCs w:val="20"/>
          <w:lang w:val="es-ES"/>
        </w:rPr>
        <w:t>objetivo recuperados</w:t>
      </w:r>
      <w:proofErr w:type="gramEnd"/>
      <w:r w:rsidRPr="00762CC5">
        <w:rPr>
          <w:rFonts w:ascii="Times New Roman" w:eastAsia="Gungsuh" w:hAnsi="Times New Roman" w:cs="Times New Roman"/>
          <w:sz w:val="20"/>
          <w:szCs w:val="20"/>
          <w:lang w:val="es-ES"/>
        </w:rPr>
        <w:t xml:space="preserve"> / ítems objetivo por sesión; su denominador puede diferir de K. Modularidad Q contrasta el peso intra-comunidad con el esperado bajo un modelo nulo de grados. ARI mide acuerdo entre particiones corrigiendo por azar. Estas métricas evalúan propiedades diferentes y no son intercambiables.</w:t>
      </w:r>
    </w:p>
    <w:p w14:paraId="4D6C0462" w14:textId="77777777" w:rsidR="00282D2E" w:rsidRPr="002C1D34" w:rsidRDefault="00000000">
      <w:pPr>
        <w:pStyle w:val="Heading2"/>
        <w:rPr>
          <w:rFonts w:ascii="Times New Roman" w:eastAsia="Times New Roman" w:hAnsi="Times New Roman" w:cs="Times New Roman"/>
          <w:sz w:val="28"/>
          <w:szCs w:val="28"/>
          <w:lang w:val="es-ES"/>
        </w:rPr>
      </w:pPr>
      <w:r w:rsidRPr="002C1D34">
        <w:rPr>
          <w:rFonts w:ascii="Times New Roman" w:eastAsia="Times New Roman" w:hAnsi="Times New Roman" w:cs="Times New Roman"/>
          <w:sz w:val="28"/>
          <w:szCs w:val="28"/>
          <w:lang w:val="es-ES"/>
        </w:rPr>
        <w:t>13.4. Control de fuga de información</w:t>
      </w:r>
    </w:p>
    <w:p w14:paraId="43F1035C" w14:textId="1CE980F3"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xml:space="preserve">La </w:t>
      </w:r>
      <w:proofErr w:type="gramStart"/>
      <w:r w:rsidRPr="002C1D34">
        <w:rPr>
          <w:rFonts w:ascii="Times New Roman" w:eastAsia="Times New Roman" w:hAnsi="Times New Roman" w:cs="Times New Roman"/>
          <w:sz w:val="20"/>
          <w:szCs w:val="20"/>
          <w:lang w:val="es-ES"/>
        </w:rPr>
        <w:t>división histórico</w:t>
      </w:r>
      <w:proofErr w:type="gramEnd"/>
      <w:r w:rsidRPr="002C1D34">
        <w:rPr>
          <w:rFonts w:ascii="Times New Roman" w:eastAsia="Times New Roman" w:hAnsi="Times New Roman" w:cs="Times New Roman"/>
          <w:sz w:val="20"/>
          <w:szCs w:val="20"/>
          <w:lang w:val="es-ES"/>
        </w:rPr>
        <w:t>/flujo y la separación validación/test son decisiones metodológicas esenciales. Una recomendación basada en relaciones construidas con eventos posteriores a la consulta produciría fuga temporal. Asimismo, elegir la mezcla híbrida después de observar el resultado en test sobre</w:t>
      </w:r>
      <w:r w:rsidR="00BA13B4">
        <w:rPr>
          <w:rFonts w:ascii="Times New Roman" w:eastAsia="Times New Roman" w:hAnsi="Times New Roman" w:cs="Times New Roman"/>
          <w:sz w:val="20"/>
          <w:szCs w:val="20"/>
          <w:lang w:val="es-ES"/>
        </w:rPr>
        <w:t xml:space="preserve"> </w:t>
      </w:r>
      <w:r w:rsidRPr="002C1D34">
        <w:rPr>
          <w:rFonts w:ascii="Times New Roman" w:eastAsia="Times New Roman" w:hAnsi="Times New Roman" w:cs="Times New Roman"/>
          <w:sz w:val="20"/>
          <w:szCs w:val="20"/>
          <w:lang w:val="es-ES"/>
        </w:rPr>
        <w:t xml:space="preserve">ajustaría el conjunto de evaluación. La configuración se debe fijar con validación y reportar </w:t>
      </w:r>
      <w:proofErr w:type="gramStart"/>
      <w:r w:rsidRPr="002C1D34">
        <w:rPr>
          <w:rFonts w:ascii="Times New Roman" w:eastAsia="Times New Roman" w:hAnsi="Times New Roman" w:cs="Times New Roman"/>
          <w:sz w:val="20"/>
          <w:szCs w:val="20"/>
          <w:lang w:val="es-ES"/>
        </w:rPr>
        <w:t>el test</w:t>
      </w:r>
      <w:proofErr w:type="gramEnd"/>
      <w:r w:rsidRPr="002C1D34">
        <w:rPr>
          <w:rFonts w:ascii="Times New Roman" w:eastAsia="Times New Roman" w:hAnsi="Times New Roman" w:cs="Times New Roman"/>
          <w:sz w:val="20"/>
          <w:szCs w:val="20"/>
          <w:lang w:val="es-ES"/>
        </w:rPr>
        <w:t xml:space="preserve"> una sola vez.</w:t>
      </w:r>
    </w:p>
    <w:p w14:paraId="101ABF82" w14:textId="77777777" w:rsidR="00282D2E" w:rsidRPr="002C1D34" w:rsidRDefault="00000000">
      <w:pPr>
        <w:pStyle w:val="Heading1"/>
        <w:rPr>
          <w:rFonts w:ascii="Times New Roman" w:eastAsia="Times New Roman" w:hAnsi="Times New Roman" w:cs="Times New Roman"/>
          <w:sz w:val="30"/>
          <w:szCs w:val="30"/>
          <w:lang w:val="es-ES"/>
        </w:rPr>
      </w:pPr>
      <w:r w:rsidRPr="002C1D34">
        <w:rPr>
          <w:rFonts w:ascii="Times New Roman" w:eastAsia="Times New Roman" w:hAnsi="Times New Roman" w:cs="Times New Roman"/>
          <w:sz w:val="30"/>
          <w:szCs w:val="30"/>
          <w:lang w:val="es-ES"/>
        </w:rPr>
        <w:t>14. Interpretación crítica de los experimentos</w:t>
      </w:r>
    </w:p>
    <w:p w14:paraId="6D31A4F5" w14:textId="77777777" w:rsidR="00282D2E" w:rsidRPr="002C1D34" w:rsidRDefault="00000000">
      <w:pPr>
        <w:pStyle w:val="Heading2"/>
        <w:rPr>
          <w:rFonts w:ascii="Times New Roman" w:eastAsia="Times New Roman" w:hAnsi="Times New Roman" w:cs="Times New Roman"/>
          <w:sz w:val="28"/>
          <w:szCs w:val="28"/>
          <w:lang w:val="es-ES"/>
        </w:rPr>
      </w:pPr>
      <w:r w:rsidRPr="002C1D34">
        <w:rPr>
          <w:rFonts w:ascii="Times New Roman" w:eastAsia="Times New Roman" w:hAnsi="Times New Roman" w:cs="Times New Roman"/>
          <w:sz w:val="28"/>
          <w:szCs w:val="28"/>
          <w:lang w:val="es-ES"/>
        </w:rPr>
        <w:t>14.1. Por qué 64 bandas mejoraron LSH</w:t>
      </w:r>
    </w:p>
    <w:p w14:paraId="249236D4" w14:textId="77777777" w:rsidR="00282D2E" w:rsidRPr="00762CC5" w:rsidRDefault="00000000">
      <w:pPr>
        <w:rPr>
          <w:rFonts w:ascii="Times New Roman" w:eastAsia="Times New Roman" w:hAnsi="Times New Roman" w:cs="Times New Roman"/>
          <w:sz w:val="20"/>
          <w:szCs w:val="20"/>
          <w:lang w:val="es-ES"/>
        </w:rPr>
      </w:pPr>
      <w:r w:rsidRPr="00762CC5">
        <w:rPr>
          <w:rFonts w:ascii="Times New Roman" w:eastAsia="Gungsuh" w:hAnsi="Times New Roman" w:cs="Times New Roman"/>
          <w:sz w:val="20"/>
          <w:szCs w:val="20"/>
          <w:lang w:val="es-ES"/>
        </w:rPr>
        <w:t xml:space="preserve">Para </w:t>
      </w:r>
      <w:proofErr w:type="spellStart"/>
      <w:r w:rsidRPr="00762CC5">
        <w:rPr>
          <w:rFonts w:ascii="Times New Roman" w:eastAsia="Gungsuh" w:hAnsi="Times New Roman" w:cs="Times New Roman"/>
          <w:sz w:val="20"/>
          <w:szCs w:val="20"/>
          <w:lang w:val="es-ES"/>
        </w:rPr>
        <w:t>MinHash</w:t>
      </w:r>
      <w:proofErr w:type="spellEnd"/>
      <w:r w:rsidRPr="00762CC5">
        <w:rPr>
          <w:rFonts w:ascii="Times New Roman" w:eastAsia="Gungsuh" w:hAnsi="Times New Roman" w:cs="Times New Roman"/>
          <w:sz w:val="20"/>
          <w:szCs w:val="20"/>
          <w:lang w:val="es-ES"/>
        </w:rPr>
        <w:t xml:space="preserve"> con b bandas y r filas por banda, la probabilidad idealizada de generar al menos una coincidencia de banda para dos conjuntos con similitud Jaccard s es P(candidato)=1−(1−s^</w:t>
      </w:r>
      <w:proofErr w:type="gramStart"/>
      <w:r w:rsidRPr="00762CC5">
        <w:rPr>
          <w:rFonts w:ascii="Times New Roman" w:eastAsia="Gungsuh" w:hAnsi="Times New Roman" w:cs="Times New Roman"/>
          <w:sz w:val="20"/>
          <w:szCs w:val="20"/>
          <w:lang w:val="es-ES"/>
        </w:rPr>
        <w:t>r)^</w:t>
      </w:r>
      <w:proofErr w:type="gramEnd"/>
      <w:r w:rsidRPr="00762CC5">
        <w:rPr>
          <w:rFonts w:ascii="Times New Roman" w:eastAsia="Gungsuh" w:hAnsi="Times New Roman" w:cs="Times New Roman"/>
          <w:sz w:val="20"/>
          <w:szCs w:val="20"/>
          <w:lang w:val="es-ES"/>
        </w:rPr>
        <w:t>b, asumiendo el esquema clásico de firmas y bandas. Con 64 permutaciones, pasar de 16×4 a 64×1 aumenta la probabilidad de admitir pares de similitud moderada, y también los falsos candidatos. El Recall@5 de 99 % con 64 bandas expresa mayor cobertura del top-K exacto en 20 consultas. No demuestra mayor precisión ni un menor tiempo de extremo a extremo: los candidatos medios pasaron a 80,75.</w:t>
      </w:r>
    </w:p>
    <w:p w14:paraId="184E252E" w14:textId="77777777" w:rsidR="00282D2E" w:rsidRPr="002C1D34" w:rsidRDefault="00000000">
      <w:pPr>
        <w:pStyle w:val="Heading2"/>
        <w:rPr>
          <w:rFonts w:ascii="Times New Roman" w:eastAsia="Times New Roman" w:hAnsi="Times New Roman" w:cs="Times New Roman"/>
          <w:sz w:val="28"/>
          <w:szCs w:val="28"/>
          <w:lang w:val="es-ES"/>
        </w:rPr>
      </w:pPr>
      <w:r w:rsidRPr="002C1D34">
        <w:rPr>
          <w:rFonts w:ascii="Times New Roman" w:eastAsia="Times New Roman" w:hAnsi="Times New Roman" w:cs="Times New Roman"/>
          <w:sz w:val="28"/>
          <w:szCs w:val="28"/>
          <w:lang w:val="es-ES"/>
        </w:rPr>
        <w:t>14.2. HNSW: rapidez sin garantía de exactitud</w:t>
      </w:r>
    </w:p>
    <w:p w14:paraId="08F5181A"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HNSW organiza un grafo navegable multinivel y explora vecinos candidatos sin comparar todos los vectores. En las 30 consultas el tiempo medio fue cerca de 5,7 veces menor que el del KNN exacto (0,407 ms frente a 2,335 ms), sobre 20.000 productos. El Recall@5 medio de 89,33 % es la coincidencia promedio con el top-5 exacto en esa muestra. El algoritmo sigue siendo aproximado.</w:t>
      </w:r>
    </w:p>
    <w:p w14:paraId="3DAA4E60" w14:textId="77777777" w:rsidR="00282D2E" w:rsidRPr="002C1D34" w:rsidRDefault="00000000">
      <w:pPr>
        <w:pStyle w:val="Heading2"/>
        <w:rPr>
          <w:rFonts w:ascii="Times New Roman" w:eastAsia="Times New Roman" w:hAnsi="Times New Roman" w:cs="Times New Roman"/>
          <w:sz w:val="28"/>
          <w:szCs w:val="28"/>
          <w:lang w:val="es-ES"/>
        </w:rPr>
      </w:pPr>
      <w:r w:rsidRPr="002C1D34">
        <w:rPr>
          <w:rFonts w:ascii="Times New Roman" w:eastAsia="Times New Roman" w:hAnsi="Times New Roman" w:cs="Times New Roman"/>
          <w:sz w:val="28"/>
          <w:szCs w:val="28"/>
          <w:lang w:val="es-ES"/>
        </w:rPr>
        <w:lastRenderedPageBreak/>
        <w:t>14.3. Comunidades en un grafo disperso</w:t>
      </w:r>
    </w:p>
    <w:p w14:paraId="498D83CE" w14:textId="77777777" w:rsidR="00282D2E" w:rsidRPr="00762CC5" w:rsidRDefault="00000000">
      <w:pPr>
        <w:rPr>
          <w:rFonts w:ascii="Times New Roman" w:eastAsia="Times New Roman" w:hAnsi="Times New Roman" w:cs="Times New Roman"/>
          <w:sz w:val="20"/>
          <w:szCs w:val="20"/>
          <w:lang w:val="es-ES"/>
        </w:rPr>
      </w:pPr>
      <w:r w:rsidRPr="00762CC5">
        <w:rPr>
          <w:rFonts w:ascii="Times New Roman" w:eastAsia="Gungsuh" w:hAnsi="Times New Roman" w:cs="Times New Roman"/>
          <w:sz w:val="20"/>
          <w:szCs w:val="20"/>
          <w:lang w:val="es-ES"/>
        </w:rPr>
        <w:t xml:space="preserve">El grafo de </w:t>
      </w:r>
      <w:proofErr w:type="spellStart"/>
      <w:r w:rsidRPr="00762CC5">
        <w:rPr>
          <w:rFonts w:ascii="Times New Roman" w:eastAsia="Gungsuh" w:hAnsi="Times New Roman" w:cs="Times New Roman"/>
          <w:sz w:val="20"/>
          <w:szCs w:val="20"/>
          <w:lang w:val="es-ES"/>
        </w:rPr>
        <w:t>co</w:t>
      </w:r>
      <w:proofErr w:type="spellEnd"/>
      <w:r w:rsidRPr="00762CC5">
        <w:rPr>
          <w:rFonts w:ascii="Times New Roman" w:eastAsia="Gungsuh" w:hAnsi="Times New Roman" w:cs="Times New Roman"/>
          <w:sz w:val="20"/>
          <w:szCs w:val="20"/>
          <w:lang w:val="es-ES"/>
        </w:rPr>
        <w:t xml:space="preserve">-compra al cierre del pipeline tiene 19.180 nodos y 14.041 aristas. Su densidad no dirigida es 2m/[n(n−1)] ≈ 0,000076. La comparación </w:t>
      </w:r>
      <w:proofErr w:type="spellStart"/>
      <w:r w:rsidRPr="00762CC5">
        <w:rPr>
          <w:rFonts w:ascii="Times New Roman" w:eastAsia="Gungsuh" w:hAnsi="Times New Roman" w:cs="Times New Roman"/>
          <w:sz w:val="20"/>
          <w:szCs w:val="20"/>
          <w:lang w:val="es-ES"/>
        </w:rPr>
        <w:t>Louvain</w:t>
      </w:r>
      <w:proofErr w:type="spellEnd"/>
      <w:r w:rsidRPr="00762CC5">
        <w:rPr>
          <w:rFonts w:ascii="Times New Roman" w:eastAsia="Gungsuh" w:hAnsi="Times New Roman" w:cs="Times New Roman"/>
          <w:sz w:val="20"/>
          <w:szCs w:val="20"/>
          <w:lang w:val="es-ES"/>
        </w:rPr>
        <w:t xml:space="preserve"> contra Label </w:t>
      </w:r>
      <w:proofErr w:type="spellStart"/>
      <w:r w:rsidRPr="00762CC5">
        <w:rPr>
          <w:rFonts w:ascii="Times New Roman" w:eastAsia="Gungsuh" w:hAnsi="Times New Roman" w:cs="Times New Roman"/>
          <w:sz w:val="20"/>
          <w:szCs w:val="20"/>
          <w:lang w:val="es-ES"/>
        </w:rPr>
        <w:t>Propagation</w:t>
      </w:r>
      <w:proofErr w:type="spellEnd"/>
      <w:r w:rsidRPr="00762CC5">
        <w:rPr>
          <w:rFonts w:ascii="Times New Roman" w:eastAsia="Gungsuh" w:hAnsi="Times New Roman" w:cs="Times New Roman"/>
          <w:sz w:val="20"/>
          <w:szCs w:val="20"/>
          <w:lang w:val="es-ES"/>
        </w:rPr>
        <w:t xml:space="preserve"> no usó ese grafo completo: usó el subgrafo de los 2.500 nodos de mayor grado y 9.936 aristas, con densidad aproximada 0,00318. Aun así, 13.303 comunidades en el grafo completo indican una partición muy fina. Conviene mirar el tamaño de las comunidades y la fracción de nodos aislados antes de traducirlas a segmentos comerciales.</w:t>
      </w:r>
    </w:p>
    <w:p w14:paraId="550641E3" w14:textId="77777777" w:rsidR="00282D2E" w:rsidRPr="002C1D34" w:rsidRDefault="00000000">
      <w:pPr>
        <w:pStyle w:val="Heading2"/>
        <w:rPr>
          <w:rFonts w:ascii="Times New Roman" w:eastAsia="Times New Roman" w:hAnsi="Times New Roman" w:cs="Times New Roman"/>
          <w:sz w:val="28"/>
          <w:szCs w:val="28"/>
          <w:lang w:val="es-ES"/>
        </w:rPr>
      </w:pPr>
      <w:r w:rsidRPr="002C1D34">
        <w:rPr>
          <w:rFonts w:ascii="Times New Roman" w:eastAsia="Times New Roman" w:hAnsi="Times New Roman" w:cs="Times New Roman"/>
          <w:sz w:val="28"/>
          <w:szCs w:val="28"/>
          <w:lang w:val="es-ES"/>
        </w:rPr>
        <w:t>14.4. Recomendación: complejidad no equivale a utilidad</w:t>
      </w:r>
    </w:p>
    <w:p w14:paraId="6C1A8950"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En la prueba, el grafo de sesión quedó en 28,00 % de HitRate@5 y el híbrido 1+4 en 27,00 %. La diferencia es pequeña y alcanza para una conclusión de esta muestra: sumar HNSW al grafo, con la mezcla de uno más cuatro, no mejoró la métrica. Una explicación plausible, todavía no contrastada, es que la coocurrencia reciente dentro de la sesión describe mejor el siguiente producto que el vector disponible. Harían falta ablaciones, otros pesos elegidos en validación y un corte por longitud de sesión.</w:t>
      </w:r>
    </w:p>
    <w:p w14:paraId="5112B8D3" w14:textId="77777777" w:rsidR="00282D2E" w:rsidRPr="002C1D34" w:rsidRDefault="00000000">
      <w:pPr>
        <w:pStyle w:val="Heading2"/>
        <w:rPr>
          <w:rFonts w:ascii="Times New Roman" w:eastAsia="Times New Roman" w:hAnsi="Times New Roman" w:cs="Times New Roman"/>
          <w:sz w:val="28"/>
          <w:szCs w:val="28"/>
          <w:lang w:val="es-ES"/>
        </w:rPr>
      </w:pPr>
      <w:r w:rsidRPr="002C1D34">
        <w:rPr>
          <w:rFonts w:ascii="Times New Roman" w:eastAsia="Times New Roman" w:hAnsi="Times New Roman" w:cs="Times New Roman"/>
          <w:sz w:val="28"/>
          <w:szCs w:val="28"/>
          <w:lang w:val="es-ES"/>
        </w:rPr>
        <w:t>14.5. Interpretación de la escalabilidad</w:t>
      </w:r>
    </w:p>
    <w:p w14:paraId="56494CBE"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xml:space="preserve">De 1.000 a 1.000.000 de eventos, el escaneo y la construcción del hash crecen, y la consulta del hash ya construido se mantiene en torno a 0,00015 ms. Cuatro puntos siguen siendo una lectura exploratoria: el gráfico log-log no demuestra O(n) ni </w:t>
      </w:r>
      <w:proofErr w:type="gramStart"/>
      <w:r w:rsidRPr="002C1D34">
        <w:rPr>
          <w:rFonts w:ascii="Times New Roman" w:eastAsia="Times New Roman" w:hAnsi="Times New Roman" w:cs="Times New Roman"/>
          <w:sz w:val="20"/>
          <w:szCs w:val="20"/>
          <w:lang w:val="es-ES"/>
        </w:rPr>
        <w:t>O(</w:t>
      </w:r>
      <w:proofErr w:type="gramEnd"/>
      <w:r w:rsidRPr="002C1D34">
        <w:rPr>
          <w:rFonts w:ascii="Times New Roman" w:eastAsia="Times New Roman" w:hAnsi="Times New Roman" w:cs="Times New Roman"/>
          <w:sz w:val="20"/>
          <w:szCs w:val="20"/>
          <w:lang w:val="es-ES"/>
        </w:rPr>
        <w:t>1).</w:t>
      </w:r>
    </w:p>
    <w:p w14:paraId="551209E9" w14:textId="77777777" w:rsidR="00282D2E" w:rsidRPr="002C1D34" w:rsidRDefault="00000000">
      <w:pPr>
        <w:pStyle w:val="Heading1"/>
        <w:rPr>
          <w:rFonts w:ascii="Times New Roman" w:eastAsia="Times New Roman" w:hAnsi="Times New Roman" w:cs="Times New Roman"/>
          <w:sz w:val="30"/>
          <w:szCs w:val="30"/>
          <w:lang w:val="es-ES"/>
        </w:rPr>
      </w:pPr>
      <w:r w:rsidRPr="002C1D34">
        <w:rPr>
          <w:rFonts w:ascii="Times New Roman" w:eastAsia="Times New Roman" w:hAnsi="Times New Roman" w:cs="Times New Roman"/>
          <w:sz w:val="30"/>
          <w:szCs w:val="30"/>
          <w:lang w:val="es-ES"/>
        </w:rPr>
        <w:t>15. Riesgos, ética y aplicabilidad</w:t>
      </w:r>
    </w:p>
    <w:p w14:paraId="30131746"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La detección de fraude del pipeline es demostrativa y no debe automatizar bloqueos reales sin etiquetas, evaluación de falsos positivos/falsos negativos, calibración, auditoría de sesgos y mecanismos de revisión humana. En recomendaciones, las métricas offline no capturan diversidad, novedad, sesgo de popularidad ni impacto comercial. La separación entre desempeño algorítmico y decisión de negocio es una condición de uso responsable.</w:t>
      </w:r>
    </w:p>
    <w:p w14:paraId="677093EC"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La reproducibilidad exige proteger los datos de eventos y no publicar identificadores personales innecesarios. En una implementación productiva se necesitarían retención limitada, control de accesos, monitoreo de deriva, reconstrucción incremental de índices y evaluación A/B.</w:t>
      </w:r>
    </w:p>
    <w:p w14:paraId="64E7A71D" w14:textId="77777777" w:rsidR="00282D2E" w:rsidRPr="002C1D34" w:rsidRDefault="00282D2E">
      <w:pPr>
        <w:pStyle w:val="Heading1"/>
        <w:rPr>
          <w:rFonts w:ascii="Times New Roman" w:eastAsia="Times New Roman" w:hAnsi="Times New Roman" w:cs="Times New Roman"/>
          <w:sz w:val="30"/>
          <w:szCs w:val="30"/>
          <w:lang w:val="es-ES"/>
        </w:rPr>
      </w:pPr>
    </w:p>
    <w:p w14:paraId="2602F055" w14:textId="77777777" w:rsidR="00282D2E" w:rsidRPr="002C1D34" w:rsidRDefault="00000000">
      <w:pPr>
        <w:pStyle w:val="Heading1"/>
        <w:rPr>
          <w:rFonts w:ascii="Times New Roman" w:eastAsia="Times New Roman" w:hAnsi="Times New Roman" w:cs="Times New Roman"/>
          <w:sz w:val="30"/>
          <w:szCs w:val="30"/>
          <w:lang w:val="es-ES"/>
        </w:rPr>
      </w:pPr>
      <w:r w:rsidRPr="002C1D34">
        <w:rPr>
          <w:lang w:val="es-ES"/>
        </w:rPr>
        <w:br w:type="page"/>
      </w:r>
    </w:p>
    <w:p w14:paraId="59CABCD3" w14:textId="77777777" w:rsidR="00282D2E" w:rsidRPr="002C1D34" w:rsidRDefault="00000000">
      <w:pPr>
        <w:pStyle w:val="Heading1"/>
        <w:rPr>
          <w:rFonts w:ascii="Times New Roman" w:eastAsia="Times New Roman" w:hAnsi="Times New Roman" w:cs="Times New Roman"/>
          <w:sz w:val="30"/>
          <w:szCs w:val="30"/>
          <w:lang w:val="es-ES"/>
        </w:rPr>
      </w:pPr>
      <w:r w:rsidRPr="002C1D34">
        <w:rPr>
          <w:rFonts w:ascii="Times New Roman" w:eastAsia="Times New Roman" w:hAnsi="Times New Roman" w:cs="Times New Roman"/>
          <w:sz w:val="30"/>
          <w:szCs w:val="30"/>
          <w:lang w:val="es-ES"/>
        </w:rPr>
        <w:lastRenderedPageBreak/>
        <w:t>16. Referencias conceptuales para ampliar la bibliografía</w:t>
      </w:r>
    </w:p>
    <w:p w14:paraId="51BAE396" w14:textId="77777777" w:rsidR="00282D2E" w:rsidRPr="002C1D34" w:rsidRDefault="00000000">
      <w:pPr>
        <w:rPr>
          <w:rFonts w:ascii="Times New Roman" w:eastAsia="Times New Roman" w:hAnsi="Times New Roman" w:cs="Times New Roman"/>
          <w:lang w:val="es-ES"/>
        </w:rPr>
      </w:pPr>
      <w:r w:rsidRPr="002C1D34">
        <w:rPr>
          <w:rFonts w:ascii="Times New Roman" w:eastAsia="Times New Roman" w:hAnsi="Times New Roman" w:cs="Times New Roman"/>
          <w:lang w:val="es-ES"/>
        </w:rPr>
        <w:t>Las referencias siguientes sustentan el marco conceptual. Los resultados cuantitativos corresponden a la ejecución registrada en Proyecto_EDA_Motor_Ecommerce_REES46_MODO_FULL.ipynb, con semilla 42.</w:t>
      </w:r>
    </w:p>
    <w:p w14:paraId="09B9D1C7"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Las cifras experimentales de este informe proceden exclusivamente de los CSV propios y no de estas publicaciones.</w:t>
      </w:r>
    </w:p>
    <w:p w14:paraId="38B1826E"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Cormen</w:t>
      </w:r>
      <w:proofErr w:type="spellEnd"/>
      <w:r>
        <w:rPr>
          <w:rFonts w:ascii="Times New Roman" w:eastAsia="Times New Roman" w:hAnsi="Times New Roman" w:cs="Times New Roman"/>
          <w:sz w:val="20"/>
          <w:szCs w:val="20"/>
        </w:rPr>
        <w:t xml:space="preserve">, T. H., </w:t>
      </w:r>
      <w:proofErr w:type="spellStart"/>
      <w:r>
        <w:rPr>
          <w:rFonts w:ascii="Times New Roman" w:eastAsia="Times New Roman" w:hAnsi="Times New Roman" w:cs="Times New Roman"/>
          <w:sz w:val="20"/>
          <w:szCs w:val="20"/>
        </w:rPr>
        <w:t>Leiserson</w:t>
      </w:r>
      <w:proofErr w:type="spellEnd"/>
      <w:r>
        <w:rPr>
          <w:rFonts w:ascii="Times New Roman" w:eastAsia="Times New Roman" w:hAnsi="Times New Roman" w:cs="Times New Roman"/>
          <w:sz w:val="20"/>
          <w:szCs w:val="20"/>
        </w:rPr>
        <w:t>, C. E., Rivest, R. L., &amp; Stein, C. Introduction to Algorithms. MIT Press.</w:t>
      </w:r>
    </w:p>
    <w:p w14:paraId="0CE58636"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Bloom, B. H. (1970). Space/time trade-offs in hash coding with allowable errors. Communications of the ACM, 13(7), 422–426.</w:t>
      </w:r>
    </w:p>
    <w:p w14:paraId="5C5A8DB2"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Cormode</w:t>
      </w:r>
      <w:proofErr w:type="spellEnd"/>
      <w:r>
        <w:rPr>
          <w:rFonts w:ascii="Times New Roman" w:eastAsia="Times New Roman" w:hAnsi="Times New Roman" w:cs="Times New Roman"/>
          <w:sz w:val="20"/>
          <w:szCs w:val="20"/>
        </w:rPr>
        <w:t>, G., &amp; Muthukrishnan, S. (2005). An improved data stream summary: The count-min sketch and its applications. Journal of Algorithms, 55(1), 58–75.</w:t>
      </w:r>
    </w:p>
    <w:p w14:paraId="18FADBD4"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Broder, A. Z. (1997). On the resemblance and containment of documents. Compression and Complexity of Sequences.</w:t>
      </w:r>
    </w:p>
    <w:p w14:paraId="6AD018A6"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Malkov, Y. A., &amp; </w:t>
      </w:r>
      <w:proofErr w:type="spellStart"/>
      <w:r>
        <w:rPr>
          <w:rFonts w:ascii="Times New Roman" w:eastAsia="Times New Roman" w:hAnsi="Times New Roman" w:cs="Times New Roman"/>
          <w:sz w:val="20"/>
          <w:szCs w:val="20"/>
        </w:rPr>
        <w:t>Yashunin</w:t>
      </w:r>
      <w:proofErr w:type="spellEnd"/>
      <w:r>
        <w:rPr>
          <w:rFonts w:ascii="Times New Roman" w:eastAsia="Times New Roman" w:hAnsi="Times New Roman" w:cs="Times New Roman"/>
          <w:sz w:val="20"/>
          <w:szCs w:val="20"/>
        </w:rPr>
        <w:t>, D. A. (2020). Efficient and robust approximate nearest neighbor search using hierarchical navigable small world graphs. IEEE TPAMI, 42(4), 824–836.</w:t>
      </w:r>
    </w:p>
    <w:p w14:paraId="4C4E80D4"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Blondel, V. D., Guillaume, J.-L., Lambiotte, R., &amp; Lefebvre, E. (2008). Fast unfolding of communities in large networks. Journal of Statistical Mechanics, P10008.</w:t>
      </w:r>
    </w:p>
    <w:p w14:paraId="7AB12DD6"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Page, L., Brin, S., Motwani, R., &amp; Winograd, T. (1999). The PageRank citation ranking: Bringing order to the Web. Stanford technical report.</w:t>
      </w:r>
    </w:p>
    <w:sectPr w:rsidR="00282D2E">
      <w:headerReference w:type="default" r:id="rId12"/>
      <w:footerReference w:type="even" r:id="rId13"/>
      <w:footerReference w:type="default" r:id="rId14"/>
      <w:footerReference w:type="first" r:id="rId15"/>
      <w:pgSz w:w="12240" w:h="15840"/>
      <w:pgMar w:top="1152" w:right="1800" w:bottom="1008" w:left="1800" w:header="432"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901401" w14:textId="77777777" w:rsidR="009E7A64" w:rsidRDefault="009E7A64">
      <w:pPr>
        <w:spacing w:after="0" w:line="240" w:lineRule="auto"/>
      </w:pPr>
      <w:r>
        <w:separator/>
      </w:r>
    </w:p>
  </w:endnote>
  <w:endnote w:type="continuationSeparator" w:id="0">
    <w:p w14:paraId="0D628390" w14:textId="77777777" w:rsidR="009E7A64" w:rsidRDefault="009E7A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68392FF5-88FA-CB48-9F13-5C3E17033ECA}"/>
    <w:embedBold r:id="rId2" w:fontKey="{02A64280-89A8-944C-A82B-26C7C44EFB22}"/>
  </w:font>
  <w:font w:name="Play">
    <w:charset w:val="00"/>
    <w:family w:val="auto"/>
    <w:pitch w:val="default"/>
    <w:embedRegular r:id="rId3" w:fontKey="{284BF295-849B-0A4C-9218-7E622ECB1295}"/>
    <w:embedBold r:id="rId4" w:fontKey="{CB6FC449-23D2-564F-BB36-99F0FAF2C118}"/>
  </w:font>
  <w:font w:name="Calibri">
    <w:panose1 w:val="020F0502020204030204"/>
    <w:charset w:val="00"/>
    <w:family w:val="swiss"/>
    <w:pitch w:val="variable"/>
    <w:sig w:usb0="E0002AFF" w:usb1="C000247B" w:usb2="00000009" w:usb3="00000000" w:csb0="000001FF" w:csb1="00000000"/>
    <w:embedRegular r:id="rId5" w:fontKey="{E576678F-C888-BE4D-AB8B-EA0C601C5C5B}"/>
    <w:embedBold r:id="rId6" w:fontKey="{EE8DAF10-8F8B-A949-AD2E-F72F504DCF97}"/>
    <w:embedItalic r:id="rId7" w:fontKey="{E4FDE7C2-1205-9B4E-BE05-2A71AD2951FD}"/>
    <w:embedBoldItalic r:id="rId8" w:fontKey="{B2FC2E62-0065-5844-ABDC-48DCF6A10D2A}"/>
  </w:font>
  <w:font w:name="Times New Roman">
    <w:panose1 w:val="02020603050405020304"/>
    <w:charset w:val="00"/>
    <w:family w:val="roman"/>
    <w:pitch w:val="variable"/>
    <w:sig w:usb0="E0002EFF" w:usb1="C000785B" w:usb2="00000009" w:usb3="00000000" w:csb0="000001FF" w:csb1="00000000"/>
    <w:embedRegular r:id="rId9" w:fontKey="{4DE0B4A3-7EDF-FA42-BFF6-B2F9D6B5BAB4}"/>
    <w:embedBold r:id="rId10" w:fontKey="{8BA64668-3269-DB49-9FA2-4E923F0A6AA1}"/>
  </w:font>
  <w:font w:name="Cardo">
    <w:charset w:val="00"/>
    <w:family w:val="auto"/>
    <w:pitch w:val="default"/>
    <w:embedRegular r:id="rId11" w:fontKey="{E50940C4-9203-3E42-819F-E5254A8E068F}"/>
  </w:font>
  <w:font w:name="Gungsuh">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embedRegular r:id="rId12" w:fontKey="{6BC27606-EC80-FC4A-A5E5-56F88778A15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F70AA4" w14:textId="0BB32E17" w:rsidR="00BA13B4" w:rsidRDefault="00BA13B4">
    <w:pPr>
      <w:pStyle w:val="Footer"/>
    </w:pPr>
    <w:r>
      <w:rPr>
        <w:noProof/>
      </w:rPr>
      <mc:AlternateContent>
        <mc:Choice Requires="wps">
          <w:drawing>
            <wp:anchor distT="0" distB="0" distL="0" distR="0" simplePos="0" relativeHeight="251659264" behindDoc="0" locked="0" layoutInCell="1" allowOverlap="1" wp14:anchorId="73FBD72F" wp14:editId="6A4A9E47">
              <wp:simplePos x="635" y="635"/>
              <wp:positionH relativeFrom="page">
                <wp:align>right</wp:align>
              </wp:positionH>
              <wp:positionV relativeFrom="page">
                <wp:align>bottom</wp:align>
              </wp:positionV>
              <wp:extent cx="1069340" cy="333375"/>
              <wp:effectExtent l="0" t="0" r="0" b="0"/>
              <wp:wrapNone/>
              <wp:docPr id="1370244021"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33375"/>
                      </a:xfrm>
                      <a:prstGeom prst="rect">
                        <a:avLst/>
                      </a:prstGeom>
                      <a:noFill/>
                      <a:ln>
                        <a:noFill/>
                      </a:ln>
                    </wps:spPr>
                    <wps:txbx>
                      <w:txbxContent>
                        <w:p w14:paraId="3DEA8230" w14:textId="689151B6" w:rsidR="00BA13B4" w:rsidRPr="00BA13B4" w:rsidRDefault="00BA13B4" w:rsidP="00BA13B4">
                          <w:pPr>
                            <w:spacing w:after="0"/>
                            <w:rPr>
                              <w:noProof/>
                              <w:color w:val="000000"/>
                              <w:sz w:val="16"/>
                              <w:szCs w:val="16"/>
                            </w:rPr>
                          </w:pPr>
                          <w:r w:rsidRPr="00BA13B4">
                            <w:rPr>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3FBD72F" id="_x0000_t202" coordsize="21600,21600" o:spt="202" path="m,l,21600r21600,l21600,xe">
              <v:stroke joinstyle="miter"/>
              <v:path gradientshapeok="t" o:connecttype="rect"/>
            </v:shapetype>
            <v:shape id="Text Box 2" o:spid="_x0000_s1026" type="#_x0000_t202" alt="Cisco Confidential" style="position:absolute;margin-left:33pt;margin-top:0;width:84.2pt;height:26.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" filled="f" stroked="f">
              <v:fill o:detectmouseclick="t"/>
              <v:textbox style="mso-fit-shape-to-text:t" inset="0,0,20pt,15pt">
                <w:txbxContent>
                  <w:p w14:paraId="3DEA8230" w14:textId="689151B6" w:rsidR="00BA13B4" w:rsidRPr="00BA13B4" w:rsidRDefault="00BA13B4" w:rsidP="00BA13B4">
                    <w:pPr>
                      <w:spacing w:after="0"/>
                      <w:rPr>
                        <w:noProof/>
                        <w:color w:val="000000"/>
                        <w:sz w:val="16"/>
                        <w:szCs w:val="16"/>
                      </w:rPr>
                    </w:pPr>
                    <w:r w:rsidRPr="00BA13B4">
                      <w:rPr>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C36EC9" w14:textId="5F2C505B" w:rsidR="00282D2E" w:rsidRDefault="00BA13B4">
    <w:pPr>
      <w:pBdr>
        <w:top w:val="nil"/>
        <w:left w:val="nil"/>
        <w:bottom w:val="nil"/>
        <w:right w:val="nil"/>
        <w:between w:val="nil"/>
      </w:pBdr>
      <w:tabs>
        <w:tab w:val="center" w:pos="4680"/>
        <w:tab w:val="right" w:pos="9360"/>
      </w:tabs>
      <w:spacing w:after="0" w:line="240" w:lineRule="auto"/>
      <w:jc w:val="center"/>
      <w:rPr>
        <w:color w:val="000000"/>
      </w:rPr>
    </w:pPr>
    <w:r>
      <w:rPr>
        <w:noProof/>
        <w:color w:val="000000"/>
      </w:rPr>
      <mc:AlternateContent>
        <mc:Choice Requires="wps">
          <w:drawing>
            <wp:anchor distT="0" distB="0" distL="0" distR="0" simplePos="0" relativeHeight="251660288" behindDoc="0" locked="0" layoutInCell="1" allowOverlap="1" wp14:anchorId="421390B8" wp14:editId="227E8439">
              <wp:simplePos x="0" y="0"/>
              <wp:positionH relativeFrom="page">
                <wp:align>right</wp:align>
              </wp:positionH>
              <wp:positionV relativeFrom="page">
                <wp:align>bottom</wp:align>
              </wp:positionV>
              <wp:extent cx="1069340" cy="333375"/>
              <wp:effectExtent l="0" t="0" r="0" b="0"/>
              <wp:wrapNone/>
              <wp:docPr id="966647673"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33375"/>
                      </a:xfrm>
                      <a:prstGeom prst="rect">
                        <a:avLst/>
                      </a:prstGeom>
                      <a:noFill/>
                      <a:ln>
                        <a:noFill/>
                      </a:ln>
                    </wps:spPr>
                    <wps:txbx>
                      <w:txbxContent>
                        <w:p w14:paraId="7868A66E" w14:textId="61C5C84A" w:rsidR="00BA13B4" w:rsidRPr="00BA13B4" w:rsidRDefault="00BA13B4" w:rsidP="00BA13B4">
                          <w:pPr>
                            <w:spacing w:after="0"/>
                            <w:rPr>
                              <w:noProof/>
                              <w:color w:val="000000"/>
                              <w:sz w:val="16"/>
                              <w:szCs w:val="16"/>
                            </w:rPr>
                          </w:pPr>
                          <w:r w:rsidRPr="00BA13B4">
                            <w:rPr>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21390B8" id="_x0000_t202" coordsize="21600,21600" o:spt="202" path="m,l,21600r21600,l21600,xe">
              <v:stroke joinstyle="miter"/>
              <v:path gradientshapeok="t" o:connecttype="rect"/>
            </v:shapetype>
            <v:shape id="Text Box 3" o:spid="_x0000_s1027" type="#_x0000_t202" alt="Cisco Confidential" style="position:absolute;left:0;text-align:left;margin-left:33pt;margin-top:0;width:84.2pt;height:26.2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" filled="f" stroked="f">
              <v:fill o:detectmouseclick="t"/>
              <v:textbox style="mso-fit-shape-to-text:t" inset="0,0,20pt,15pt">
                <w:txbxContent>
                  <w:p w14:paraId="7868A66E" w14:textId="61C5C84A" w:rsidR="00BA13B4" w:rsidRPr="00BA13B4" w:rsidRDefault="00BA13B4" w:rsidP="00BA13B4">
                    <w:pPr>
                      <w:spacing w:after="0"/>
                      <w:rPr>
                        <w:noProof/>
                        <w:color w:val="000000"/>
                        <w:sz w:val="16"/>
                        <w:szCs w:val="16"/>
                      </w:rPr>
                    </w:pPr>
                    <w:r w:rsidRPr="00BA13B4">
                      <w:rPr>
                        <w:noProof/>
                        <w:color w:val="000000"/>
                        <w:sz w:val="16"/>
                        <w:szCs w:val="16"/>
                      </w:rPr>
                      <w:t>Cisco Confidential</w:t>
                    </w:r>
                  </w:p>
                </w:txbxContent>
              </v:textbox>
              <w10:wrap anchorx="page" anchory="page"/>
            </v:shape>
          </w:pict>
        </mc:Fallback>
      </mc:AlternateContent>
    </w:r>
    <w:r>
      <w:rPr>
        <w:color w:val="000000"/>
      </w:rPr>
      <w:t>UTEC · EDA REES</w:t>
    </w:r>
    <w:proofErr w:type="gramStart"/>
    <w:r>
      <w:rPr>
        <w:color w:val="000000"/>
      </w:rPr>
      <w:t>46  |</w:t>
    </w:r>
    <w:proofErr w:type="gramEnd"/>
    <w:r>
      <w:rPr>
        <w:color w:val="000000"/>
      </w:rPr>
      <w:t xml:space="preserve">  Página </w:t>
    </w:r>
    <w:r>
      <w:rPr>
        <w:color w:val="000000"/>
      </w:rPr>
      <w:fldChar w:fldCharType="begin"/>
    </w:r>
    <w:r>
      <w:rPr>
        <w:color w:val="000000"/>
      </w:rPr>
      <w:instrText>PAGE</w:instrText>
    </w:r>
    <w:r>
      <w:rPr>
        <w:color w:val="000000"/>
      </w:rPr>
      <w:fldChar w:fldCharType="separate"/>
    </w:r>
    <w:r w:rsidR="002C1D34">
      <w:rPr>
        <w:noProof/>
        <w:color w:val="000000"/>
      </w:rPr>
      <w:t>1</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0A90ED" w14:textId="2B6B1A33" w:rsidR="00BA13B4" w:rsidRDefault="00BA13B4">
    <w:pPr>
      <w:pStyle w:val="Footer"/>
    </w:pPr>
    <w:r>
      <w:rPr>
        <w:noProof/>
      </w:rPr>
      <mc:AlternateContent>
        <mc:Choice Requires="wps">
          <w:drawing>
            <wp:anchor distT="0" distB="0" distL="0" distR="0" simplePos="0" relativeHeight="251658240" behindDoc="0" locked="0" layoutInCell="1" allowOverlap="1" wp14:anchorId="46D8D53E" wp14:editId="687E5E79">
              <wp:simplePos x="635" y="635"/>
              <wp:positionH relativeFrom="page">
                <wp:align>right</wp:align>
              </wp:positionH>
              <wp:positionV relativeFrom="page">
                <wp:align>bottom</wp:align>
              </wp:positionV>
              <wp:extent cx="1069340" cy="333375"/>
              <wp:effectExtent l="0" t="0" r="0" b="0"/>
              <wp:wrapNone/>
              <wp:docPr id="1719857685"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33375"/>
                      </a:xfrm>
                      <a:prstGeom prst="rect">
                        <a:avLst/>
                      </a:prstGeom>
                      <a:noFill/>
                      <a:ln>
                        <a:noFill/>
                      </a:ln>
                    </wps:spPr>
                    <wps:txbx>
                      <w:txbxContent>
                        <w:p w14:paraId="0FC3F40A" w14:textId="6B75D1DC" w:rsidR="00BA13B4" w:rsidRPr="00BA13B4" w:rsidRDefault="00BA13B4" w:rsidP="00BA13B4">
                          <w:pPr>
                            <w:spacing w:after="0"/>
                            <w:rPr>
                              <w:noProof/>
                              <w:color w:val="000000"/>
                              <w:sz w:val="16"/>
                              <w:szCs w:val="16"/>
                            </w:rPr>
                          </w:pPr>
                          <w:r w:rsidRPr="00BA13B4">
                            <w:rPr>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6D8D53E" id="_x0000_t202" coordsize="21600,21600" o:spt="202" path="m,l,21600r21600,l21600,xe">
              <v:stroke joinstyle="miter"/>
              <v:path gradientshapeok="t" o:connecttype="rect"/>
            </v:shapetype>
            <v:shape id="Text Box 1" o:spid="_x0000_s1028" type="#_x0000_t202" alt="Cisco Confidential" style="position:absolute;margin-left:33pt;margin-top:0;width:84.2pt;height:26.2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" filled="f" stroked="f">
              <v:fill o:detectmouseclick="t"/>
              <v:textbox style="mso-fit-shape-to-text:t" inset="0,0,20pt,15pt">
                <w:txbxContent>
                  <w:p w14:paraId="0FC3F40A" w14:textId="6B75D1DC" w:rsidR="00BA13B4" w:rsidRPr="00BA13B4" w:rsidRDefault="00BA13B4" w:rsidP="00BA13B4">
                    <w:pPr>
                      <w:spacing w:after="0"/>
                      <w:rPr>
                        <w:noProof/>
                        <w:color w:val="000000"/>
                        <w:sz w:val="16"/>
                        <w:szCs w:val="16"/>
                      </w:rPr>
                    </w:pPr>
                    <w:r w:rsidRPr="00BA13B4">
                      <w:rPr>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D40148" w14:textId="77777777" w:rsidR="009E7A64" w:rsidRDefault="009E7A64">
      <w:pPr>
        <w:spacing w:after="0" w:line="240" w:lineRule="auto"/>
      </w:pPr>
      <w:r>
        <w:separator/>
      </w:r>
    </w:p>
  </w:footnote>
  <w:footnote w:type="continuationSeparator" w:id="0">
    <w:p w14:paraId="0D9B4875" w14:textId="77777777" w:rsidR="009E7A64" w:rsidRDefault="009E7A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2A08EB" w14:textId="77777777" w:rsidR="00282D2E" w:rsidRPr="002C1D34" w:rsidRDefault="00000000">
    <w:pPr>
      <w:pBdr>
        <w:top w:val="nil"/>
        <w:left w:val="nil"/>
        <w:bottom w:val="nil"/>
        <w:right w:val="nil"/>
        <w:between w:val="nil"/>
      </w:pBdr>
      <w:tabs>
        <w:tab w:val="center" w:pos="4680"/>
        <w:tab w:val="right" w:pos="9360"/>
      </w:tabs>
      <w:spacing w:after="0" w:line="240" w:lineRule="auto"/>
      <w:rPr>
        <w:color w:val="000000"/>
        <w:lang w:val="es-ES"/>
      </w:rPr>
    </w:pPr>
    <w:proofErr w:type="gramStart"/>
    <w:r w:rsidRPr="002C1D34">
      <w:rPr>
        <w:color w:val="000000"/>
        <w:lang w:val="es-ES"/>
      </w:rPr>
      <w:t>UTEC  |</w:t>
    </w:r>
    <w:proofErr w:type="gramEnd"/>
    <w:r w:rsidRPr="002C1D34">
      <w:rPr>
        <w:color w:val="000000"/>
        <w:lang w:val="es-ES"/>
      </w:rPr>
      <w:t xml:space="preserve">  MAESTRÍA EN CIENCIA DE DATOS E </w:t>
    </w:r>
    <w:proofErr w:type="gramStart"/>
    <w:r w:rsidRPr="002C1D34">
      <w:rPr>
        <w:color w:val="000000"/>
        <w:lang w:val="es-ES"/>
      </w:rPr>
      <w:t>IA  |</w:t>
    </w:r>
    <w:proofErr w:type="gramEnd"/>
    <w:r w:rsidRPr="002C1D34">
      <w:rPr>
        <w:color w:val="000000"/>
        <w:lang w:val="es-ES"/>
      </w:rPr>
      <w:t xml:space="preserve">  ESTRUCTURAS DE DATOS Y ALGORITMOS</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D2E"/>
    <w:rsid w:val="00023B16"/>
    <w:rsid w:val="001E32FD"/>
    <w:rsid w:val="00282D2E"/>
    <w:rsid w:val="002C1D34"/>
    <w:rsid w:val="003A09AB"/>
    <w:rsid w:val="006E6F3E"/>
    <w:rsid w:val="00762CC5"/>
    <w:rsid w:val="009E7A64"/>
    <w:rsid w:val="00A60347"/>
    <w:rsid w:val="00A81D27"/>
    <w:rsid w:val="00AC6FF8"/>
    <w:rsid w:val="00B42632"/>
    <w:rsid w:val="00BA13B4"/>
    <w:rsid w:val="00D62D1A"/>
  </w:rsids>
  <m:mathPr>
    <m:mathFont m:val="Cambria Math"/>
    <m:brkBin m:val="before"/>
    <m:brkBinSub m:val="--"/>
    <m:smallFrac m:val="0"/>
    <m:dispDef/>
    <m:lMargin m:val="0"/>
    <m:rMargin m:val="0"/>
    <m:defJc m:val="centerGroup"/>
    <m:wrapIndent m:val="1440"/>
    <m:intLim m:val="subSup"/>
    <m:naryLim m:val="undOvr"/>
  </m:mathPr>
  <w:themeFontLang w:val="en-PE"/>
  <w:clrSchemeMapping w:bg1="light1" w:t1="dark1" w:bg2="light2" w:t2="dark2" w:accent1="accent1" w:accent2="accent2" w:accent3="accent3" w:accent4="accent4" w:accent5="accent5" w:accent6="accent6" w:hyperlink="hyperlink" w:followedHyperlink="followedHyperlink"/>
  <w:decimalSymbol w:val="."/>
  <w:listSeparator w:val=","/>
  <w14:docId w14:val="5969FAAC"/>
  <w15:docId w15:val="{BEB553BC-4B67-434C-A8A6-F4A796E53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sz w:val="18"/>
        <w:szCs w:val="18"/>
        <w:lang w:val="en" w:eastAsia="en-US" w:bidi="ar-SA"/>
      </w:rPr>
    </w:rPrDefault>
    <w:pPrDefault>
      <w:pPr>
        <w:spacing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Play" w:eastAsia="Play" w:hAnsi="Play" w:cs="Play"/>
      <w:b/>
      <w:bCs/>
      <w:color w:val="123764"/>
      <w:sz w:val="28"/>
      <w:szCs w:val="28"/>
    </w:rPr>
  </w:style>
  <w:style w:type="paragraph" w:styleId="Heading2">
    <w:name w:val="heading 2"/>
    <w:basedOn w:val="Normal"/>
    <w:next w:val="Normal"/>
    <w:uiPriority w:val="9"/>
    <w:unhideWhenUsed/>
    <w:qFormat/>
    <w:pPr>
      <w:keepNext/>
      <w:keepLines/>
      <w:spacing w:before="200" w:after="0"/>
      <w:outlineLvl w:val="1"/>
    </w:pPr>
    <w:rPr>
      <w:rFonts w:ascii="Play" w:eastAsia="Play" w:hAnsi="Play" w:cs="Play"/>
      <w:b/>
      <w:bCs/>
      <w:color w:val="123764"/>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Play" w:eastAsia="Play" w:hAnsi="Play" w:cs="Play"/>
      <w:color w:val="123764"/>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0">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1">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2">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3">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4">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5">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6">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7">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8">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9">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Footer">
    <w:name w:val="footer"/>
    <w:basedOn w:val="Normal"/>
    <w:link w:val="FooterChar"/>
    <w:uiPriority w:val="99"/>
    <w:unhideWhenUsed/>
    <w:rsid w:val="00BA13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13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46</TotalTime>
  <Pages>16</Pages>
  <Words>4557</Words>
  <Characters>24245</Characters>
  <Application>Microsoft Office Word</Application>
  <DocSecurity>0</DocSecurity>
  <Lines>692</Lines>
  <Paragraphs>472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Miguel Valdivia (mivaldiv)</cp:lastModifiedBy>
  <cp:revision>5</cp:revision>
  <dcterms:created xsi:type="dcterms:W3CDTF">2026-10-29T22:11:00Z</dcterms:created>
  <dcterms:modified xsi:type="dcterms:W3CDTF">2026-10-30T01:54:00Z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6682f215,51ac43b5,399ddf79</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