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2D0035" w14:textId="77777777" w:rsidR="006C330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2"/>
          <w:szCs w:val="32"/>
        </w:rPr>
        <w:t>                                               </w:t>
      </w:r>
    </w:p>
    <w:p w14:paraId="502D0036"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32"/>
          <w:szCs w:val="32"/>
        </w:rPr>
        <w:t>UNIVERSIDAD DE INGENIERÍA Y TECNOLOGÍA</w:t>
      </w:r>
    </w:p>
    <w:p w14:paraId="502D0037" w14:textId="77777777" w:rsidR="006C3300"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ESCUELA DE POSGRADO</w:t>
      </w:r>
    </w:p>
    <w:p w14:paraId="502D0038" w14:textId="77777777" w:rsidR="006C3300" w:rsidRDefault="006C3300">
      <w:pPr>
        <w:spacing w:after="0" w:line="240" w:lineRule="auto"/>
        <w:jc w:val="center"/>
        <w:rPr>
          <w:rFonts w:ascii="Times New Roman" w:eastAsia="Times New Roman" w:hAnsi="Times New Roman" w:cs="Times New Roman"/>
          <w:sz w:val="24"/>
          <w:szCs w:val="24"/>
        </w:rPr>
      </w:pPr>
    </w:p>
    <w:p w14:paraId="502D0039" w14:textId="77777777" w:rsidR="006C3300" w:rsidRDefault="006C3300">
      <w:pPr>
        <w:spacing w:after="240" w:line="240" w:lineRule="auto"/>
        <w:jc w:val="center"/>
        <w:rPr>
          <w:rFonts w:ascii="Times New Roman" w:eastAsia="Times New Roman" w:hAnsi="Times New Roman" w:cs="Times New Roman"/>
          <w:sz w:val="24"/>
          <w:szCs w:val="24"/>
        </w:rPr>
      </w:pPr>
    </w:p>
    <w:p w14:paraId="502D003A" w14:textId="77777777" w:rsidR="006C3300"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502D0178" wp14:editId="502D0179">
            <wp:extent cx="2362200" cy="942975"/>
            <wp:effectExtent l="0" t="0" r="0" b="0"/>
            <wp:docPr id="1" name="image1.png" descr="A black background with a black square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  AI-generated content may be incorrect."/>
                    <pic:cNvPicPr preferRelativeResize="0"/>
                  </pic:nvPicPr>
                  <pic:blipFill>
                    <a:blip r:embed="rId7"/>
                    <a:srcRect/>
                    <a:stretch>
                      <a:fillRect/>
                    </a:stretch>
                  </pic:blipFill>
                  <pic:spPr>
                    <a:xfrm>
                      <a:off x="0" y="0"/>
                      <a:ext cx="2362200" cy="942975"/>
                    </a:xfrm>
                    <a:prstGeom prst="rect">
                      <a:avLst/>
                    </a:prstGeom>
                    <a:ln/>
                  </pic:spPr>
                </pic:pic>
              </a:graphicData>
            </a:graphic>
          </wp:inline>
        </w:drawing>
      </w:r>
      <w:r>
        <w:rPr>
          <w:rFonts w:ascii="Times New Roman" w:eastAsia="Times New Roman" w:hAnsi="Times New Roman" w:cs="Times New Roman"/>
          <w:sz w:val="24"/>
          <w:szCs w:val="24"/>
        </w:rPr>
        <w:br/>
      </w:r>
    </w:p>
    <w:p w14:paraId="502D003B" w14:textId="77777777" w:rsidR="006C3300" w:rsidRDefault="00000000">
      <w:pPr>
        <w:spacing w:after="24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4"/>
          <w:szCs w:val="24"/>
        </w:rPr>
        <w:br/>
      </w:r>
      <w:r>
        <w:rPr>
          <w:rFonts w:ascii="Times New Roman" w:eastAsia="Times New Roman" w:hAnsi="Times New Roman" w:cs="Times New Roman"/>
          <w:b/>
          <w:bCs/>
          <w:sz w:val="36"/>
          <w:szCs w:val="36"/>
        </w:rPr>
        <w:t>PROYECTO EDA</w:t>
      </w:r>
    </w:p>
    <w:p w14:paraId="502D003C" w14:textId="77777777" w:rsidR="006C3300" w:rsidRDefault="00000000">
      <w:pPr>
        <w:spacing w:after="10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36"/>
          <w:szCs w:val="36"/>
        </w:rPr>
        <w:t>Motor inteligente de comercio electrónico: pipeline con ramas</w:t>
      </w:r>
    </w:p>
    <w:p w14:paraId="502D003D" w14:textId="77777777" w:rsidR="006C3300" w:rsidRDefault="00000000">
      <w:pPr>
        <w:spacing w:after="10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28"/>
          <w:szCs w:val="36"/>
        </w:rPr>
        <w:t>Versión 2 (v2)</w:t>
      </w:r>
    </w:p>
    <w:p w14:paraId="502D003E" w14:textId="77777777" w:rsidR="006C3300" w:rsidRDefault="006C3300">
      <w:pPr>
        <w:spacing w:after="100" w:line="240" w:lineRule="auto"/>
        <w:jc w:val="center"/>
        <w:rPr>
          <w:rFonts w:ascii="Times New Roman" w:eastAsia="Times New Roman" w:hAnsi="Times New Roman" w:cs="Times New Roman"/>
          <w:b/>
          <w:bCs/>
          <w:sz w:val="36"/>
          <w:szCs w:val="36"/>
        </w:rPr>
      </w:pPr>
    </w:p>
    <w:p w14:paraId="502D003F" w14:textId="77777777" w:rsidR="006C3300" w:rsidRDefault="006C3300">
      <w:pPr>
        <w:spacing w:after="240" w:line="240" w:lineRule="auto"/>
        <w:rPr>
          <w:rFonts w:ascii="Times New Roman" w:eastAsia="Times New Roman" w:hAnsi="Times New Roman" w:cs="Times New Roman"/>
          <w:sz w:val="24"/>
          <w:szCs w:val="24"/>
        </w:rPr>
      </w:pPr>
    </w:p>
    <w:p w14:paraId="502D0040"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AUTOR(ES)</w:t>
      </w:r>
    </w:p>
    <w:p w14:paraId="502D0041"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Grace Selenia, </w:t>
      </w:r>
      <w:proofErr w:type="spellStart"/>
      <w:r>
        <w:rPr>
          <w:rFonts w:ascii="Times New Roman" w:eastAsia="Times New Roman" w:hAnsi="Times New Roman" w:cs="Times New Roman"/>
          <w:sz w:val="24"/>
          <w:szCs w:val="24"/>
        </w:rPr>
        <w:t>Moscosso</w:t>
      </w:r>
      <w:proofErr w:type="spellEnd"/>
      <w:r>
        <w:rPr>
          <w:rFonts w:ascii="Times New Roman" w:eastAsia="Times New Roman" w:hAnsi="Times New Roman" w:cs="Times New Roman"/>
          <w:sz w:val="24"/>
          <w:szCs w:val="24"/>
        </w:rPr>
        <w:t xml:space="preserve"> Flores</w:t>
      </w:r>
    </w:p>
    <w:p w14:paraId="502D0042" w14:textId="77777777" w:rsidR="006C3300" w:rsidRDefault="00000000">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Debora</w:t>
      </w:r>
      <w:proofErr w:type="spellEnd"/>
      <w:r>
        <w:rPr>
          <w:rFonts w:ascii="Times New Roman" w:eastAsia="Times New Roman" w:hAnsi="Times New Roman" w:cs="Times New Roman"/>
          <w:sz w:val="24"/>
          <w:szCs w:val="24"/>
        </w:rPr>
        <w:t xml:space="preserve"> Elsa, Jeronimo Balcazar</w:t>
      </w:r>
    </w:p>
    <w:p w14:paraId="502D0043"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Vanessa Elizabeth, Burbano Quintero</w:t>
      </w:r>
    </w:p>
    <w:p w14:paraId="502D0044"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Miguel </w:t>
      </w:r>
      <w:proofErr w:type="spellStart"/>
      <w:proofErr w:type="gramStart"/>
      <w:r>
        <w:rPr>
          <w:rFonts w:ascii="Times New Roman" w:eastAsia="Times New Roman" w:hAnsi="Times New Roman" w:cs="Times New Roman"/>
          <w:sz w:val="24"/>
          <w:szCs w:val="24"/>
        </w:rPr>
        <w:t>Angel,Valdivia</w:t>
      </w:r>
      <w:proofErr w:type="spellEnd"/>
      <w:proofErr w:type="gramEnd"/>
      <w:r>
        <w:rPr>
          <w:rFonts w:ascii="Times New Roman" w:eastAsia="Times New Roman" w:hAnsi="Times New Roman" w:cs="Times New Roman"/>
          <w:sz w:val="24"/>
          <w:szCs w:val="24"/>
        </w:rPr>
        <w:t xml:space="preserve"> Bambaren</w:t>
      </w:r>
    </w:p>
    <w:p w14:paraId="502D0045" w14:textId="77777777" w:rsidR="006C3300" w:rsidRDefault="006C3300">
      <w:pPr>
        <w:spacing w:after="240" w:line="240" w:lineRule="auto"/>
        <w:rPr>
          <w:rFonts w:ascii="Times New Roman" w:eastAsia="Times New Roman" w:hAnsi="Times New Roman" w:cs="Times New Roman"/>
          <w:sz w:val="24"/>
          <w:szCs w:val="24"/>
        </w:rPr>
      </w:pPr>
    </w:p>
    <w:p w14:paraId="502D0046"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DOCENTE</w:t>
      </w:r>
    </w:p>
    <w:p w14:paraId="502D0047"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Mejia </w:t>
      </w:r>
      <w:proofErr w:type="spellStart"/>
      <w:r>
        <w:rPr>
          <w:rFonts w:ascii="Times New Roman" w:eastAsia="Times New Roman" w:hAnsi="Times New Roman" w:cs="Times New Roman"/>
          <w:sz w:val="24"/>
          <w:szCs w:val="24"/>
        </w:rPr>
        <w:t>Fernandez</w:t>
      </w:r>
      <w:proofErr w:type="spellEnd"/>
      <w:r>
        <w:rPr>
          <w:rFonts w:ascii="Times New Roman" w:eastAsia="Times New Roman" w:hAnsi="Times New Roman" w:cs="Times New Roman"/>
          <w:sz w:val="24"/>
          <w:szCs w:val="24"/>
        </w:rPr>
        <w:t>, Oscar Rodolfo</w:t>
      </w:r>
    </w:p>
    <w:p w14:paraId="502D0048" w14:textId="77777777" w:rsidR="006C3300" w:rsidRDefault="006C3300">
      <w:pPr>
        <w:spacing w:after="0" w:line="240" w:lineRule="auto"/>
        <w:jc w:val="center"/>
        <w:rPr>
          <w:rFonts w:ascii="Times New Roman" w:eastAsia="Times New Roman" w:hAnsi="Times New Roman" w:cs="Times New Roman"/>
          <w:sz w:val="24"/>
          <w:szCs w:val="24"/>
        </w:rPr>
      </w:pPr>
    </w:p>
    <w:p w14:paraId="502D0049" w14:textId="77777777" w:rsidR="006C3300" w:rsidRDefault="006C3300">
      <w:pPr>
        <w:spacing w:after="0" w:line="240" w:lineRule="auto"/>
        <w:jc w:val="center"/>
        <w:rPr>
          <w:rFonts w:ascii="Times New Roman" w:eastAsia="Times New Roman" w:hAnsi="Times New Roman" w:cs="Times New Roman"/>
          <w:sz w:val="24"/>
          <w:szCs w:val="24"/>
        </w:rPr>
      </w:pPr>
    </w:p>
    <w:p w14:paraId="502D004A"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CURSO</w:t>
      </w:r>
    </w:p>
    <w:p w14:paraId="502D004B"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Estructura de Datos y Algoritmos</w:t>
      </w:r>
    </w:p>
    <w:p w14:paraId="502D004C" w14:textId="77777777" w:rsidR="006C3300" w:rsidRDefault="006C3300">
      <w:pPr>
        <w:spacing w:after="0" w:line="240" w:lineRule="auto"/>
        <w:jc w:val="center"/>
        <w:rPr>
          <w:rFonts w:ascii="Times New Roman" w:eastAsia="Times New Roman" w:hAnsi="Times New Roman" w:cs="Times New Roman"/>
          <w:sz w:val="24"/>
          <w:szCs w:val="24"/>
        </w:rPr>
      </w:pPr>
    </w:p>
    <w:p w14:paraId="502D004D" w14:textId="77777777" w:rsidR="006C3300" w:rsidRDefault="006C3300">
      <w:pPr>
        <w:spacing w:after="0" w:line="240" w:lineRule="auto"/>
        <w:jc w:val="center"/>
        <w:rPr>
          <w:rFonts w:ascii="Times New Roman" w:eastAsia="Times New Roman" w:hAnsi="Times New Roman" w:cs="Times New Roman"/>
          <w:sz w:val="24"/>
          <w:szCs w:val="24"/>
        </w:rPr>
      </w:pPr>
    </w:p>
    <w:p w14:paraId="502D004E" w14:textId="77777777" w:rsidR="006C3300" w:rsidRDefault="006C3300">
      <w:pPr>
        <w:spacing w:after="240" w:line="240" w:lineRule="auto"/>
        <w:rPr>
          <w:rFonts w:ascii="Times New Roman" w:eastAsia="Times New Roman" w:hAnsi="Times New Roman" w:cs="Times New Roman"/>
          <w:sz w:val="24"/>
          <w:szCs w:val="24"/>
        </w:rPr>
      </w:pPr>
    </w:p>
    <w:p w14:paraId="502D004F"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Lima – Perú</w:t>
      </w:r>
    </w:p>
    <w:p w14:paraId="502D0050" w14:textId="77777777" w:rsidR="006C33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502D0051" w14:textId="77777777" w:rsidR="006C3300" w:rsidRDefault="00000000">
      <w:pPr>
        <w:rPr>
          <w:rFonts w:ascii="Times New Roman" w:eastAsia="Times New Roman" w:hAnsi="Times New Roman" w:cs="Times New Roman"/>
        </w:rPr>
      </w:pPr>
      <w:r>
        <w:br w:type="page"/>
      </w:r>
    </w:p>
    <w:p w14:paraId="502D0052" w14:textId="77777777" w:rsidR="006C3300" w:rsidRDefault="00000000">
      <w:pPr>
        <w:pStyle w:val="Heading1"/>
      </w:pPr>
      <w:r>
        <w:lastRenderedPageBreak/>
        <w:t>Resumen ejecutivo</w:t>
      </w:r>
    </w:p>
    <w:p w14:paraId="502D0053" w14:textId="77777777" w:rsidR="006C3300" w:rsidRDefault="00000000">
      <w:pPr>
        <w:spacing w:after="120"/>
      </w:pPr>
      <w:r>
        <w:t xml:space="preserve">El proyecto del curso no pide solo un sistema de recomendación. Pide un sistema que procese eventos de una tienda en línea, donde la recomendación es una de las salidas. La primera versión (v1) implementó y evaluó con cuidado un recomendador, y dejó las demás estructuras como demostraciones sueltas sobre 10.000 eventos. Esta versión (v2) conserva ese recomendador y lo integra en un pipeline con ramas sobre el </w:t>
      </w:r>
      <w:proofErr w:type="spellStart"/>
      <w:r>
        <w:t>dataset</w:t>
      </w:r>
      <w:proofErr w:type="spellEnd"/>
      <w:r>
        <w:t xml:space="preserve"> REES46.</w:t>
      </w:r>
    </w:p>
    <w:p w14:paraId="502D0054" w14:textId="77777777" w:rsidR="006C3300" w:rsidRDefault="00000000">
      <w:pPr>
        <w:spacing w:after="120"/>
      </w:pPr>
      <w:r>
        <w:t xml:space="preserve">Todo evento pasa por un núcleo común: cola FIFO, limpieza con </w:t>
      </w:r>
      <w:proofErr w:type="spellStart"/>
      <w:r>
        <w:t>merge</w:t>
      </w:r>
      <w:proofErr w:type="spellEnd"/>
      <w:r>
        <w:t xml:space="preserve"> </w:t>
      </w:r>
      <w:proofErr w:type="spellStart"/>
      <w:r>
        <w:t>sort</w:t>
      </w:r>
      <w:proofErr w:type="spellEnd"/>
      <w:r>
        <w:t xml:space="preserve"> y </w:t>
      </w:r>
      <w:proofErr w:type="spellStart"/>
      <w:r>
        <w:t>deduplicación</w:t>
      </w:r>
      <w:proofErr w:type="spellEnd"/>
      <w:r>
        <w:t>, priorización con min-</w:t>
      </w:r>
      <w:proofErr w:type="spellStart"/>
      <w:r>
        <w:t>heap</w:t>
      </w:r>
      <w:proofErr w:type="spellEnd"/>
      <w:r>
        <w:t xml:space="preserve"> y almacén con tabla hash, caché LRU, </w:t>
      </w:r>
      <w:proofErr w:type="spellStart"/>
      <w:r>
        <w:t>B+Tree</w:t>
      </w:r>
      <w:proofErr w:type="spellEnd"/>
      <w:r>
        <w:t xml:space="preserve"> y KD-Tree. Después, un orquestador lo envía a la rama que corresponde. Una vista o un carrito recibe cinco recomendaciones. Una compra se revisa con Bloom Filter y Count-Min Sketch, y solo se bloquea si un conjunto exacto confirma el caso. Una compra no bloqueada actualiza el grafo de productos comprados en la misma sesión, sobre el que se calculan PageRank y comunidades </w:t>
      </w:r>
      <w:proofErr w:type="spellStart"/>
      <w:r>
        <w:t>Louvain</w:t>
      </w:r>
      <w:proofErr w:type="spellEnd"/>
      <w:r>
        <w:t xml:space="preserve">. Todas las ramas terminan en un </w:t>
      </w:r>
      <w:proofErr w:type="spellStart"/>
      <w:r>
        <w:t>dashboard</w:t>
      </w:r>
      <w:proofErr w:type="spellEnd"/>
      <w:r>
        <w:t xml:space="preserve"> con autocompletado, búsqueda por precio, recomendaciones, simulador de eventos, panel de alertas y grafo.</w:t>
      </w:r>
    </w:p>
    <w:p w14:paraId="502D0055" w14:textId="77777777" w:rsidR="006C3300" w:rsidRDefault="00000000">
      <w:pPr>
        <w:spacing w:after="120"/>
      </w:pPr>
      <w:r>
        <w:t xml:space="preserve">La escala es configurable: el modo </w:t>
      </w:r>
      <w:proofErr w:type="spellStart"/>
      <w:r>
        <w:t>quick</w:t>
      </w:r>
      <w:proofErr w:type="spellEnd"/>
      <w:r>
        <w:t xml:space="preserve"> procesa 100.000 eventos para desarrollo y demo; el modo full procesa hasta 10 millones y mide las escalas de 1K a 10M que pide el curso. La v2 superó una verificación funcional con datos sintéticos del mismo esquema; los resultados sobre el CSV real se obtienen al ejecutar el notebook en Google </w:t>
      </w:r>
      <w:proofErr w:type="spellStart"/>
      <w:r>
        <w:t>Colab</w:t>
      </w:r>
      <w:proofErr w:type="spellEnd"/>
      <w:r>
        <w:t xml:space="preserve"> (sección 10.3).</w:t>
      </w:r>
    </w:p>
    <w:p w14:paraId="502D0056" w14:textId="77777777" w:rsidR="006C3300" w:rsidRDefault="00000000">
      <w:pPr>
        <w:pStyle w:val="Heading1"/>
      </w:pPr>
      <w:r>
        <w:t>1. Planteamiento del problema</w:t>
      </w:r>
    </w:p>
    <w:p w14:paraId="502D0057" w14:textId="77777777" w:rsidR="006C3300" w:rsidRDefault="00000000">
      <w:pPr>
        <w:spacing w:after="120"/>
      </w:pPr>
      <w:r>
        <w:t>Una tienda en línea recibe un flujo continuo de eventos: vistas, carritos y compras. El curso pide un pipeline que, a medida que llegan, atienda primero lo urgente, consulte productos con baja latencia, recomiende productos relacionados, detecte posible fraude sin bloquear compras por una simple sospecha, identifique productos comprados juntos y muestre el resultado en un servicio.</w:t>
      </w:r>
    </w:p>
    <w:p w14:paraId="502D0058" w14:textId="77777777" w:rsidR="006C3300" w:rsidRDefault="00000000">
      <w:pPr>
        <w:spacing w:after="120"/>
      </w:pPr>
      <w:r>
        <w:t>La v1 resolvió bien una parte: dado el historial de una sesión, sugerir cinco productos. Pero la consigna exige que las diez etapas se integren y que la salida de cada etapa alimente a la siguiente de forma observable. Las demostraciones aisladas no se evalúan como sistema.</w:t>
      </w:r>
    </w:p>
    <w:p w14:paraId="502D0059" w14:textId="77777777" w:rsidR="006C3300" w:rsidRDefault="00000000">
      <w:pPr>
        <w:pStyle w:val="Heading2"/>
      </w:pPr>
      <w:r>
        <w:t>1.1. Por qué un pipeline con ramas y no una cadena rígida</w:t>
      </w:r>
    </w:p>
    <w:p w14:paraId="502D005A" w14:textId="77777777" w:rsidR="006C3300" w:rsidRDefault="00000000">
      <w:pPr>
        <w:spacing w:after="120"/>
      </w:pPr>
      <w:r>
        <w:t xml:space="preserve">Leer las diez etapas como una cadena obligaría a que una vista pase por fraude y a que el grafo de </w:t>
      </w:r>
      <w:proofErr w:type="spellStart"/>
      <w:r>
        <w:t>co</w:t>
      </w:r>
      <w:proofErr w:type="spellEnd"/>
      <w:r>
        <w:t xml:space="preserve">-compra espere una compra que el cliente todavía no hizo. Eso no tiene sentido de negocio. La lectura correcta es un DAG de procesamiento: un núcleo común para todos los eventos y ramas que se activan según el tipo de evento. El grafo de </w:t>
      </w:r>
      <w:proofErr w:type="spellStart"/>
      <w:r>
        <w:t>co</w:t>
      </w:r>
      <w:proofErr w:type="spellEnd"/>
      <w:r>
        <w:t>-compra no usa la compra futura del cliente actual; aprende de compras ya confirmadas y ese conocimiento sirve después para recomendar.</w:t>
      </w:r>
    </w:p>
    <w:p w14:paraId="502D005B" w14:textId="77777777" w:rsidR="006C3300" w:rsidRDefault="00000000">
      <w:pPr>
        <w:pStyle w:val="Heading1"/>
      </w:pPr>
      <w:r>
        <w:lastRenderedPageBreak/>
        <w:t>2. Objetivos</w:t>
      </w:r>
    </w:p>
    <w:p w14:paraId="502D005C" w14:textId="77777777" w:rsidR="006C3300" w:rsidRDefault="00000000">
      <w:pPr>
        <w:spacing w:after="120"/>
      </w:pPr>
      <w:r>
        <w:t>Objetivo general: diseñar, implementar y evaluar un pipeline de procesamiento de eventos de comercio electrónico en el que cada etapa use la estructura de datos más adecuada y su salida alimente una etapa posterior.</w:t>
      </w:r>
    </w:p>
    <w:p w14:paraId="502D005D" w14:textId="77777777" w:rsidR="006C3300" w:rsidRDefault="00000000">
      <w:pPr>
        <w:spacing w:after="120"/>
      </w:pPr>
      <w:r>
        <w:t>Objetivos específicos:</w:t>
      </w:r>
    </w:p>
    <w:p w14:paraId="502D005E" w14:textId="77777777" w:rsidR="006C3300" w:rsidRDefault="00000000">
      <w:pPr>
        <w:spacing w:after="40"/>
        <w:ind w:left="360" w:hanging="259"/>
      </w:pPr>
      <w:r>
        <w:t>•  Integrar ingesta, limpieza, priorización y almacenamiento en un núcleo común.</w:t>
      </w:r>
    </w:p>
    <w:p w14:paraId="502D005F" w14:textId="77777777" w:rsidR="006C3300" w:rsidRDefault="00000000">
      <w:pPr>
        <w:spacing w:after="40"/>
        <w:ind w:left="360" w:hanging="259"/>
      </w:pPr>
      <w:r>
        <w:t xml:space="preserve">•  Enrutar cada evento a su rama: recomendación, fraude o </w:t>
      </w:r>
      <w:proofErr w:type="spellStart"/>
      <w:r>
        <w:t>co</w:t>
      </w:r>
      <w:proofErr w:type="spellEnd"/>
      <w:r>
        <w:t>-compra.</w:t>
      </w:r>
    </w:p>
    <w:p w14:paraId="502D0060" w14:textId="77777777" w:rsidR="006C3300" w:rsidRDefault="00000000">
      <w:pPr>
        <w:spacing w:after="40"/>
        <w:ind w:left="360" w:hanging="259"/>
      </w:pPr>
      <w:r>
        <w:t>•  Conservar el recomendador híbrido de la v1 como rama, con un vector de dimensión fija.</w:t>
      </w:r>
    </w:p>
    <w:p w14:paraId="502D0061" w14:textId="77777777" w:rsidR="006C3300" w:rsidRDefault="00000000">
      <w:pPr>
        <w:spacing w:after="40"/>
        <w:ind w:left="360" w:hanging="259"/>
      </w:pPr>
      <w:r>
        <w:t>•  Detectar posible fraude con estructuras probabilísticas y verificar antes de bloquear.</w:t>
      </w:r>
    </w:p>
    <w:p w14:paraId="502D0062" w14:textId="77777777" w:rsidR="006C3300" w:rsidRDefault="00000000">
      <w:pPr>
        <w:spacing w:after="40"/>
        <w:ind w:left="360" w:hanging="259"/>
      </w:pPr>
      <w:r>
        <w:t xml:space="preserve">•  Construir el grafo de </w:t>
      </w:r>
      <w:proofErr w:type="spellStart"/>
      <w:r>
        <w:t>co</w:t>
      </w:r>
      <w:proofErr w:type="spellEnd"/>
      <w:r>
        <w:t>-compra por orden y analizar influencia y comunidades.</w:t>
      </w:r>
    </w:p>
    <w:p w14:paraId="502D0063" w14:textId="77777777" w:rsidR="006C3300" w:rsidRDefault="00000000">
      <w:pPr>
        <w:spacing w:after="40"/>
        <w:ind w:left="360" w:hanging="259"/>
      </w:pPr>
      <w:r>
        <w:t xml:space="preserve">•  Servir resultados en un </w:t>
      </w:r>
      <w:proofErr w:type="spellStart"/>
      <w:r>
        <w:t>dashboard</w:t>
      </w:r>
      <w:proofErr w:type="spellEnd"/>
      <w:r>
        <w:t xml:space="preserve"> y medir tiempo, memoria y calidad de 1K a 10M eventos.</w:t>
      </w:r>
    </w:p>
    <w:p w14:paraId="502D0064" w14:textId="77777777" w:rsidR="006C3300" w:rsidRDefault="00000000">
      <w:pPr>
        <w:pStyle w:val="Heading1"/>
      </w:pPr>
      <w:r>
        <w:t>3. Datos y preparación</w:t>
      </w:r>
    </w:p>
    <w:p w14:paraId="502D0065" w14:textId="77777777" w:rsidR="006C3300" w:rsidRDefault="00000000">
      <w:pPr>
        <w:spacing w:after="120"/>
      </w:pPr>
      <w:r>
        <w:t xml:space="preserve">Se usa el </w:t>
      </w:r>
      <w:proofErr w:type="spellStart"/>
      <w:r>
        <w:t>dataset</w:t>
      </w:r>
      <w:proofErr w:type="spellEnd"/>
      <w:r>
        <w:t xml:space="preserve"> </w:t>
      </w:r>
      <w:proofErr w:type="spellStart"/>
      <w:r>
        <w:t>eCommerce</w:t>
      </w:r>
      <w:proofErr w:type="spellEnd"/>
      <w:r>
        <w:t xml:space="preserve"> </w:t>
      </w:r>
      <w:proofErr w:type="spellStart"/>
      <w:r>
        <w:t>behavior</w:t>
      </w:r>
      <w:proofErr w:type="spellEnd"/>
      <w:r>
        <w:t xml:space="preserve"> data </w:t>
      </w:r>
      <w:proofErr w:type="spellStart"/>
      <w:r>
        <w:t>from</w:t>
      </w:r>
      <w:proofErr w:type="spellEnd"/>
      <w:r>
        <w:t xml:space="preserve"> multi </w:t>
      </w:r>
      <w:proofErr w:type="spellStart"/>
      <w:r>
        <w:t>category</w:t>
      </w:r>
      <w:proofErr w:type="spellEnd"/>
      <w:r>
        <w:t xml:space="preserve"> store (</w:t>
      </w:r>
      <w:proofErr w:type="spellStart"/>
      <w:r>
        <w:t>Kaggle</w:t>
      </w:r>
      <w:proofErr w:type="spellEnd"/>
      <w:r>
        <w:t xml:space="preserve">, REES46). Es comportamiento real de una tienda </w:t>
      </w:r>
      <w:proofErr w:type="spellStart"/>
      <w:r>
        <w:t>multicategoría</w:t>
      </w:r>
      <w:proofErr w:type="spellEnd"/>
      <w:r>
        <w:t xml:space="preserve"> entre octubre de 2019 y abril de 2020, con unos 285 millones de eventos. Cada fila es una acción de un usuario sobre un producto: </w:t>
      </w:r>
      <w:proofErr w:type="spellStart"/>
      <w:r>
        <w:t>event_time</w:t>
      </w:r>
      <w:proofErr w:type="spellEnd"/>
      <w:r>
        <w:t xml:space="preserve">, </w:t>
      </w:r>
      <w:proofErr w:type="spellStart"/>
      <w:r>
        <w:t>event_type</w:t>
      </w:r>
      <w:proofErr w:type="spellEnd"/>
      <w:r>
        <w:t xml:space="preserve"> (</w:t>
      </w:r>
      <w:proofErr w:type="spellStart"/>
      <w:r>
        <w:t>view</w:t>
      </w:r>
      <w:proofErr w:type="spellEnd"/>
      <w:r>
        <w:t xml:space="preserve">, </w:t>
      </w:r>
      <w:proofErr w:type="spellStart"/>
      <w:r>
        <w:t>cart</w:t>
      </w:r>
      <w:proofErr w:type="spellEnd"/>
      <w:r>
        <w:t xml:space="preserve">, </w:t>
      </w:r>
      <w:proofErr w:type="spellStart"/>
      <w:r>
        <w:t>purchase</w:t>
      </w:r>
      <w:proofErr w:type="spellEnd"/>
      <w:r>
        <w:t xml:space="preserve">), </w:t>
      </w:r>
      <w:proofErr w:type="spellStart"/>
      <w:r>
        <w:t>product_id</w:t>
      </w:r>
      <w:proofErr w:type="spellEnd"/>
      <w:r>
        <w:t xml:space="preserve">, </w:t>
      </w:r>
      <w:proofErr w:type="spellStart"/>
      <w:r>
        <w:t>category_id</w:t>
      </w:r>
      <w:proofErr w:type="spellEnd"/>
      <w:r>
        <w:t xml:space="preserve">, </w:t>
      </w:r>
      <w:proofErr w:type="spellStart"/>
      <w:r>
        <w:t>category_code</w:t>
      </w:r>
      <w:proofErr w:type="spellEnd"/>
      <w:r>
        <w:t xml:space="preserve">, </w:t>
      </w:r>
      <w:proofErr w:type="spellStart"/>
      <w:r>
        <w:t>brand</w:t>
      </w:r>
      <w:proofErr w:type="spellEnd"/>
      <w:r>
        <w:t xml:space="preserve">, </w:t>
      </w:r>
      <w:proofErr w:type="spellStart"/>
      <w:r>
        <w:t>price</w:t>
      </w:r>
      <w:proofErr w:type="spellEnd"/>
      <w:r>
        <w:t xml:space="preserve">, </w:t>
      </w:r>
      <w:proofErr w:type="spellStart"/>
      <w:r>
        <w:t>user_id</w:t>
      </w:r>
      <w:proofErr w:type="spellEnd"/>
      <w:r>
        <w:t xml:space="preserve"> y </w:t>
      </w:r>
      <w:proofErr w:type="spellStart"/>
      <w:r>
        <w:t>user_session</w:t>
      </w:r>
      <w:proofErr w:type="spellEnd"/>
      <w:r>
        <w:t>. El autor indica que varias compras en una misma sesión equivalen a una orden.</w:t>
      </w:r>
    </w:p>
    <w:p w14:paraId="502D0066" w14:textId="77777777" w:rsidR="006C3300" w:rsidRDefault="00000000">
      <w:pPr>
        <w:pStyle w:val="Heading2"/>
      </w:pPr>
      <w:r>
        <w:t>3.1. Configuración por nombre de archivo</w:t>
      </w:r>
    </w:p>
    <w:p w14:paraId="502D0067" w14:textId="77777777" w:rsidR="006C3300" w:rsidRDefault="00000000">
      <w:pPr>
        <w:spacing w:after="120"/>
      </w:pPr>
      <w:r>
        <w:t>No se descargan los siete meses ni se guardan copias por escala. El notebook usa un solo archivo mensual, elegido por nombre, y lee por bloques de 250.000 filas hasta un tope:</w:t>
      </w:r>
    </w:p>
    <w:p w14:paraId="502D0068" w14:textId="77777777" w:rsidR="006C3300" w:rsidRDefault="00000000">
      <w:r>
        <w:rPr>
          <w:b/>
          <w:sz w:val="19"/>
        </w:rPr>
        <w:t>Tabla 1. Parámetros de ejecución</w:t>
      </w:r>
    </w:p>
    <w:tbl>
      <w:tblPr>
        <w:tblStyle w:val="TableNormal0"/>
        <w:tblW w:w="0" w:type="auto"/>
        <w:jc w:val="center"/>
        <w:tblInd w:w="0" w:type="dxa"/>
        <w:tblLook w:val="04A0" w:firstRow="1" w:lastRow="0" w:firstColumn="1" w:lastColumn="0" w:noHBand="0" w:noVBand="1"/>
      </w:tblPr>
      <w:tblGrid>
        <w:gridCol w:w="1961"/>
        <w:gridCol w:w="2068"/>
        <w:gridCol w:w="4611"/>
      </w:tblGrid>
      <w:tr w:rsidR="006C3300" w14:paraId="502D006C" w14:textId="77777777">
        <w:trPr>
          <w:jc w:val="center"/>
        </w:trPr>
        <w:tc>
          <w:tcPr>
            <w:tcW w:w="2016" w:type="dxa"/>
            <w:shd w:val="clear" w:color="auto" w:fill="DCE8F5"/>
          </w:tcPr>
          <w:p w14:paraId="502D0069" w14:textId="77777777" w:rsidR="006C3300" w:rsidRDefault="00000000">
            <w:r>
              <w:rPr>
                <w:b/>
                <w:sz w:val="18"/>
              </w:rPr>
              <w:t>Parámetro</w:t>
            </w:r>
          </w:p>
        </w:tc>
        <w:tc>
          <w:tcPr>
            <w:tcW w:w="2160" w:type="dxa"/>
            <w:shd w:val="clear" w:color="auto" w:fill="DCE8F5"/>
          </w:tcPr>
          <w:p w14:paraId="502D006A" w14:textId="77777777" w:rsidR="006C3300" w:rsidRDefault="00000000">
            <w:r>
              <w:rPr>
                <w:b/>
                <w:sz w:val="18"/>
              </w:rPr>
              <w:t>Valor por defecto</w:t>
            </w:r>
          </w:p>
        </w:tc>
        <w:tc>
          <w:tcPr>
            <w:tcW w:w="4896" w:type="dxa"/>
            <w:shd w:val="clear" w:color="auto" w:fill="DCE8F5"/>
          </w:tcPr>
          <w:p w14:paraId="502D006B" w14:textId="77777777" w:rsidR="006C3300" w:rsidRDefault="00000000">
            <w:r>
              <w:rPr>
                <w:b/>
                <w:sz w:val="18"/>
              </w:rPr>
              <w:t>Uso</w:t>
            </w:r>
          </w:p>
        </w:tc>
      </w:tr>
      <w:tr w:rsidR="006C3300" w14:paraId="502D0070" w14:textId="77777777">
        <w:trPr>
          <w:jc w:val="center"/>
        </w:trPr>
        <w:tc>
          <w:tcPr>
            <w:tcW w:w="2016" w:type="dxa"/>
          </w:tcPr>
          <w:p w14:paraId="502D006D" w14:textId="77777777" w:rsidR="006C3300" w:rsidRDefault="00000000">
            <w:r>
              <w:rPr>
                <w:sz w:val="18"/>
              </w:rPr>
              <w:t>DATASET_FILE</w:t>
            </w:r>
          </w:p>
        </w:tc>
        <w:tc>
          <w:tcPr>
            <w:tcW w:w="2160" w:type="dxa"/>
          </w:tcPr>
          <w:p w14:paraId="502D006E" w14:textId="77777777" w:rsidR="006C3300" w:rsidRDefault="00000000">
            <w:r>
              <w:rPr>
                <w:sz w:val="18"/>
              </w:rPr>
              <w:t>2019-Oct.csv</w:t>
            </w:r>
          </w:p>
        </w:tc>
        <w:tc>
          <w:tcPr>
            <w:tcW w:w="4896" w:type="dxa"/>
          </w:tcPr>
          <w:p w14:paraId="502D006F" w14:textId="77777777" w:rsidR="006C3300" w:rsidRDefault="00000000">
            <w:proofErr w:type="gramStart"/>
            <w:r>
              <w:rPr>
                <w:sz w:val="18"/>
              </w:rPr>
              <w:t>Mes a usar</w:t>
            </w:r>
            <w:proofErr w:type="gramEnd"/>
            <w:r>
              <w:rPr>
                <w:sz w:val="18"/>
              </w:rPr>
              <w:t>; se cambia por nombre, por ejemplo 2019-Nov.csv</w:t>
            </w:r>
          </w:p>
        </w:tc>
      </w:tr>
      <w:tr w:rsidR="006C3300" w14:paraId="502D0074" w14:textId="77777777">
        <w:trPr>
          <w:jc w:val="center"/>
        </w:trPr>
        <w:tc>
          <w:tcPr>
            <w:tcW w:w="2016" w:type="dxa"/>
          </w:tcPr>
          <w:p w14:paraId="502D0071" w14:textId="77777777" w:rsidR="006C3300" w:rsidRDefault="00000000">
            <w:r>
              <w:rPr>
                <w:sz w:val="18"/>
              </w:rPr>
              <w:t>MAX_EVENTS</w:t>
            </w:r>
          </w:p>
        </w:tc>
        <w:tc>
          <w:tcPr>
            <w:tcW w:w="2160" w:type="dxa"/>
          </w:tcPr>
          <w:p w14:paraId="502D0072" w14:textId="77777777" w:rsidR="006C3300" w:rsidRDefault="00000000">
            <w:r>
              <w:rPr>
                <w:sz w:val="18"/>
              </w:rPr>
              <w:t>10.000.000</w:t>
            </w:r>
          </w:p>
        </w:tc>
        <w:tc>
          <w:tcPr>
            <w:tcW w:w="4896" w:type="dxa"/>
          </w:tcPr>
          <w:p w14:paraId="502D0073" w14:textId="77777777" w:rsidR="006C3300" w:rsidRDefault="00000000">
            <w:r>
              <w:rPr>
                <w:sz w:val="18"/>
              </w:rPr>
              <w:t>Tope de lectura en modo full</w:t>
            </w:r>
          </w:p>
        </w:tc>
      </w:tr>
      <w:tr w:rsidR="006C3300" w14:paraId="502D0078" w14:textId="77777777">
        <w:trPr>
          <w:jc w:val="center"/>
        </w:trPr>
        <w:tc>
          <w:tcPr>
            <w:tcW w:w="2016" w:type="dxa"/>
          </w:tcPr>
          <w:p w14:paraId="502D0075" w14:textId="77777777" w:rsidR="006C3300" w:rsidRDefault="00000000">
            <w:r>
              <w:rPr>
                <w:sz w:val="18"/>
              </w:rPr>
              <w:t>RUN_MODE</w:t>
            </w:r>
          </w:p>
        </w:tc>
        <w:tc>
          <w:tcPr>
            <w:tcW w:w="2160" w:type="dxa"/>
          </w:tcPr>
          <w:p w14:paraId="502D0076" w14:textId="77777777" w:rsidR="006C3300" w:rsidRDefault="00000000">
            <w:proofErr w:type="spellStart"/>
            <w:r>
              <w:rPr>
                <w:sz w:val="18"/>
              </w:rPr>
              <w:t>quick</w:t>
            </w:r>
            <w:proofErr w:type="spellEnd"/>
          </w:p>
        </w:tc>
        <w:tc>
          <w:tcPr>
            <w:tcW w:w="4896" w:type="dxa"/>
          </w:tcPr>
          <w:p w14:paraId="502D0077" w14:textId="77777777" w:rsidR="006C3300" w:rsidRDefault="00000000">
            <w:proofErr w:type="spellStart"/>
            <w:r>
              <w:rPr>
                <w:sz w:val="18"/>
              </w:rPr>
              <w:t>quick</w:t>
            </w:r>
            <w:proofErr w:type="spellEnd"/>
            <w:r>
              <w:rPr>
                <w:sz w:val="18"/>
              </w:rPr>
              <w:t>: 100.000 eventos; full: hasta MAX_EVENTS</w:t>
            </w:r>
          </w:p>
        </w:tc>
      </w:tr>
      <w:tr w:rsidR="006C3300" w14:paraId="502D007C" w14:textId="77777777">
        <w:trPr>
          <w:jc w:val="center"/>
        </w:trPr>
        <w:tc>
          <w:tcPr>
            <w:tcW w:w="2016" w:type="dxa"/>
          </w:tcPr>
          <w:p w14:paraId="502D0079" w14:textId="77777777" w:rsidR="006C3300" w:rsidRDefault="00000000">
            <w:r>
              <w:rPr>
                <w:sz w:val="18"/>
              </w:rPr>
              <w:t>SEED</w:t>
            </w:r>
          </w:p>
        </w:tc>
        <w:tc>
          <w:tcPr>
            <w:tcW w:w="2160" w:type="dxa"/>
          </w:tcPr>
          <w:p w14:paraId="502D007A" w14:textId="77777777" w:rsidR="006C3300" w:rsidRDefault="00000000">
            <w:r>
              <w:rPr>
                <w:sz w:val="18"/>
              </w:rPr>
              <w:t>42</w:t>
            </w:r>
          </w:p>
        </w:tc>
        <w:tc>
          <w:tcPr>
            <w:tcW w:w="4896" w:type="dxa"/>
          </w:tcPr>
          <w:p w14:paraId="502D007B" w14:textId="77777777" w:rsidR="006C3300" w:rsidRDefault="00000000">
            <w:r>
              <w:rPr>
                <w:sz w:val="18"/>
              </w:rPr>
              <w:t>Reproducibilidad de los campos simulados y las mediciones</w:t>
            </w:r>
          </w:p>
        </w:tc>
      </w:tr>
    </w:tbl>
    <w:p w14:paraId="502D007D" w14:textId="77777777" w:rsidR="006C3300" w:rsidRDefault="006C3300"/>
    <w:p w14:paraId="502D007E" w14:textId="77777777" w:rsidR="006C3300" w:rsidRDefault="00000000">
      <w:pPr>
        <w:pStyle w:val="Heading2"/>
      </w:pPr>
      <w:r>
        <w:lastRenderedPageBreak/>
        <w:t xml:space="preserve">3.2. Campos que el </w:t>
      </w:r>
      <w:proofErr w:type="spellStart"/>
      <w:r>
        <w:t>dataset</w:t>
      </w:r>
      <w:proofErr w:type="spellEnd"/>
      <w:r>
        <w:t xml:space="preserve"> no trae</w:t>
      </w:r>
    </w:p>
    <w:p w14:paraId="502D007F" w14:textId="77777777" w:rsidR="006C3300" w:rsidRDefault="00000000">
      <w:pPr>
        <w:spacing w:after="120"/>
      </w:pPr>
      <w:r>
        <w:t xml:space="preserve">El curso indica que ningún </w:t>
      </w:r>
      <w:proofErr w:type="spellStart"/>
      <w:r>
        <w:t>dataset</w:t>
      </w:r>
      <w:proofErr w:type="spellEnd"/>
      <w:r>
        <w:t xml:space="preserve"> público trae prioridades, fraude y duplicados con la escala requerida, y recomienda generar esa parte sobre una base real. La v2 genera una sola vez, con una función hash determinista sobre usuario y producto reales:</w:t>
      </w:r>
    </w:p>
    <w:p w14:paraId="502D0080" w14:textId="77777777" w:rsidR="006C3300" w:rsidRDefault="00000000">
      <w:pPr>
        <w:spacing w:after="40"/>
        <w:ind w:left="360" w:hanging="259"/>
      </w:pPr>
      <w:r>
        <w:t xml:space="preserve">•  </w:t>
      </w:r>
      <w:r>
        <w:rPr>
          <w:b/>
        </w:rPr>
        <w:t xml:space="preserve">Tipo de entrega: </w:t>
      </w:r>
      <w:proofErr w:type="spellStart"/>
      <w:r>
        <w:t>express</w:t>
      </w:r>
      <w:proofErr w:type="spellEnd"/>
      <w:r>
        <w:t>, estándar o programada, para priorizar órdenes.</w:t>
      </w:r>
    </w:p>
    <w:p w14:paraId="502D0081" w14:textId="77777777" w:rsidR="006C3300" w:rsidRDefault="00000000">
      <w:pPr>
        <w:spacing w:after="40"/>
        <w:ind w:left="360" w:hanging="259"/>
      </w:pPr>
      <w:r>
        <w:t xml:space="preserve">•  </w:t>
      </w:r>
      <w:r>
        <w:rPr>
          <w:b/>
        </w:rPr>
        <w:t xml:space="preserve">Dispositivo y medio de pago: </w:t>
      </w:r>
      <w:r>
        <w:t>identificadores ligados al usuario real.</w:t>
      </w:r>
    </w:p>
    <w:p w14:paraId="502D0082" w14:textId="77777777" w:rsidR="006C3300" w:rsidRDefault="00000000">
      <w:pPr>
        <w:spacing w:after="40"/>
        <w:ind w:left="360" w:hanging="259"/>
      </w:pPr>
      <w:r>
        <w:t xml:space="preserve">•  </w:t>
      </w:r>
      <w:r>
        <w:rPr>
          <w:b/>
        </w:rPr>
        <w:t xml:space="preserve">Fraude confirmado: </w:t>
      </w:r>
      <w:r>
        <w:t>cerca del 0,8 % de las compras.</w:t>
      </w:r>
    </w:p>
    <w:p w14:paraId="502D0083" w14:textId="77777777" w:rsidR="006C3300" w:rsidRDefault="00000000">
      <w:pPr>
        <w:spacing w:after="40"/>
        <w:ind w:left="360" w:hanging="259"/>
      </w:pPr>
      <w:r>
        <w:t xml:space="preserve">•  </w:t>
      </w:r>
      <w:r>
        <w:rPr>
          <w:b/>
        </w:rPr>
        <w:t xml:space="preserve">Disponibilidad: </w:t>
      </w:r>
      <w:r>
        <w:t>cerca del 95 % de los productos disponibles.</w:t>
      </w:r>
    </w:p>
    <w:p w14:paraId="502D0084" w14:textId="77777777" w:rsidR="006C3300" w:rsidRDefault="00000000">
      <w:pPr>
        <w:pStyle w:val="Heading2"/>
      </w:pPr>
      <w:r>
        <w:t>3.3. Limpieza y partición temporal</w:t>
      </w:r>
    </w:p>
    <w:p w14:paraId="502D0085" w14:textId="77777777" w:rsidR="006C3300" w:rsidRDefault="00000000">
      <w:pPr>
        <w:spacing w:after="120"/>
      </w:pPr>
      <w:r>
        <w:t xml:space="preserve">Se completan categoría y marca vacías con </w:t>
      </w:r>
      <w:proofErr w:type="spellStart"/>
      <w:r>
        <w:t>unknown</w:t>
      </w:r>
      <w:proofErr w:type="spellEnd"/>
      <w:r>
        <w:t xml:space="preserve">, se descartan filas sin campos clave, se eliminan duplicados exactos y se ordena por tiempo con </w:t>
      </w:r>
      <w:proofErr w:type="spellStart"/>
      <w:r>
        <w:t>merge</w:t>
      </w:r>
      <w:proofErr w:type="spellEnd"/>
      <w:r>
        <w:t xml:space="preserve"> </w:t>
      </w:r>
      <w:proofErr w:type="spellStart"/>
      <w:r>
        <w:t>sort</w:t>
      </w:r>
      <w:proofErr w:type="spellEnd"/>
      <w:r>
        <w:t xml:space="preserve"> (externo, por bloques, sobre 100.000 filas). El 60 % inicial es el histórico que entrena modelos, grafo y filtros. El 40 % restante es el </w:t>
      </w:r>
      <w:proofErr w:type="spellStart"/>
      <w:r>
        <w:t>stream</w:t>
      </w:r>
      <w:proofErr w:type="spellEnd"/>
      <w:r>
        <w:t xml:space="preserve"> vivo, procesado evento por evento. Para evaluar la recomendación se mantiene el esquema 60/10/30 de la v1: entrenamiento, validación y prueba.</w:t>
      </w:r>
    </w:p>
    <w:p w14:paraId="502D0086" w14:textId="77777777" w:rsidR="006C3300" w:rsidRDefault="00000000">
      <w:pPr>
        <w:pStyle w:val="Heading1"/>
      </w:pPr>
      <w:r>
        <w:t>4. Arquitectura: pipeline con ramas</w:t>
      </w:r>
    </w:p>
    <w:p w14:paraId="502D0087" w14:textId="77777777" w:rsidR="006C3300" w:rsidRDefault="00000000">
      <w:pPr>
        <w:jc w:val="center"/>
      </w:pPr>
      <w:r>
        <w:rPr>
          <w:noProof/>
        </w:rPr>
        <w:drawing>
          <wp:inline distT="0" distB="0" distL="0" distR="0" wp14:anchorId="502D017A" wp14:editId="0E0F67CB">
            <wp:extent cx="5369337" cy="3514476"/>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ramas.png"/>
                    <pic:cNvPicPr/>
                  </pic:nvPicPr>
                  <pic:blipFill>
                    <a:blip r:embed="rId8"/>
                    <a:stretch>
                      <a:fillRect/>
                    </a:stretch>
                  </pic:blipFill>
                  <pic:spPr>
                    <a:xfrm>
                      <a:off x="0" y="0"/>
                      <a:ext cx="5390229" cy="3528151"/>
                    </a:xfrm>
                    <a:prstGeom prst="rect">
                      <a:avLst/>
                    </a:prstGeom>
                  </pic:spPr>
                </pic:pic>
              </a:graphicData>
            </a:graphic>
          </wp:inline>
        </w:drawing>
      </w:r>
    </w:p>
    <w:p w14:paraId="502D0088" w14:textId="77777777" w:rsidR="006C3300" w:rsidRDefault="00000000">
      <w:pPr>
        <w:jc w:val="center"/>
      </w:pPr>
      <w:r>
        <w:rPr>
          <w:i/>
          <w:sz w:val="18"/>
        </w:rPr>
        <w:t>Figura 1. Pipeline con ramas de la v2 (elaboración propia).</w:t>
      </w:r>
    </w:p>
    <w:p w14:paraId="502D0089" w14:textId="77777777" w:rsidR="006C3300" w:rsidRDefault="00000000">
      <w:pPr>
        <w:spacing w:after="120"/>
      </w:pPr>
      <w:r>
        <w:t>La Figura 1 resume el sistema. Cada evento recibe un identificador y deja una traza con etapa, estructura, entrada y salida. Las ramas que no corresponden quedan marcadas como omitidas, lo que hace visible por qué una vista no pasa por fraude.</w:t>
      </w:r>
    </w:p>
    <w:p w14:paraId="502D008A" w14:textId="77777777" w:rsidR="006C3300" w:rsidRDefault="00000000">
      <w:r>
        <w:rPr>
          <w:b/>
          <w:sz w:val="19"/>
        </w:rPr>
        <w:lastRenderedPageBreak/>
        <w:t>Tabla 2. Recorrido según el tipo de evento</w:t>
      </w:r>
    </w:p>
    <w:tbl>
      <w:tblPr>
        <w:tblStyle w:val="TableNormal0"/>
        <w:tblW w:w="0" w:type="auto"/>
        <w:jc w:val="center"/>
        <w:tblInd w:w="0" w:type="dxa"/>
        <w:tblLook w:val="04A0" w:firstRow="1" w:lastRow="0" w:firstColumn="1" w:lastColumn="0" w:noHBand="0" w:noVBand="1"/>
      </w:tblPr>
      <w:tblGrid>
        <w:gridCol w:w="2342"/>
        <w:gridCol w:w="2331"/>
        <w:gridCol w:w="3967"/>
      </w:tblGrid>
      <w:tr w:rsidR="006C3300" w14:paraId="502D008E" w14:textId="77777777">
        <w:trPr>
          <w:jc w:val="center"/>
        </w:trPr>
        <w:tc>
          <w:tcPr>
            <w:tcW w:w="2448" w:type="dxa"/>
            <w:shd w:val="clear" w:color="auto" w:fill="DCE8F5"/>
          </w:tcPr>
          <w:p w14:paraId="502D008B" w14:textId="77777777" w:rsidR="006C3300" w:rsidRDefault="00000000">
            <w:r>
              <w:rPr>
                <w:b/>
                <w:sz w:val="18"/>
              </w:rPr>
              <w:t>Si llega</w:t>
            </w:r>
          </w:p>
        </w:tc>
        <w:tc>
          <w:tcPr>
            <w:tcW w:w="2448" w:type="dxa"/>
            <w:shd w:val="clear" w:color="auto" w:fill="DCE8F5"/>
          </w:tcPr>
          <w:p w14:paraId="502D008C" w14:textId="77777777" w:rsidR="006C3300" w:rsidRDefault="00000000">
            <w:r>
              <w:rPr>
                <w:b/>
                <w:sz w:val="18"/>
              </w:rPr>
              <w:t>Recorre</w:t>
            </w:r>
          </w:p>
        </w:tc>
        <w:tc>
          <w:tcPr>
            <w:tcW w:w="4176" w:type="dxa"/>
            <w:shd w:val="clear" w:color="auto" w:fill="DCE8F5"/>
          </w:tcPr>
          <w:p w14:paraId="502D008D" w14:textId="77777777" w:rsidR="006C3300" w:rsidRDefault="00000000">
            <w:r>
              <w:rPr>
                <w:b/>
                <w:sz w:val="18"/>
              </w:rPr>
              <w:t>Termina en</w:t>
            </w:r>
          </w:p>
        </w:tc>
      </w:tr>
      <w:tr w:rsidR="006C3300" w14:paraId="502D0092" w14:textId="77777777">
        <w:trPr>
          <w:jc w:val="center"/>
        </w:trPr>
        <w:tc>
          <w:tcPr>
            <w:tcW w:w="2448" w:type="dxa"/>
          </w:tcPr>
          <w:p w14:paraId="502D008F" w14:textId="77777777" w:rsidR="006C3300" w:rsidRDefault="00000000">
            <w:r>
              <w:rPr>
                <w:sz w:val="18"/>
              </w:rPr>
              <w:t>Una vista o un carrito</w:t>
            </w:r>
          </w:p>
        </w:tc>
        <w:tc>
          <w:tcPr>
            <w:tcW w:w="2448" w:type="dxa"/>
          </w:tcPr>
          <w:p w14:paraId="502D0090" w14:textId="77777777" w:rsidR="006C3300" w:rsidRDefault="00000000">
            <w:r>
              <w:rPr>
                <w:sz w:val="18"/>
              </w:rPr>
              <w:t>Núcleo común</w:t>
            </w:r>
          </w:p>
        </w:tc>
        <w:tc>
          <w:tcPr>
            <w:tcW w:w="4176" w:type="dxa"/>
          </w:tcPr>
          <w:p w14:paraId="502D0091" w14:textId="77777777" w:rsidR="006C3300" w:rsidRDefault="00000000">
            <w:r>
              <w:rPr>
                <w:sz w:val="18"/>
              </w:rPr>
              <w:t>Cinco productos recomendados (híbrido 1+4)</w:t>
            </w:r>
          </w:p>
        </w:tc>
      </w:tr>
      <w:tr w:rsidR="006C3300" w14:paraId="502D0096" w14:textId="77777777">
        <w:trPr>
          <w:jc w:val="center"/>
        </w:trPr>
        <w:tc>
          <w:tcPr>
            <w:tcW w:w="2448" w:type="dxa"/>
          </w:tcPr>
          <w:p w14:paraId="502D0093" w14:textId="77777777" w:rsidR="006C3300" w:rsidRDefault="00000000">
            <w:r>
              <w:rPr>
                <w:sz w:val="18"/>
              </w:rPr>
              <w:t>Una compra</w:t>
            </w:r>
          </w:p>
        </w:tc>
        <w:tc>
          <w:tcPr>
            <w:tcW w:w="2448" w:type="dxa"/>
          </w:tcPr>
          <w:p w14:paraId="502D0094" w14:textId="77777777" w:rsidR="006C3300" w:rsidRDefault="00000000">
            <w:r>
              <w:rPr>
                <w:sz w:val="18"/>
              </w:rPr>
              <w:t>Núcleo común</w:t>
            </w:r>
          </w:p>
        </w:tc>
        <w:tc>
          <w:tcPr>
            <w:tcW w:w="4176" w:type="dxa"/>
          </w:tcPr>
          <w:p w14:paraId="502D0095" w14:textId="77777777" w:rsidR="006C3300" w:rsidRDefault="00000000">
            <w:r>
              <w:rPr>
                <w:sz w:val="18"/>
              </w:rPr>
              <w:t>Decisión de fraude: permitir, revisar o bloquear</w:t>
            </w:r>
          </w:p>
        </w:tc>
      </w:tr>
      <w:tr w:rsidR="006C3300" w14:paraId="502D009A" w14:textId="77777777">
        <w:trPr>
          <w:jc w:val="center"/>
        </w:trPr>
        <w:tc>
          <w:tcPr>
            <w:tcW w:w="2448" w:type="dxa"/>
          </w:tcPr>
          <w:p w14:paraId="502D0097" w14:textId="77777777" w:rsidR="006C3300" w:rsidRDefault="00000000">
            <w:r>
              <w:rPr>
                <w:sz w:val="18"/>
              </w:rPr>
              <w:t>Una compra no bloqueada</w:t>
            </w:r>
          </w:p>
        </w:tc>
        <w:tc>
          <w:tcPr>
            <w:tcW w:w="2448" w:type="dxa"/>
          </w:tcPr>
          <w:p w14:paraId="502D0098" w14:textId="77777777" w:rsidR="006C3300" w:rsidRDefault="00000000">
            <w:r>
              <w:rPr>
                <w:sz w:val="18"/>
              </w:rPr>
              <w:t>Núcleo común y fraude</w:t>
            </w:r>
          </w:p>
        </w:tc>
        <w:tc>
          <w:tcPr>
            <w:tcW w:w="4176" w:type="dxa"/>
          </w:tcPr>
          <w:p w14:paraId="502D0099" w14:textId="77777777" w:rsidR="006C3300" w:rsidRDefault="00000000">
            <w:r>
              <w:rPr>
                <w:sz w:val="18"/>
              </w:rPr>
              <w:t xml:space="preserve">Nuevas aristas en el grafo de </w:t>
            </w:r>
            <w:proofErr w:type="spellStart"/>
            <w:r>
              <w:rPr>
                <w:sz w:val="18"/>
              </w:rPr>
              <w:t>co</w:t>
            </w:r>
            <w:proofErr w:type="spellEnd"/>
            <w:r>
              <w:rPr>
                <w:sz w:val="18"/>
              </w:rPr>
              <w:t>-compra</w:t>
            </w:r>
          </w:p>
        </w:tc>
      </w:tr>
      <w:tr w:rsidR="006C3300" w14:paraId="502D009E" w14:textId="77777777">
        <w:trPr>
          <w:jc w:val="center"/>
        </w:trPr>
        <w:tc>
          <w:tcPr>
            <w:tcW w:w="2448" w:type="dxa"/>
          </w:tcPr>
          <w:p w14:paraId="502D009B" w14:textId="77777777" w:rsidR="006C3300" w:rsidRDefault="00000000">
            <w:r>
              <w:rPr>
                <w:sz w:val="18"/>
              </w:rPr>
              <w:t>Cualquier evento</w:t>
            </w:r>
          </w:p>
        </w:tc>
        <w:tc>
          <w:tcPr>
            <w:tcW w:w="2448" w:type="dxa"/>
          </w:tcPr>
          <w:p w14:paraId="502D009C" w14:textId="77777777" w:rsidR="006C3300" w:rsidRDefault="00000000">
            <w:r>
              <w:rPr>
                <w:sz w:val="18"/>
              </w:rPr>
              <w:t>Su rama</w:t>
            </w:r>
          </w:p>
        </w:tc>
        <w:tc>
          <w:tcPr>
            <w:tcW w:w="4176" w:type="dxa"/>
          </w:tcPr>
          <w:p w14:paraId="502D009D" w14:textId="77777777" w:rsidR="006C3300" w:rsidRDefault="00000000">
            <w:r>
              <w:rPr>
                <w:sz w:val="18"/>
              </w:rPr>
              <w:t>Panel actualizado: consultas, ventas y alertas</w:t>
            </w:r>
          </w:p>
        </w:tc>
      </w:tr>
    </w:tbl>
    <w:p w14:paraId="502D009F" w14:textId="77777777" w:rsidR="006C3300" w:rsidRDefault="006C3300"/>
    <w:p w14:paraId="502D00A0" w14:textId="77777777" w:rsidR="006C3300" w:rsidRDefault="00000000">
      <w:pPr>
        <w:pStyle w:val="Heading2"/>
      </w:pPr>
      <w:r>
        <w:t>4.1. Contrato de integración</w:t>
      </w:r>
    </w:p>
    <w:p w14:paraId="502D00A1" w14:textId="77777777" w:rsidR="006C3300" w:rsidRDefault="00000000">
      <w:pPr>
        <w:spacing w:after="120"/>
      </w:pPr>
      <w:r>
        <w:t xml:space="preserve">El notebook valida el contrato al final de la ejecución: el </w:t>
      </w:r>
      <w:proofErr w:type="spellStart"/>
      <w:r>
        <w:t>stream</w:t>
      </w:r>
      <w:proofErr w:type="spellEnd"/>
      <w:r>
        <w:t xml:space="preserve"> está en orden temporal, ninguna vista se bloquea, ninguna compra bloqueada actualiza el grafo, toda compra permitida entra al grafo, la búsqueda binaria y el KD-Tree coinciden con la fuerza bruta, el vector tiene dimensión fija y el </w:t>
      </w:r>
      <w:proofErr w:type="spellStart"/>
      <w:r>
        <w:t>merge</w:t>
      </w:r>
      <w:proofErr w:type="spellEnd"/>
      <w:r>
        <w:t xml:space="preserve"> </w:t>
      </w:r>
      <w:proofErr w:type="spellStart"/>
      <w:r>
        <w:t>sort</w:t>
      </w:r>
      <w:proofErr w:type="spellEnd"/>
      <w:r>
        <w:t xml:space="preserve"> externo produce el mismo orden que el ordenamiento de referencia.</w:t>
      </w:r>
    </w:p>
    <w:p w14:paraId="502D00A2" w14:textId="77777777" w:rsidR="006C3300" w:rsidRDefault="00000000">
      <w:pPr>
        <w:pStyle w:val="Heading1"/>
      </w:pPr>
      <w:r>
        <w:t>5. Diseño por etapa</w:t>
      </w:r>
    </w:p>
    <w:p w14:paraId="502D00A3" w14:textId="77777777" w:rsidR="006C3300" w:rsidRDefault="00000000">
      <w:r>
        <w:rPr>
          <w:b/>
          <w:sz w:val="19"/>
        </w:rPr>
        <w:t>Tabla 3. Etapas, estructuras y complejidad</w:t>
      </w:r>
    </w:p>
    <w:tbl>
      <w:tblPr>
        <w:tblStyle w:val="TableNormal0"/>
        <w:tblW w:w="0" w:type="auto"/>
        <w:jc w:val="center"/>
        <w:tblInd w:w="0" w:type="dxa"/>
        <w:tblLook w:val="04A0" w:firstRow="1" w:lastRow="0" w:firstColumn="1" w:lastColumn="0" w:noHBand="0" w:noVBand="1"/>
      </w:tblPr>
      <w:tblGrid>
        <w:gridCol w:w="1174"/>
        <w:gridCol w:w="1659"/>
        <w:gridCol w:w="2285"/>
        <w:gridCol w:w="1525"/>
        <w:gridCol w:w="1997"/>
      </w:tblGrid>
      <w:tr w:rsidR="006C3300" w14:paraId="502D00A9" w14:textId="77777777">
        <w:trPr>
          <w:jc w:val="center"/>
        </w:trPr>
        <w:tc>
          <w:tcPr>
            <w:tcW w:w="1224" w:type="dxa"/>
            <w:shd w:val="clear" w:color="auto" w:fill="DCE8F5"/>
          </w:tcPr>
          <w:p w14:paraId="502D00A4" w14:textId="77777777" w:rsidR="006C3300" w:rsidRDefault="00000000">
            <w:r>
              <w:rPr>
                <w:b/>
                <w:sz w:val="18"/>
              </w:rPr>
              <w:t>Etapa</w:t>
            </w:r>
          </w:p>
        </w:tc>
        <w:tc>
          <w:tcPr>
            <w:tcW w:w="1728" w:type="dxa"/>
            <w:shd w:val="clear" w:color="auto" w:fill="DCE8F5"/>
          </w:tcPr>
          <w:p w14:paraId="502D00A5" w14:textId="77777777" w:rsidR="006C3300" w:rsidRDefault="00000000">
            <w:r>
              <w:rPr>
                <w:b/>
                <w:sz w:val="18"/>
              </w:rPr>
              <w:t>Estructura</w:t>
            </w:r>
          </w:p>
        </w:tc>
        <w:tc>
          <w:tcPr>
            <w:tcW w:w="2448" w:type="dxa"/>
            <w:shd w:val="clear" w:color="auto" w:fill="DCE8F5"/>
          </w:tcPr>
          <w:p w14:paraId="502D00A6" w14:textId="77777777" w:rsidR="006C3300" w:rsidRDefault="00000000">
            <w:r>
              <w:rPr>
                <w:b/>
                <w:sz w:val="18"/>
              </w:rPr>
              <w:t>Función en el pipeline</w:t>
            </w:r>
          </w:p>
        </w:tc>
        <w:tc>
          <w:tcPr>
            <w:tcW w:w="1584" w:type="dxa"/>
            <w:shd w:val="clear" w:color="auto" w:fill="DCE8F5"/>
          </w:tcPr>
          <w:p w14:paraId="502D00A7" w14:textId="77777777" w:rsidR="006C3300" w:rsidRDefault="00000000">
            <w:r>
              <w:rPr>
                <w:b/>
                <w:sz w:val="18"/>
              </w:rPr>
              <w:t>Complejidad</w:t>
            </w:r>
          </w:p>
        </w:tc>
        <w:tc>
          <w:tcPr>
            <w:tcW w:w="2160" w:type="dxa"/>
            <w:shd w:val="clear" w:color="auto" w:fill="DCE8F5"/>
          </w:tcPr>
          <w:p w14:paraId="502D00A8" w14:textId="77777777" w:rsidR="006C3300" w:rsidRDefault="00000000">
            <w:r>
              <w:rPr>
                <w:b/>
                <w:sz w:val="18"/>
              </w:rPr>
              <w:t>Justificación</w:t>
            </w:r>
          </w:p>
        </w:tc>
      </w:tr>
      <w:tr w:rsidR="006C3300" w14:paraId="502D00AF" w14:textId="77777777">
        <w:trPr>
          <w:jc w:val="center"/>
        </w:trPr>
        <w:tc>
          <w:tcPr>
            <w:tcW w:w="1224" w:type="dxa"/>
          </w:tcPr>
          <w:p w14:paraId="502D00AA" w14:textId="77777777" w:rsidR="006C3300" w:rsidRDefault="00000000">
            <w:r>
              <w:rPr>
                <w:sz w:val="18"/>
              </w:rPr>
              <w:t xml:space="preserve">0 </w:t>
            </w:r>
            <w:proofErr w:type="gramStart"/>
            <w:r>
              <w:rPr>
                <w:sz w:val="18"/>
              </w:rPr>
              <w:t>Ingesta</w:t>
            </w:r>
            <w:proofErr w:type="gramEnd"/>
          </w:p>
        </w:tc>
        <w:tc>
          <w:tcPr>
            <w:tcW w:w="1728" w:type="dxa"/>
          </w:tcPr>
          <w:p w14:paraId="502D00AB" w14:textId="77777777" w:rsidR="006C3300" w:rsidRDefault="00000000">
            <w:r>
              <w:rPr>
                <w:sz w:val="18"/>
              </w:rPr>
              <w:t>Cola FIFO (</w:t>
            </w:r>
            <w:proofErr w:type="spellStart"/>
            <w:r>
              <w:rPr>
                <w:sz w:val="18"/>
              </w:rPr>
              <w:t>deque</w:t>
            </w:r>
            <w:proofErr w:type="spellEnd"/>
            <w:r>
              <w:rPr>
                <w:sz w:val="18"/>
              </w:rPr>
              <w:t>)</w:t>
            </w:r>
          </w:p>
        </w:tc>
        <w:tc>
          <w:tcPr>
            <w:tcW w:w="2448" w:type="dxa"/>
          </w:tcPr>
          <w:p w14:paraId="502D00AC" w14:textId="77777777" w:rsidR="006C3300" w:rsidRDefault="00000000">
            <w:r>
              <w:rPr>
                <w:sz w:val="18"/>
              </w:rPr>
              <w:t xml:space="preserve">Recibe el </w:t>
            </w:r>
            <w:proofErr w:type="spellStart"/>
            <w:r>
              <w:rPr>
                <w:sz w:val="18"/>
              </w:rPr>
              <w:t>stream</w:t>
            </w:r>
            <w:proofErr w:type="spellEnd"/>
            <w:r>
              <w:rPr>
                <w:sz w:val="18"/>
              </w:rPr>
              <w:t xml:space="preserve"> vivo</w:t>
            </w:r>
          </w:p>
        </w:tc>
        <w:tc>
          <w:tcPr>
            <w:tcW w:w="1584" w:type="dxa"/>
          </w:tcPr>
          <w:p w14:paraId="502D00AD" w14:textId="77777777" w:rsidR="006C3300" w:rsidRDefault="00000000">
            <w:proofErr w:type="gramStart"/>
            <w:r>
              <w:rPr>
                <w:sz w:val="18"/>
              </w:rPr>
              <w:t>O(</w:t>
            </w:r>
            <w:proofErr w:type="gramEnd"/>
            <w:r>
              <w:rPr>
                <w:sz w:val="18"/>
              </w:rPr>
              <w:t>1) por operación</w:t>
            </w:r>
          </w:p>
        </w:tc>
        <w:tc>
          <w:tcPr>
            <w:tcW w:w="2160" w:type="dxa"/>
          </w:tcPr>
          <w:p w14:paraId="502D00AE" w14:textId="77777777" w:rsidR="006C3300" w:rsidRDefault="00000000">
            <w:r>
              <w:rPr>
                <w:sz w:val="18"/>
              </w:rPr>
              <w:t>Respeta el orden de llegada</w:t>
            </w:r>
          </w:p>
        </w:tc>
      </w:tr>
      <w:tr w:rsidR="006C3300" w14:paraId="502D00B5" w14:textId="77777777">
        <w:trPr>
          <w:jc w:val="center"/>
        </w:trPr>
        <w:tc>
          <w:tcPr>
            <w:tcW w:w="1224" w:type="dxa"/>
          </w:tcPr>
          <w:p w14:paraId="502D00B0" w14:textId="77777777" w:rsidR="006C3300" w:rsidRDefault="00000000">
            <w:r>
              <w:rPr>
                <w:sz w:val="18"/>
              </w:rPr>
              <w:t xml:space="preserve">1 </w:t>
            </w:r>
            <w:proofErr w:type="gramStart"/>
            <w:r>
              <w:rPr>
                <w:sz w:val="18"/>
              </w:rPr>
              <w:t>Limpieza</w:t>
            </w:r>
            <w:proofErr w:type="gramEnd"/>
          </w:p>
        </w:tc>
        <w:tc>
          <w:tcPr>
            <w:tcW w:w="1728" w:type="dxa"/>
          </w:tcPr>
          <w:p w14:paraId="502D00B1" w14:textId="77777777" w:rsidR="006C3300" w:rsidRDefault="00000000">
            <w:proofErr w:type="spellStart"/>
            <w:r>
              <w:rPr>
                <w:sz w:val="18"/>
              </w:rPr>
              <w:t>Merge</w:t>
            </w:r>
            <w:proofErr w:type="spellEnd"/>
            <w:r>
              <w:rPr>
                <w:sz w:val="18"/>
              </w:rPr>
              <w:t xml:space="preserve"> </w:t>
            </w:r>
            <w:proofErr w:type="spellStart"/>
            <w:r>
              <w:rPr>
                <w:sz w:val="18"/>
              </w:rPr>
              <w:t>sort</w:t>
            </w:r>
            <w:proofErr w:type="spellEnd"/>
            <w:r>
              <w:rPr>
                <w:sz w:val="18"/>
              </w:rPr>
              <w:t xml:space="preserve">, búsqueda binaria, </w:t>
            </w:r>
            <w:proofErr w:type="spellStart"/>
            <w:r>
              <w:rPr>
                <w:sz w:val="18"/>
              </w:rPr>
              <w:t>dedup</w:t>
            </w:r>
            <w:proofErr w:type="spellEnd"/>
          </w:p>
        </w:tc>
        <w:tc>
          <w:tcPr>
            <w:tcW w:w="2448" w:type="dxa"/>
          </w:tcPr>
          <w:p w14:paraId="502D00B2" w14:textId="77777777" w:rsidR="006C3300" w:rsidRDefault="00000000">
            <w:r>
              <w:rPr>
                <w:sz w:val="18"/>
              </w:rPr>
              <w:t>Ordena por tiempo y elimina repetidos</w:t>
            </w:r>
          </w:p>
        </w:tc>
        <w:tc>
          <w:tcPr>
            <w:tcW w:w="1584" w:type="dxa"/>
          </w:tcPr>
          <w:p w14:paraId="502D00B3" w14:textId="77777777" w:rsidR="006C3300" w:rsidRDefault="00000000">
            <w:proofErr w:type="gramStart"/>
            <w:r>
              <w:rPr>
                <w:sz w:val="18"/>
              </w:rPr>
              <w:t>O(</w:t>
            </w:r>
            <w:proofErr w:type="gramEnd"/>
            <w:r>
              <w:rPr>
                <w:sz w:val="18"/>
              </w:rPr>
              <w:t xml:space="preserve">n log n); </w:t>
            </w:r>
            <w:proofErr w:type="gramStart"/>
            <w:r>
              <w:rPr>
                <w:sz w:val="18"/>
              </w:rPr>
              <w:t>O(</w:t>
            </w:r>
            <w:proofErr w:type="gramEnd"/>
            <w:r>
              <w:rPr>
                <w:sz w:val="18"/>
              </w:rPr>
              <w:t>log n)</w:t>
            </w:r>
          </w:p>
        </w:tc>
        <w:tc>
          <w:tcPr>
            <w:tcW w:w="2160" w:type="dxa"/>
          </w:tcPr>
          <w:p w14:paraId="502D00B4" w14:textId="77777777" w:rsidR="006C3300" w:rsidRDefault="00000000">
            <w:r>
              <w:rPr>
                <w:sz w:val="18"/>
              </w:rPr>
              <w:t>Estable y apto para orden externo por bloques</w:t>
            </w:r>
          </w:p>
        </w:tc>
      </w:tr>
      <w:tr w:rsidR="006C3300" w14:paraId="502D00BB" w14:textId="77777777">
        <w:trPr>
          <w:jc w:val="center"/>
        </w:trPr>
        <w:tc>
          <w:tcPr>
            <w:tcW w:w="1224" w:type="dxa"/>
          </w:tcPr>
          <w:p w14:paraId="502D00B6" w14:textId="77777777" w:rsidR="006C3300" w:rsidRDefault="00000000">
            <w:r>
              <w:rPr>
                <w:sz w:val="18"/>
              </w:rPr>
              <w:t xml:space="preserve">2 </w:t>
            </w:r>
            <w:proofErr w:type="gramStart"/>
            <w:r>
              <w:rPr>
                <w:sz w:val="18"/>
              </w:rPr>
              <w:t>Prioridad</w:t>
            </w:r>
            <w:proofErr w:type="gramEnd"/>
          </w:p>
        </w:tc>
        <w:tc>
          <w:tcPr>
            <w:tcW w:w="1728" w:type="dxa"/>
          </w:tcPr>
          <w:p w14:paraId="502D00B7" w14:textId="77777777" w:rsidR="006C3300" w:rsidRDefault="00000000">
            <w:r>
              <w:rPr>
                <w:sz w:val="18"/>
              </w:rPr>
              <w:t>Min-</w:t>
            </w:r>
            <w:proofErr w:type="spellStart"/>
            <w:r>
              <w:rPr>
                <w:sz w:val="18"/>
              </w:rPr>
              <w:t>heap</w:t>
            </w:r>
            <w:proofErr w:type="spellEnd"/>
          </w:p>
        </w:tc>
        <w:tc>
          <w:tcPr>
            <w:tcW w:w="2448" w:type="dxa"/>
          </w:tcPr>
          <w:p w14:paraId="502D00B8" w14:textId="77777777" w:rsidR="006C3300" w:rsidRDefault="00000000">
            <w:r>
              <w:rPr>
                <w:sz w:val="18"/>
              </w:rPr>
              <w:t xml:space="preserve">Fraude, </w:t>
            </w:r>
            <w:proofErr w:type="spellStart"/>
            <w:r>
              <w:rPr>
                <w:sz w:val="18"/>
              </w:rPr>
              <w:t>express</w:t>
            </w:r>
            <w:proofErr w:type="spellEnd"/>
            <w:r>
              <w:rPr>
                <w:sz w:val="18"/>
              </w:rPr>
              <w:t>, estándar, programada, carrito, vista</w:t>
            </w:r>
          </w:p>
        </w:tc>
        <w:tc>
          <w:tcPr>
            <w:tcW w:w="1584" w:type="dxa"/>
          </w:tcPr>
          <w:p w14:paraId="502D00B9" w14:textId="77777777" w:rsidR="006C3300" w:rsidRDefault="00000000">
            <w:proofErr w:type="gramStart"/>
            <w:r>
              <w:rPr>
                <w:sz w:val="18"/>
              </w:rPr>
              <w:t>O(</w:t>
            </w:r>
            <w:proofErr w:type="gramEnd"/>
            <w:r>
              <w:rPr>
                <w:sz w:val="18"/>
              </w:rPr>
              <w:t>log n) por inserción</w:t>
            </w:r>
          </w:p>
        </w:tc>
        <w:tc>
          <w:tcPr>
            <w:tcW w:w="2160" w:type="dxa"/>
          </w:tcPr>
          <w:p w14:paraId="502D00BA" w14:textId="77777777" w:rsidR="006C3300" w:rsidRDefault="00000000">
            <w:r>
              <w:rPr>
                <w:sz w:val="18"/>
              </w:rPr>
              <w:t>Siempre atiende primero lo urgente</w:t>
            </w:r>
          </w:p>
        </w:tc>
      </w:tr>
      <w:tr w:rsidR="006C3300" w14:paraId="502D00C1" w14:textId="77777777">
        <w:trPr>
          <w:jc w:val="center"/>
        </w:trPr>
        <w:tc>
          <w:tcPr>
            <w:tcW w:w="1224" w:type="dxa"/>
          </w:tcPr>
          <w:p w14:paraId="502D00BC" w14:textId="77777777" w:rsidR="006C3300" w:rsidRDefault="00000000">
            <w:r>
              <w:rPr>
                <w:sz w:val="18"/>
              </w:rPr>
              <w:t xml:space="preserve">3 </w:t>
            </w:r>
            <w:proofErr w:type="gramStart"/>
            <w:r>
              <w:rPr>
                <w:sz w:val="18"/>
              </w:rPr>
              <w:t>Almacén</w:t>
            </w:r>
            <w:proofErr w:type="gramEnd"/>
          </w:p>
        </w:tc>
        <w:tc>
          <w:tcPr>
            <w:tcW w:w="1728" w:type="dxa"/>
          </w:tcPr>
          <w:p w14:paraId="502D00BD" w14:textId="77777777" w:rsidR="006C3300" w:rsidRDefault="00000000">
            <w:r>
              <w:rPr>
                <w:sz w:val="18"/>
              </w:rPr>
              <w:t>Hash, LRU, matriz dispersa</w:t>
            </w:r>
          </w:p>
        </w:tc>
        <w:tc>
          <w:tcPr>
            <w:tcW w:w="2448" w:type="dxa"/>
          </w:tcPr>
          <w:p w14:paraId="502D00BE" w14:textId="77777777" w:rsidR="006C3300" w:rsidRDefault="00000000">
            <w:r>
              <w:rPr>
                <w:sz w:val="18"/>
              </w:rPr>
              <w:t>Producto, precio, disponibilidad; interacciones</w:t>
            </w:r>
          </w:p>
        </w:tc>
        <w:tc>
          <w:tcPr>
            <w:tcW w:w="1584" w:type="dxa"/>
          </w:tcPr>
          <w:p w14:paraId="502D00BF" w14:textId="77777777" w:rsidR="006C3300" w:rsidRDefault="00000000">
            <w:proofErr w:type="gramStart"/>
            <w:r>
              <w:rPr>
                <w:sz w:val="18"/>
              </w:rPr>
              <w:t>O(</w:t>
            </w:r>
            <w:proofErr w:type="gramEnd"/>
            <w:r>
              <w:rPr>
                <w:sz w:val="18"/>
              </w:rPr>
              <w:t>1) promedio</w:t>
            </w:r>
          </w:p>
        </w:tc>
        <w:tc>
          <w:tcPr>
            <w:tcW w:w="2160" w:type="dxa"/>
          </w:tcPr>
          <w:p w14:paraId="502D00C0" w14:textId="77777777" w:rsidR="006C3300" w:rsidRDefault="00000000">
            <w:r>
              <w:rPr>
                <w:sz w:val="18"/>
              </w:rPr>
              <w:t xml:space="preserve">Matriz densa inviable por </w:t>
            </w:r>
            <w:proofErr w:type="spellStart"/>
            <w:r>
              <w:rPr>
                <w:sz w:val="18"/>
              </w:rPr>
              <w:t>esparsidad</w:t>
            </w:r>
            <w:proofErr w:type="spellEnd"/>
          </w:p>
        </w:tc>
      </w:tr>
      <w:tr w:rsidR="006C3300" w14:paraId="502D00C7" w14:textId="77777777">
        <w:trPr>
          <w:jc w:val="center"/>
        </w:trPr>
        <w:tc>
          <w:tcPr>
            <w:tcW w:w="1224" w:type="dxa"/>
          </w:tcPr>
          <w:p w14:paraId="502D00C2" w14:textId="77777777" w:rsidR="006C3300" w:rsidRDefault="00000000">
            <w:r>
              <w:rPr>
                <w:sz w:val="18"/>
              </w:rPr>
              <w:t xml:space="preserve">4 </w:t>
            </w:r>
            <w:proofErr w:type="gramStart"/>
            <w:r>
              <w:rPr>
                <w:sz w:val="18"/>
              </w:rPr>
              <w:t>Índice</w:t>
            </w:r>
            <w:proofErr w:type="gramEnd"/>
          </w:p>
        </w:tc>
        <w:tc>
          <w:tcPr>
            <w:tcW w:w="1728" w:type="dxa"/>
          </w:tcPr>
          <w:p w14:paraId="502D00C3" w14:textId="77777777" w:rsidR="006C3300" w:rsidRDefault="00000000">
            <w:proofErr w:type="spellStart"/>
            <w:r>
              <w:rPr>
                <w:sz w:val="18"/>
              </w:rPr>
              <w:t>B+Tree</w:t>
            </w:r>
            <w:proofErr w:type="spellEnd"/>
          </w:p>
        </w:tc>
        <w:tc>
          <w:tcPr>
            <w:tcW w:w="2448" w:type="dxa"/>
          </w:tcPr>
          <w:p w14:paraId="502D00C4" w14:textId="77777777" w:rsidR="006C3300" w:rsidRDefault="00000000">
            <w:r>
              <w:rPr>
                <w:sz w:val="18"/>
              </w:rPr>
              <w:t>Consulta puntual y por rango de precio</w:t>
            </w:r>
          </w:p>
        </w:tc>
        <w:tc>
          <w:tcPr>
            <w:tcW w:w="1584" w:type="dxa"/>
          </w:tcPr>
          <w:p w14:paraId="502D00C5" w14:textId="77777777" w:rsidR="006C3300" w:rsidRDefault="00000000">
            <w:proofErr w:type="gramStart"/>
            <w:r>
              <w:rPr>
                <w:sz w:val="18"/>
              </w:rPr>
              <w:t>O(</w:t>
            </w:r>
            <w:proofErr w:type="gramEnd"/>
            <w:r>
              <w:rPr>
                <w:sz w:val="18"/>
              </w:rPr>
              <w:t>log n + k)</w:t>
            </w:r>
          </w:p>
        </w:tc>
        <w:tc>
          <w:tcPr>
            <w:tcW w:w="2160" w:type="dxa"/>
          </w:tcPr>
          <w:p w14:paraId="502D00C6" w14:textId="77777777" w:rsidR="006C3300" w:rsidRDefault="00000000">
            <w:r>
              <w:rPr>
                <w:sz w:val="18"/>
              </w:rPr>
              <w:t>Hojas enlazadas para rangos</w:t>
            </w:r>
          </w:p>
        </w:tc>
      </w:tr>
      <w:tr w:rsidR="006C3300" w14:paraId="502D00CD" w14:textId="77777777">
        <w:trPr>
          <w:jc w:val="center"/>
        </w:trPr>
        <w:tc>
          <w:tcPr>
            <w:tcW w:w="1224" w:type="dxa"/>
          </w:tcPr>
          <w:p w14:paraId="502D00C8" w14:textId="77777777" w:rsidR="006C3300" w:rsidRDefault="00000000">
            <w:r>
              <w:rPr>
                <w:sz w:val="18"/>
              </w:rPr>
              <w:lastRenderedPageBreak/>
              <w:t>5 KNN exacto</w:t>
            </w:r>
          </w:p>
        </w:tc>
        <w:tc>
          <w:tcPr>
            <w:tcW w:w="1728" w:type="dxa"/>
          </w:tcPr>
          <w:p w14:paraId="502D00C9" w14:textId="77777777" w:rsidR="006C3300" w:rsidRDefault="00000000">
            <w:r>
              <w:rPr>
                <w:sz w:val="18"/>
              </w:rPr>
              <w:t>KD-Tree</w:t>
            </w:r>
          </w:p>
        </w:tc>
        <w:tc>
          <w:tcPr>
            <w:tcW w:w="2448" w:type="dxa"/>
          </w:tcPr>
          <w:p w14:paraId="502D00CA" w14:textId="77777777" w:rsidR="006C3300" w:rsidRDefault="00000000">
            <w:r>
              <w:rPr>
                <w:sz w:val="18"/>
              </w:rPr>
              <w:t>Línea base de vecinos</w:t>
            </w:r>
          </w:p>
        </w:tc>
        <w:tc>
          <w:tcPr>
            <w:tcW w:w="1584" w:type="dxa"/>
          </w:tcPr>
          <w:p w14:paraId="502D00CB" w14:textId="77777777" w:rsidR="006C3300" w:rsidRDefault="00000000">
            <w:proofErr w:type="gramStart"/>
            <w:r>
              <w:rPr>
                <w:sz w:val="18"/>
              </w:rPr>
              <w:t>O(</w:t>
            </w:r>
            <w:proofErr w:type="gramEnd"/>
            <w:r>
              <w:rPr>
                <w:sz w:val="18"/>
              </w:rPr>
              <w:t>log n) promedio</w:t>
            </w:r>
          </w:p>
        </w:tc>
        <w:tc>
          <w:tcPr>
            <w:tcW w:w="2160" w:type="dxa"/>
          </w:tcPr>
          <w:p w14:paraId="502D00CC" w14:textId="77777777" w:rsidR="006C3300" w:rsidRDefault="00000000">
            <w:r>
              <w:rPr>
                <w:sz w:val="18"/>
              </w:rPr>
              <w:t>Referencia para medir el ANN</w:t>
            </w:r>
          </w:p>
        </w:tc>
      </w:tr>
      <w:tr w:rsidR="006C3300" w14:paraId="502D00D3" w14:textId="77777777">
        <w:trPr>
          <w:jc w:val="center"/>
        </w:trPr>
        <w:tc>
          <w:tcPr>
            <w:tcW w:w="1224" w:type="dxa"/>
          </w:tcPr>
          <w:p w14:paraId="502D00CE" w14:textId="77777777" w:rsidR="006C3300" w:rsidRDefault="00000000">
            <w:r>
              <w:rPr>
                <w:sz w:val="18"/>
              </w:rPr>
              <w:t xml:space="preserve">6 </w:t>
            </w:r>
            <w:proofErr w:type="gramStart"/>
            <w:r>
              <w:rPr>
                <w:sz w:val="18"/>
              </w:rPr>
              <w:t>Fraude</w:t>
            </w:r>
            <w:proofErr w:type="gramEnd"/>
          </w:p>
        </w:tc>
        <w:tc>
          <w:tcPr>
            <w:tcW w:w="1728" w:type="dxa"/>
          </w:tcPr>
          <w:p w14:paraId="502D00CF" w14:textId="77777777" w:rsidR="006C3300" w:rsidRDefault="00000000">
            <w:r>
              <w:rPr>
                <w:sz w:val="18"/>
              </w:rPr>
              <w:t>Bloom + Count-Min</w:t>
            </w:r>
          </w:p>
        </w:tc>
        <w:tc>
          <w:tcPr>
            <w:tcW w:w="2448" w:type="dxa"/>
          </w:tcPr>
          <w:p w14:paraId="502D00D0" w14:textId="77777777" w:rsidR="006C3300" w:rsidRDefault="00000000">
            <w:r>
              <w:rPr>
                <w:sz w:val="18"/>
              </w:rPr>
              <w:t>Señal de dispositivo o pago e intensidad por hora</w:t>
            </w:r>
          </w:p>
        </w:tc>
        <w:tc>
          <w:tcPr>
            <w:tcW w:w="1584" w:type="dxa"/>
          </w:tcPr>
          <w:p w14:paraId="502D00D1" w14:textId="77777777" w:rsidR="006C3300" w:rsidRDefault="00000000">
            <w:r>
              <w:rPr>
                <w:sz w:val="18"/>
              </w:rPr>
              <w:t>O(k); O(d)</w:t>
            </w:r>
          </w:p>
        </w:tc>
        <w:tc>
          <w:tcPr>
            <w:tcW w:w="2160" w:type="dxa"/>
          </w:tcPr>
          <w:p w14:paraId="502D00D2" w14:textId="77777777" w:rsidR="006C3300" w:rsidRDefault="00000000">
            <w:r>
              <w:rPr>
                <w:sz w:val="18"/>
              </w:rPr>
              <w:t>Memoria fija frente a un conjunto exacto</w:t>
            </w:r>
          </w:p>
        </w:tc>
      </w:tr>
      <w:tr w:rsidR="006C3300" w14:paraId="502D00D9" w14:textId="77777777">
        <w:trPr>
          <w:jc w:val="center"/>
        </w:trPr>
        <w:tc>
          <w:tcPr>
            <w:tcW w:w="1224" w:type="dxa"/>
          </w:tcPr>
          <w:p w14:paraId="502D00D4" w14:textId="77777777" w:rsidR="006C3300" w:rsidRDefault="00000000">
            <w:r>
              <w:rPr>
                <w:sz w:val="18"/>
              </w:rPr>
              <w:t xml:space="preserve">7 </w:t>
            </w:r>
            <w:proofErr w:type="gramStart"/>
            <w:r>
              <w:rPr>
                <w:sz w:val="18"/>
              </w:rPr>
              <w:t>Similitud</w:t>
            </w:r>
            <w:proofErr w:type="gramEnd"/>
          </w:p>
        </w:tc>
        <w:tc>
          <w:tcPr>
            <w:tcW w:w="1728" w:type="dxa"/>
          </w:tcPr>
          <w:p w14:paraId="502D00D5" w14:textId="77777777" w:rsidR="006C3300" w:rsidRDefault="00000000">
            <w:proofErr w:type="spellStart"/>
            <w:r>
              <w:rPr>
                <w:sz w:val="18"/>
              </w:rPr>
              <w:t>MinHash+LSH</w:t>
            </w:r>
            <w:proofErr w:type="spellEnd"/>
            <w:r>
              <w:rPr>
                <w:sz w:val="18"/>
              </w:rPr>
              <w:t>, HNSW</w:t>
            </w:r>
          </w:p>
        </w:tc>
        <w:tc>
          <w:tcPr>
            <w:tcW w:w="2448" w:type="dxa"/>
          </w:tcPr>
          <w:p w14:paraId="502D00D6" w14:textId="77777777" w:rsidR="006C3300" w:rsidRDefault="00000000">
            <w:r>
              <w:rPr>
                <w:sz w:val="18"/>
              </w:rPr>
              <w:t>Productos similares y recomendación</w:t>
            </w:r>
          </w:p>
        </w:tc>
        <w:tc>
          <w:tcPr>
            <w:tcW w:w="1584" w:type="dxa"/>
          </w:tcPr>
          <w:p w14:paraId="502D00D7" w14:textId="77777777" w:rsidR="006C3300" w:rsidRDefault="00000000">
            <w:proofErr w:type="spellStart"/>
            <w:r>
              <w:rPr>
                <w:sz w:val="18"/>
              </w:rPr>
              <w:t>Sublineal</w:t>
            </w:r>
            <w:proofErr w:type="spellEnd"/>
            <w:r>
              <w:rPr>
                <w:sz w:val="18"/>
              </w:rPr>
              <w:t xml:space="preserve"> aproximado</w:t>
            </w:r>
          </w:p>
        </w:tc>
        <w:tc>
          <w:tcPr>
            <w:tcW w:w="2160" w:type="dxa"/>
          </w:tcPr>
          <w:p w14:paraId="502D00D8" w14:textId="77777777" w:rsidR="006C3300" w:rsidRDefault="00000000">
            <w:r>
              <w:rPr>
                <w:sz w:val="18"/>
              </w:rPr>
              <w:t>Evita comparar contra todo el catálogo</w:t>
            </w:r>
          </w:p>
        </w:tc>
      </w:tr>
      <w:tr w:rsidR="006C3300" w14:paraId="502D00DF" w14:textId="77777777">
        <w:trPr>
          <w:jc w:val="center"/>
        </w:trPr>
        <w:tc>
          <w:tcPr>
            <w:tcW w:w="1224" w:type="dxa"/>
          </w:tcPr>
          <w:p w14:paraId="502D00DA" w14:textId="77777777" w:rsidR="006C3300" w:rsidRDefault="00000000">
            <w:r>
              <w:rPr>
                <w:sz w:val="18"/>
              </w:rPr>
              <w:t xml:space="preserve">8 </w:t>
            </w:r>
            <w:proofErr w:type="gramStart"/>
            <w:r>
              <w:rPr>
                <w:sz w:val="18"/>
              </w:rPr>
              <w:t>Grafo</w:t>
            </w:r>
            <w:proofErr w:type="gramEnd"/>
          </w:p>
        </w:tc>
        <w:tc>
          <w:tcPr>
            <w:tcW w:w="1728" w:type="dxa"/>
          </w:tcPr>
          <w:p w14:paraId="502D00DB" w14:textId="77777777" w:rsidR="006C3300" w:rsidRDefault="00000000">
            <w:r>
              <w:rPr>
                <w:sz w:val="18"/>
              </w:rPr>
              <w:t xml:space="preserve">PageRank, </w:t>
            </w:r>
            <w:proofErr w:type="spellStart"/>
            <w:r>
              <w:rPr>
                <w:sz w:val="18"/>
              </w:rPr>
              <w:t>Louvain</w:t>
            </w:r>
            <w:proofErr w:type="spellEnd"/>
          </w:p>
        </w:tc>
        <w:tc>
          <w:tcPr>
            <w:tcW w:w="2448" w:type="dxa"/>
          </w:tcPr>
          <w:p w14:paraId="502D00DC" w14:textId="77777777" w:rsidR="006C3300" w:rsidRDefault="00000000">
            <w:r>
              <w:rPr>
                <w:sz w:val="18"/>
              </w:rPr>
              <w:t xml:space="preserve">Influencia y comunidades de </w:t>
            </w:r>
            <w:proofErr w:type="spellStart"/>
            <w:r>
              <w:rPr>
                <w:sz w:val="18"/>
              </w:rPr>
              <w:t>co</w:t>
            </w:r>
            <w:proofErr w:type="spellEnd"/>
            <w:r>
              <w:rPr>
                <w:sz w:val="18"/>
              </w:rPr>
              <w:t>-compra</w:t>
            </w:r>
          </w:p>
        </w:tc>
        <w:tc>
          <w:tcPr>
            <w:tcW w:w="1584" w:type="dxa"/>
          </w:tcPr>
          <w:p w14:paraId="502D00DD" w14:textId="77777777" w:rsidR="006C3300" w:rsidRDefault="00000000">
            <w:r>
              <w:rPr>
                <w:sz w:val="18"/>
              </w:rPr>
              <w:t>O(</w:t>
            </w:r>
            <w:proofErr w:type="spellStart"/>
            <w:r>
              <w:rPr>
                <w:sz w:val="18"/>
              </w:rPr>
              <w:t>iter·E</w:t>
            </w:r>
            <w:proofErr w:type="spellEnd"/>
            <w:r>
              <w:rPr>
                <w:sz w:val="18"/>
              </w:rPr>
              <w:t>); ~</w:t>
            </w:r>
            <w:proofErr w:type="gramStart"/>
            <w:r>
              <w:rPr>
                <w:sz w:val="18"/>
              </w:rPr>
              <w:t>O(</w:t>
            </w:r>
            <w:proofErr w:type="gramEnd"/>
            <w:r>
              <w:rPr>
                <w:sz w:val="18"/>
              </w:rPr>
              <w:t>E log V)</w:t>
            </w:r>
          </w:p>
        </w:tc>
        <w:tc>
          <w:tcPr>
            <w:tcW w:w="2160" w:type="dxa"/>
          </w:tcPr>
          <w:p w14:paraId="502D00DE" w14:textId="77777777" w:rsidR="006C3300" w:rsidRDefault="00000000">
            <w:r>
              <w:rPr>
                <w:sz w:val="18"/>
              </w:rPr>
              <w:t>Cross-</w:t>
            </w:r>
            <w:proofErr w:type="spellStart"/>
            <w:r>
              <w:rPr>
                <w:sz w:val="18"/>
              </w:rPr>
              <w:t>selling</w:t>
            </w:r>
            <w:proofErr w:type="spellEnd"/>
            <w:r>
              <w:rPr>
                <w:sz w:val="18"/>
              </w:rPr>
              <w:t xml:space="preserve"> interpretable</w:t>
            </w:r>
          </w:p>
        </w:tc>
      </w:tr>
      <w:tr w:rsidR="006C3300" w14:paraId="502D00E5" w14:textId="77777777">
        <w:trPr>
          <w:jc w:val="center"/>
        </w:trPr>
        <w:tc>
          <w:tcPr>
            <w:tcW w:w="1224" w:type="dxa"/>
          </w:tcPr>
          <w:p w14:paraId="502D00E0" w14:textId="77777777" w:rsidR="006C3300" w:rsidRDefault="00000000">
            <w:r>
              <w:rPr>
                <w:sz w:val="18"/>
              </w:rPr>
              <w:t xml:space="preserve">9 </w:t>
            </w:r>
            <w:proofErr w:type="gramStart"/>
            <w:r>
              <w:rPr>
                <w:sz w:val="18"/>
              </w:rPr>
              <w:t>Servicio</w:t>
            </w:r>
            <w:proofErr w:type="gramEnd"/>
          </w:p>
        </w:tc>
        <w:tc>
          <w:tcPr>
            <w:tcW w:w="1728" w:type="dxa"/>
          </w:tcPr>
          <w:p w14:paraId="502D00E1" w14:textId="77777777" w:rsidR="006C3300" w:rsidRDefault="00000000">
            <w:r>
              <w:rPr>
                <w:sz w:val="18"/>
              </w:rPr>
              <w:t>Trie, Top-K</w:t>
            </w:r>
          </w:p>
        </w:tc>
        <w:tc>
          <w:tcPr>
            <w:tcW w:w="2448" w:type="dxa"/>
          </w:tcPr>
          <w:p w14:paraId="502D00E2" w14:textId="77777777" w:rsidR="006C3300" w:rsidRDefault="00000000">
            <w:r>
              <w:rPr>
                <w:sz w:val="18"/>
              </w:rPr>
              <w:t>Autocompletado, ranking y panel</w:t>
            </w:r>
          </w:p>
        </w:tc>
        <w:tc>
          <w:tcPr>
            <w:tcW w:w="1584" w:type="dxa"/>
          </w:tcPr>
          <w:p w14:paraId="502D00E3" w14:textId="77777777" w:rsidR="006C3300" w:rsidRDefault="00000000">
            <w:r>
              <w:rPr>
                <w:sz w:val="18"/>
              </w:rPr>
              <w:t>O(m) por prefijo</w:t>
            </w:r>
          </w:p>
        </w:tc>
        <w:tc>
          <w:tcPr>
            <w:tcW w:w="2160" w:type="dxa"/>
          </w:tcPr>
          <w:p w14:paraId="502D00E4" w14:textId="77777777" w:rsidR="006C3300" w:rsidRDefault="00000000">
            <w:r>
              <w:rPr>
                <w:sz w:val="18"/>
              </w:rPr>
              <w:t>Respuesta inmediata al usuario</w:t>
            </w:r>
          </w:p>
        </w:tc>
      </w:tr>
    </w:tbl>
    <w:p w14:paraId="502D00E6" w14:textId="77777777" w:rsidR="006C3300" w:rsidRDefault="006C3300"/>
    <w:p w14:paraId="502D00E7" w14:textId="77777777" w:rsidR="006C3300" w:rsidRDefault="00000000">
      <w:pPr>
        <w:pStyle w:val="Heading1"/>
      </w:pPr>
      <w:r>
        <w:t>6. Familias de algoritmos avanzados</w:t>
      </w:r>
    </w:p>
    <w:p w14:paraId="502D00E8" w14:textId="77777777" w:rsidR="006C3300" w:rsidRPr="009C7BCE" w:rsidRDefault="00000000">
      <w:pPr>
        <w:pStyle w:val="Heading2"/>
        <w:rPr>
          <w:lang w:val="en-US"/>
        </w:rPr>
      </w:pPr>
      <w:r w:rsidRPr="009C7BCE">
        <w:rPr>
          <w:lang w:val="en-US"/>
        </w:rPr>
        <w:t>6.1. Bloom Filter y Count-Min Sketch</w:t>
      </w:r>
    </w:p>
    <w:p w14:paraId="502D00E9" w14:textId="77777777" w:rsidR="006C3300" w:rsidRDefault="00000000">
      <w:pPr>
        <w:spacing w:after="120"/>
      </w:pPr>
      <w:r>
        <w:t xml:space="preserve">Un Bloom Filter (Bloom, 1970) responde si un elemento posiblemente fue observado, con falsos </w:t>
      </w:r>
      <w:proofErr w:type="gramStart"/>
      <w:r>
        <w:t>positivos</w:t>
      </w:r>
      <w:proofErr w:type="gramEnd"/>
      <w:r>
        <w:t xml:space="preserve"> pero sin falsos negativos, usando m bits y k funciones hash. Se dimensiona para un error del 1 %. El Count-Min Sketch (</w:t>
      </w:r>
      <w:proofErr w:type="spellStart"/>
      <w:r>
        <w:t>Cormode</w:t>
      </w:r>
      <w:proofErr w:type="spellEnd"/>
      <w:r>
        <w:t xml:space="preserve"> y Muthukrishnan, 2005) estima frecuencias con una matriz de d filas por w columnas y puede sobreestimar, nunca subestimar.</w:t>
      </w:r>
    </w:p>
    <w:p w14:paraId="502D00EA" w14:textId="77777777" w:rsidR="006C3300" w:rsidRDefault="00000000">
      <w:pPr>
        <w:spacing w:after="120"/>
      </w:pPr>
      <w:r>
        <w:t>Clave y ventana: el Bloom guarda dispositivos y medios de pago señalados en el histórico. El Count-Min cuenta compras por usuario y hora. Umbral: 8 compras en una hora. Una señal genera la decisión revisar; solo se bloquea si un conjunto exacto confirma el fraude, porque un positivo del Bloom puede ser falso. Comparación: conjunto hash exacto, en tiempo, memoria, tasa de falsos positivos y error absoluto medio de frecuencia.</w:t>
      </w:r>
    </w:p>
    <w:p w14:paraId="502D00EB" w14:textId="77777777" w:rsidR="006C3300" w:rsidRDefault="00000000">
      <w:pPr>
        <w:pStyle w:val="Heading2"/>
      </w:pPr>
      <w:r>
        <w:t xml:space="preserve">6.2. </w:t>
      </w:r>
      <w:proofErr w:type="spellStart"/>
      <w:r>
        <w:t>MinHash</w:t>
      </w:r>
      <w:proofErr w:type="spellEnd"/>
      <w:r>
        <w:t xml:space="preserve"> y LSH</w:t>
      </w:r>
    </w:p>
    <w:p w14:paraId="502D00EC" w14:textId="77777777" w:rsidR="006C3300" w:rsidRDefault="00000000">
      <w:pPr>
        <w:spacing w:after="120"/>
      </w:pPr>
      <w:proofErr w:type="spellStart"/>
      <w:r>
        <w:t>MinHash</w:t>
      </w:r>
      <w:proofErr w:type="spellEnd"/>
      <w:r>
        <w:t xml:space="preserve"> (Broder, 1997) aproxima la similitud de Jaccard entre conjuntos; LSH agrupa firmas por bandas para recuperar candidatos sin comparar todos los pares (Indyk y Motwani, 1998). Cada producto se representa por el conjunto de usuarios que interactuaron con él. Se usan 32 permutaciones en 8 bandas y se compara contra Jaccard exacto por fuerza bruta, en tiempo y </w:t>
      </w:r>
      <w:proofErr w:type="spellStart"/>
      <w:r>
        <w:t>recall</w:t>
      </w:r>
      <w:proofErr w:type="spellEnd"/>
      <w:r>
        <w:t>.</w:t>
      </w:r>
    </w:p>
    <w:p w14:paraId="502D00ED" w14:textId="77777777" w:rsidR="006C3300" w:rsidRDefault="00000000">
      <w:pPr>
        <w:pStyle w:val="Heading2"/>
      </w:pPr>
      <w:r>
        <w:t>6.3. HNSW frente a KNN exacto</w:t>
      </w:r>
    </w:p>
    <w:p w14:paraId="502D00EE" w14:textId="77777777" w:rsidR="006C3300" w:rsidRDefault="00000000">
      <w:pPr>
        <w:spacing w:after="120"/>
      </w:pPr>
      <w:r>
        <w:t xml:space="preserve">HNSW (Malkov y Yashunin, 2020) construye un grafo navegable de varios niveles para búsqueda aproximada de vecinos. La v1 usaba 978 dimensiones, un número que dependía de la muestra pequeña y no escala. La v2 usa un vector fijo de 14 dimensiones: precio y </w:t>
      </w:r>
      <w:r>
        <w:lastRenderedPageBreak/>
        <w:t xml:space="preserve">popularidad en escala logarítmica, ocho posiciones de categoría y cuatro de marca. El índice se limita a 20.000 productos con al menos dos interacciones. Se compara con KNN exacto en tiempo, </w:t>
      </w:r>
      <w:proofErr w:type="spellStart"/>
      <w:r>
        <w:t>recall@K</w:t>
      </w:r>
      <w:proofErr w:type="spellEnd"/>
      <w:r>
        <w:t xml:space="preserve"> y memoria. Si </w:t>
      </w:r>
      <w:proofErr w:type="spellStart"/>
      <w:r>
        <w:t>hnswlib</w:t>
      </w:r>
      <w:proofErr w:type="spellEnd"/>
      <w:r>
        <w:t xml:space="preserve"> no está disponible, el índice usa KNN exacto como respaldo y lo informa.</w:t>
      </w:r>
    </w:p>
    <w:p w14:paraId="502D00EF" w14:textId="77777777" w:rsidR="006C3300" w:rsidRDefault="00000000">
      <w:pPr>
        <w:pStyle w:val="Heading2"/>
      </w:pPr>
      <w:r>
        <w:t>6.4. PageRank y comunidades</w:t>
      </w:r>
    </w:p>
    <w:p w14:paraId="502D00F0" w14:textId="77777777" w:rsidR="006C3300" w:rsidRDefault="00000000">
      <w:pPr>
        <w:spacing w:after="120"/>
      </w:pPr>
      <w:r>
        <w:t xml:space="preserve">PageRank (Brin y Page, 1998) mide la influencia de un producto en el grafo de </w:t>
      </w:r>
      <w:proofErr w:type="spellStart"/>
      <w:r>
        <w:t>co</w:t>
      </w:r>
      <w:proofErr w:type="spellEnd"/>
      <w:r>
        <w:t xml:space="preserve">-compra ponderado; se compara con un ranking por grado mediante el solapamiento del Top-10. </w:t>
      </w:r>
      <w:proofErr w:type="spellStart"/>
      <w:r>
        <w:t>Louvain</w:t>
      </w:r>
      <w:proofErr w:type="spellEnd"/>
      <w:r>
        <w:t xml:space="preserve"> (Blondel et al., 2008) detecta comunidades maximizando modularidad; se reporta número de comunidades, modularidad y tiempo, frente a las componentes conexas como alternativa simple.</w:t>
      </w:r>
    </w:p>
    <w:p w14:paraId="502D00F1" w14:textId="77777777" w:rsidR="006C3300" w:rsidRDefault="00000000">
      <w:pPr>
        <w:pStyle w:val="Heading1"/>
      </w:pPr>
      <w:r>
        <w:t>7. Rama de recomendación</w:t>
      </w:r>
    </w:p>
    <w:p w14:paraId="502D00F2" w14:textId="77777777" w:rsidR="006C3300" w:rsidRDefault="00000000">
      <w:pPr>
        <w:spacing w:after="120"/>
      </w:pPr>
      <w:r>
        <w:t>Se conserva la estrategia que ganó en la v1: un candidato del índice vectorial y cuatro del grafo de coocurrencia por sesión, completando con candidatos válidos y excluyendo productos ya vistos. El modelo se construye solo con eventos anteriores, de modo que no hay fuga temporal. Se mide Hit Rate@5, Precision@5, Recall@5 y latencia mediana.</w:t>
      </w:r>
    </w:p>
    <w:p w14:paraId="502D00F3" w14:textId="77777777" w:rsidR="006C3300" w:rsidRDefault="00000000">
      <w:pPr>
        <w:spacing w:after="120"/>
      </w:pPr>
      <w:r>
        <w:t xml:space="preserve">Diferencia clave con la v1: el grafo de sesión (productos vistos juntos) se usa solo para recomendar. El grafo de dominio que pide el curso es el de </w:t>
      </w:r>
      <w:proofErr w:type="spellStart"/>
      <w:r>
        <w:t>co</w:t>
      </w:r>
      <w:proofErr w:type="spellEnd"/>
      <w:r>
        <w:t xml:space="preserve">-compra, construido aparte con compras de la misma orden. Si la muestra deja pocas aristas de </w:t>
      </w:r>
      <w:proofErr w:type="spellStart"/>
      <w:r>
        <w:t>co</w:t>
      </w:r>
      <w:proofErr w:type="spellEnd"/>
      <w:r>
        <w:t>-compra, se informa; no se sustituye por el grafo de vistas.</w:t>
      </w:r>
    </w:p>
    <w:p w14:paraId="502D00F4" w14:textId="77777777" w:rsidR="006C3300" w:rsidRDefault="00000000">
      <w:pPr>
        <w:pStyle w:val="Heading1"/>
      </w:pPr>
      <w:r>
        <w:t xml:space="preserve">8. Servicio: </w:t>
      </w:r>
      <w:proofErr w:type="spellStart"/>
      <w:r>
        <w:t>dashboard</w:t>
      </w:r>
      <w:proofErr w:type="spellEnd"/>
    </w:p>
    <w:p w14:paraId="502D00F5" w14:textId="77777777" w:rsidR="006C3300" w:rsidRDefault="00000000">
      <w:pPr>
        <w:spacing w:after="120"/>
      </w:pPr>
      <w:r>
        <w:t xml:space="preserve">El </w:t>
      </w:r>
      <w:proofErr w:type="spellStart"/>
      <w:r>
        <w:t>dashboard</w:t>
      </w:r>
      <w:proofErr w:type="spellEnd"/>
      <w:r>
        <w:t xml:space="preserve"> de la v1 se mantiene y queda conectado al pipeline. Tiene seis pestañas:</w:t>
      </w:r>
    </w:p>
    <w:p w14:paraId="502D00F6" w14:textId="77777777" w:rsidR="006C3300" w:rsidRDefault="00000000">
      <w:r>
        <w:rPr>
          <w:b/>
          <w:sz w:val="19"/>
        </w:rPr>
        <w:t xml:space="preserve">Tabla 4. Pestañas del </w:t>
      </w:r>
      <w:proofErr w:type="spellStart"/>
      <w:r>
        <w:rPr>
          <w:b/>
          <w:sz w:val="19"/>
        </w:rPr>
        <w:t>dashboard</w:t>
      </w:r>
      <w:proofErr w:type="spellEnd"/>
    </w:p>
    <w:tbl>
      <w:tblPr>
        <w:tblStyle w:val="TableNormal0"/>
        <w:tblW w:w="0" w:type="auto"/>
        <w:jc w:val="center"/>
        <w:tblInd w:w="0" w:type="dxa"/>
        <w:tblLook w:val="04A0" w:firstRow="1" w:lastRow="0" w:firstColumn="1" w:lastColumn="0" w:noHBand="0" w:noVBand="1"/>
      </w:tblPr>
      <w:tblGrid>
        <w:gridCol w:w="1818"/>
        <w:gridCol w:w="4480"/>
        <w:gridCol w:w="2342"/>
      </w:tblGrid>
      <w:tr w:rsidR="006C3300" w14:paraId="502D00FA" w14:textId="77777777">
        <w:trPr>
          <w:jc w:val="center"/>
        </w:trPr>
        <w:tc>
          <w:tcPr>
            <w:tcW w:w="1872" w:type="dxa"/>
            <w:shd w:val="clear" w:color="auto" w:fill="DCE8F5"/>
          </w:tcPr>
          <w:p w14:paraId="502D00F7" w14:textId="77777777" w:rsidR="006C3300" w:rsidRDefault="00000000">
            <w:r>
              <w:rPr>
                <w:b/>
                <w:sz w:val="18"/>
              </w:rPr>
              <w:t>Pestaña</w:t>
            </w:r>
          </w:p>
        </w:tc>
        <w:tc>
          <w:tcPr>
            <w:tcW w:w="4752" w:type="dxa"/>
            <w:shd w:val="clear" w:color="auto" w:fill="DCE8F5"/>
          </w:tcPr>
          <w:p w14:paraId="502D00F8" w14:textId="77777777" w:rsidR="006C3300" w:rsidRDefault="00000000">
            <w:r>
              <w:rPr>
                <w:b/>
                <w:sz w:val="18"/>
              </w:rPr>
              <w:t>Qué hace</w:t>
            </w:r>
          </w:p>
        </w:tc>
        <w:tc>
          <w:tcPr>
            <w:tcW w:w="2448" w:type="dxa"/>
            <w:shd w:val="clear" w:color="auto" w:fill="DCE8F5"/>
          </w:tcPr>
          <w:p w14:paraId="502D00F9" w14:textId="77777777" w:rsidR="006C3300" w:rsidRDefault="00000000">
            <w:r>
              <w:rPr>
                <w:b/>
                <w:sz w:val="18"/>
              </w:rPr>
              <w:t>Estructura</w:t>
            </w:r>
          </w:p>
        </w:tc>
      </w:tr>
      <w:tr w:rsidR="006C3300" w14:paraId="502D00FE" w14:textId="77777777">
        <w:trPr>
          <w:jc w:val="center"/>
        </w:trPr>
        <w:tc>
          <w:tcPr>
            <w:tcW w:w="1872" w:type="dxa"/>
          </w:tcPr>
          <w:p w14:paraId="502D00FB" w14:textId="77777777" w:rsidR="006C3300" w:rsidRDefault="00000000">
            <w:r>
              <w:rPr>
                <w:sz w:val="18"/>
              </w:rPr>
              <w:t>Buscar</w:t>
            </w:r>
          </w:p>
        </w:tc>
        <w:tc>
          <w:tcPr>
            <w:tcW w:w="4752" w:type="dxa"/>
          </w:tcPr>
          <w:p w14:paraId="502D00FC" w14:textId="77777777" w:rsidR="006C3300" w:rsidRDefault="00000000">
            <w:r>
              <w:rPr>
                <w:sz w:val="18"/>
              </w:rPr>
              <w:t>Producto por ID o por texto (</w:t>
            </w:r>
            <w:proofErr w:type="spellStart"/>
            <w:r>
              <w:rPr>
                <w:sz w:val="18"/>
              </w:rPr>
              <w:t>samsung</w:t>
            </w:r>
            <w:proofErr w:type="spellEnd"/>
            <w:r>
              <w:rPr>
                <w:sz w:val="18"/>
              </w:rPr>
              <w:t xml:space="preserve">, </w:t>
            </w:r>
            <w:proofErr w:type="spellStart"/>
            <w:r>
              <w:rPr>
                <w:sz w:val="18"/>
              </w:rPr>
              <w:t>apple</w:t>
            </w:r>
            <w:proofErr w:type="spellEnd"/>
            <w:r>
              <w:rPr>
                <w:sz w:val="18"/>
              </w:rPr>
              <w:t xml:space="preserve">, </w:t>
            </w:r>
            <w:proofErr w:type="spellStart"/>
            <w:r>
              <w:rPr>
                <w:sz w:val="18"/>
              </w:rPr>
              <w:t>electronics</w:t>
            </w:r>
            <w:proofErr w:type="spellEnd"/>
            <w:r>
              <w:rPr>
                <w:sz w:val="18"/>
              </w:rPr>
              <w:t>)</w:t>
            </w:r>
          </w:p>
        </w:tc>
        <w:tc>
          <w:tcPr>
            <w:tcW w:w="2448" w:type="dxa"/>
          </w:tcPr>
          <w:p w14:paraId="502D00FD" w14:textId="77777777" w:rsidR="006C3300" w:rsidRDefault="00000000">
            <w:r>
              <w:rPr>
                <w:sz w:val="18"/>
              </w:rPr>
              <w:t>Hash, LRU y Trie</w:t>
            </w:r>
          </w:p>
        </w:tc>
      </w:tr>
      <w:tr w:rsidR="006C3300" w14:paraId="502D0102" w14:textId="77777777">
        <w:trPr>
          <w:jc w:val="center"/>
        </w:trPr>
        <w:tc>
          <w:tcPr>
            <w:tcW w:w="1872" w:type="dxa"/>
          </w:tcPr>
          <w:p w14:paraId="502D00FF" w14:textId="77777777" w:rsidR="006C3300" w:rsidRDefault="00000000">
            <w:r>
              <w:rPr>
                <w:sz w:val="18"/>
              </w:rPr>
              <w:t>Precios</w:t>
            </w:r>
          </w:p>
        </w:tc>
        <w:tc>
          <w:tcPr>
            <w:tcW w:w="4752" w:type="dxa"/>
          </w:tcPr>
          <w:p w14:paraId="502D0100" w14:textId="77777777" w:rsidR="006C3300" w:rsidRDefault="00000000">
            <w:r>
              <w:rPr>
                <w:sz w:val="18"/>
              </w:rPr>
              <w:t>Productos dentro de un rango de precio</w:t>
            </w:r>
          </w:p>
        </w:tc>
        <w:tc>
          <w:tcPr>
            <w:tcW w:w="2448" w:type="dxa"/>
          </w:tcPr>
          <w:p w14:paraId="502D0101" w14:textId="77777777" w:rsidR="006C3300" w:rsidRDefault="00000000">
            <w:proofErr w:type="spellStart"/>
            <w:r>
              <w:rPr>
                <w:sz w:val="18"/>
              </w:rPr>
              <w:t>B+Tree</w:t>
            </w:r>
            <w:proofErr w:type="spellEnd"/>
          </w:p>
        </w:tc>
      </w:tr>
      <w:tr w:rsidR="006C3300" w14:paraId="502D0106" w14:textId="77777777">
        <w:trPr>
          <w:jc w:val="center"/>
        </w:trPr>
        <w:tc>
          <w:tcPr>
            <w:tcW w:w="1872" w:type="dxa"/>
          </w:tcPr>
          <w:p w14:paraId="502D0103" w14:textId="77777777" w:rsidR="006C3300" w:rsidRDefault="00000000">
            <w:r>
              <w:rPr>
                <w:sz w:val="18"/>
              </w:rPr>
              <w:t>Recomendar</w:t>
            </w:r>
          </w:p>
        </w:tc>
        <w:tc>
          <w:tcPr>
            <w:tcW w:w="4752" w:type="dxa"/>
          </w:tcPr>
          <w:p w14:paraId="502D0104" w14:textId="77777777" w:rsidR="006C3300" w:rsidRDefault="00000000">
            <w:r>
              <w:rPr>
                <w:sz w:val="18"/>
              </w:rPr>
              <w:t>Cinco productos para un ID</w:t>
            </w:r>
          </w:p>
        </w:tc>
        <w:tc>
          <w:tcPr>
            <w:tcW w:w="2448" w:type="dxa"/>
          </w:tcPr>
          <w:p w14:paraId="502D0105" w14:textId="77777777" w:rsidR="006C3300" w:rsidRDefault="00000000">
            <w:r>
              <w:rPr>
                <w:sz w:val="18"/>
              </w:rPr>
              <w:t>Híbrido 1+4</w:t>
            </w:r>
          </w:p>
        </w:tc>
      </w:tr>
      <w:tr w:rsidR="006C3300" w14:paraId="502D010A" w14:textId="77777777">
        <w:trPr>
          <w:jc w:val="center"/>
        </w:trPr>
        <w:tc>
          <w:tcPr>
            <w:tcW w:w="1872" w:type="dxa"/>
          </w:tcPr>
          <w:p w14:paraId="502D0107" w14:textId="77777777" w:rsidR="006C3300" w:rsidRDefault="00000000">
            <w:r>
              <w:rPr>
                <w:sz w:val="18"/>
              </w:rPr>
              <w:t>Simular evento</w:t>
            </w:r>
          </w:p>
        </w:tc>
        <w:tc>
          <w:tcPr>
            <w:tcW w:w="4752" w:type="dxa"/>
          </w:tcPr>
          <w:p w14:paraId="502D0108" w14:textId="77777777" w:rsidR="006C3300" w:rsidRDefault="00000000">
            <w:r>
              <w:rPr>
                <w:sz w:val="18"/>
              </w:rPr>
              <w:t>Envía una vista, un carrito o una compra y muestra su traza</w:t>
            </w:r>
          </w:p>
        </w:tc>
        <w:tc>
          <w:tcPr>
            <w:tcW w:w="2448" w:type="dxa"/>
          </w:tcPr>
          <w:p w14:paraId="502D0109" w14:textId="77777777" w:rsidR="006C3300" w:rsidRDefault="00000000">
            <w:r>
              <w:rPr>
                <w:sz w:val="18"/>
              </w:rPr>
              <w:t>Todo el pipeline</w:t>
            </w:r>
          </w:p>
        </w:tc>
      </w:tr>
      <w:tr w:rsidR="006C3300" w14:paraId="502D010E" w14:textId="77777777">
        <w:trPr>
          <w:jc w:val="center"/>
        </w:trPr>
        <w:tc>
          <w:tcPr>
            <w:tcW w:w="1872" w:type="dxa"/>
          </w:tcPr>
          <w:p w14:paraId="502D010B" w14:textId="77777777" w:rsidR="006C3300" w:rsidRDefault="00000000">
            <w:r>
              <w:rPr>
                <w:sz w:val="18"/>
              </w:rPr>
              <w:t>Panel y alertas</w:t>
            </w:r>
          </w:p>
        </w:tc>
        <w:tc>
          <w:tcPr>
            <w:tcW w:w="4752" w:type="dxa"/>
          </w:tcPr>
          <w:p w14:paraId="502D010C" w14:textId="77777777" w:rsidR="006C3300" w:rsidRDefault="00000000">
            <w:r>
              <w:rPr>
                <w:sz w:val="18"/>
              </w:rPr>
              <w:t>Ventas, consultas, alertas, bloqueos y Top-10</w:t>
            </w:r>
          </w:p>
        </w:tc>
        <w:tc>
          <w:tcPr>
            <w:tcW w:w="2448" w:type="dxa"/>
          </w:tcPr>
          <w:p w14:paraId="502D010D" w14:textId="77777777" w:rsidR="006C3300" w:rsidRDefault="00000000">
            <w:r>
              <w:rPr>
                <w:sz w:val="18"/>
              </w:rPr>
              <w:t>Panel y Top-K</w:t>
            </w:r>
          </w:p>
        </w:tc>
      </w:tr>
      <w:tr w:rsidR="006C3300" w14:paraId="502D0112" w14:textId="77777777">
        <w:trPr>
          <w:jc w:val="center"/>
        </w:trPr>
        <w:tc>
          <w:tcPr>
            <w:tcW w:w="1872" w:type="dxa"/>
          </w:tcPr>
          <w:p w14:paraId="502D010F" w14:textId="77777777" w:rsidR="006C3300" w:rsidRDefault="00000000">
            <w:r>
              <w:rPr>
                <w:sz w:val="18"/>
              </w:rPr>
              <w:lastRenderedPageBreak/>
              <w:t>Grafo</w:t>
            </w:r>
          </w:p>
        </w:tc>
        <w:tc>
          <w:tcPr>
            <w:tcW w:w="4752" w:type="dxa"/>
          </w:tcPr>
          <w:p w14:paraId="502D0110" w14:textId="77777777" w:rsidR="006C3300" w:rsidRDefault="00000000">
            <w:r>
              <w:rPr>
                <w:sz w:val="18"/>
              </w:rPr>
              <w:t>Productos comprados juntos, PageRank y comunidades</w:t>
            </w:r>
          </w:p>
        </w:tc>
        <w:tc>
          <w:tcPr>
            <w:tcW w:w="2448" w:type="dxa"/>
          </w:tcPr>
          <w:p w14:paraId="502D0111" w14:textId="77777777" w:rsidR="006C3300" w:rsidRDefault="00000000">
            <w:r>
              <w:rPr>
                <w:sz w:val="18"/>
              </w:rPr>
              <w:t xml:space="preserve">Grafo, PageRank, </w:t>
            </w:r>
            <w:proofErr w:type="spellStart"/>
            <w:r>
              <w:rPr>
                <w:sz w:val="18"/>
              </w:rPr>
              <w:t>Louvain</w:t>
            </w:r>
            <w:proofErr w:type="spellEnd"/>
          </w:p>
        </w:tc>
      </w:tr>
    </w:tbl>
    <w:p w14:paraId="502D0113" w14:textId="77777777" w:rsidR="006C3300" w:rsidRDefault="006C3300"/>
    <w:p w14:paraId="502D0114" w14:textId="77777777" w:rsidR="006C3300" w:rsidRDefault="00000000">
      <w:pPr>
        <w:spacing w:after="120"/>
      </w:pPr>
      <w:r>
        <w:t xml:space="preserve">La pestaña Simular evento sirve para la demo de 3 a 4 minutos: una vista devuelve recomendaciones y omite fraude; dos compras con la misma sesión crean una arista de </w:t>
      </w:r>
      <w:proofErr w:type="spellStart"/>
      <w:r>
        <w:t>co</w:t>
      </w:r>
      <w:proofErr w:type="spellEnd"/>
      <w:r>
        <w:t>-compra; una compra con dispositivo señalado queda en revisión y no se bloquea sin confirmación.</w:t>
      </w:r>
    </w:p>
    <w:p w14:paraId="502D0115" w14:textId="77777777" w:rsidR="006C3300" w:rsidRDefault="00000000">
      <w:pPr>
        <w:pStyle w:val="Heading1"/>
      </w:pPr>
      <w:r>
        <w:t>9. Metodología experimental</w:t>
      </w:r>
    </w:p>
    <w:p w14:paraId="502D0116" w14:textId="77777777" w:rsidR="006C3300" w:rsidRDefault="00000000">
      <w:pPr>
        <w:spacing w:after="40"/>
        <w:ind w:left="360" w:hanging="259"/>
      </w:pPr>
      <w:r>
        <w:t xml:space="preserve">•  </w:t>
      </w:r>
      <w:r>
        <w:rPr>
          <w:b/>
        </w:rPr>
        <w:t xml:space="preserve">Escalas: </w:t>
      </w:r>
      <w:r>
        <w:t xml:space="preserve">1K, 10K, 100K, 1M y 10M en modo full; hasta 100K en modo </w:t>
      </w:r>
      <w:proofErr w:type="spellStart"/>
      <w:r>
        <w:t>quick</w:t>
      </w:r>
      <w:proofErr w:type="spellEnd"/>
      <w:r>
        <w:t>. Todas salen del mismo lote leído.</w:t>
      </w:r>
    </w:p>
    <w:p w14:paraId="502D0117" w14:textId="77777777" w:rsidR="006C3300" w:rsidRDefault="00000000">
      <w:pPr>
        <w:spacing w:after="40"/>
        <w:ind w:left="360" w:hanging="259"/>
      </w:pPr>
      <w:r>
        <w:t xml:space="preserve">•  </w:t>
      </w:r>
      <w:r>
        <w:rPr>
          <w:b/>
        </w:rPr>
        <w:t xml:space="preserve">Repeticiones: </w:t>
      </w:r>
      <w:r>
        <w:t xml:space="preserve">100 hasta 100K en modo full; 3 en 1M y 10M, porque 100 repeticiones de estructuras en Python puro no terminan en una sesión de </w:t>
      </w:r>
      <w:proofErr w:type="spellStart"/>
      <w:r>
        <w:t>Colab</w:t>
      </w:r>
      <w:proofErr w:type="spellEnd"/>
      <w:r>
        <w:t xml:space="preserve">; 7 en modo </w:t>
      </w:r>
      <w:proofErr w:type="spellStart"/>
      <w:r>
        <w:t>quick</w:t>
      </w:r>
      <w:proofErr w:type="spellEnd"/>
      <w:r>
        <w:t>.</w:t>
      </w:r>
    </w:p>
    <w:p w14:paraId="502D0118" w14:textId="77777777" w:rsidR="006C3300" w:rsidRDefault="00000000">
      <w:pPr>
        <w:spacing w:after="40"/>
        <w:ind w:left="360" w:hanging="259"/>
      </w:pPr>
      <w:r>
        <w:t xml:space="preserve">•  </w:t>
      </w:r>
      <w:r>
        <w:rPr>
          <w:b/>
        </w:rPr>
        <w:t xml:space="preserve">Reporte: </w:t>
      </w:r>
      <w:r>
        <w:t>promedio, desviación estándar, plataforma y semilla en cada fila.</w:t>
      </w:r>
    </w:p>
    <w:p w14:paraId="502D0119" w14:textId="77777777" w:rsidR="006C3300" w:rsidRDefault="00000000">
      <w:pPr>
        <w:spacing w:after="40"/>
        <w:ind w:left="360" w:hanging="259"/>
      </w:pPr>
      <w:r>
        <w:t xml:space="preserve">•  </w:t>
      </w:r>
      <w:r>
        <w:rPr>
          <w:b/>
        </w:rPr>
        <w:t xml:space="preserve">Memoria: </w:t>
      </w:r>
      <w:r>
        <w:t xml:space="preserve">pico con </w:t>
      </w:r>
      <w:proofErr w:type="spellStart"/>
      <w:r>
        <w:t>tracemalloc</w:t>
      </w:r>
      <w:proofErr w:type="spellEnd"/>
      <w:r>
        <w:t xml:space="preserve"> para hash y Bloom; tamaño de la matriz en Count-Min y de los vectores en HNSW.</w:t>
      </w:r>
    </w:p>
    <w:p w14:paraId="502D011A" w14:textId="77777777" w:rsidR="006C3300" w:rsidRDefault="00000000">
      <w:pPr>
        <w:spacing w:after="40"/>
        <w:ind w:left="360" w:hanging="259"/>
      </w:pPr>
      <w:r>
        <w:t xml:space="preserve">•  </w:t>
      </w:r>
      <w:r>
        <w:rPr>
          <w:b/>
        </w:rPr>
        <w:t xml:space="preserve">Comparaciones: </w:t>
      </w:r>
      <w:r>
        <w:t xml:space="preserve">Bloom y Count-Min frente a exacto; </w:t>
      </w:r>
      <w:proofErr w:type="spellStart"/>
      <w:r>
        <w:t>MinHash</w:t>
      </w:r>
      <w:proofErr w:type="spellEnd"/>
      <w:r>
        <w:t xml:space="preserve"> frente a Jaccard; HNSW frente a KNN; PageRank frente a grado; </w:t>
      </w:r>
      <w:proofErr w:type="spellStart"/>
      <w:r>
        <w:t>Louvain</w:t>
      </w:r>
      <w:proofErr w:type="spellEnd"/>
      <w:r>
        <w:t xml:space="preserve"> frente a componentes.</w:t>
      </w:r>
    </w:p>
    <w:p w14:paraId="502D011B" w14:textId="77777777" w:rsidR="006C3300" w:rsidRDefault="00000000">
      <w:pPr>
        <w:spacing w:after="120"/>
      </w:pPr>
      <w:r>
        <w:t xml:space="preserve">Pendiente para la entrega: graficar en escala log-log tiempo frente a n por estructura, contrastando con la complejidad esperada, y añadir 100 repeticiones para </w:t>
      </w:r>
      <w:proofErr w:type="spellStart"/>
      <w:r>
        <w:t>MinHash</w:t>
      </w:r>
      <w:proofErr w:type="spellEnd"/>
      <w:r>
        <w:t>, HNSW y comunidades cuando sea viable. Hoy esas tres familias se miden una vez por ejecución.</w:t>
      </w:r>
    </w:p>
    <w:p w14:paraId="502D011C" w14:textId="77777777" w:rsidR="006C3300" w:rsidRDefault="00000000">
      <w:pPr>
        <w:pStyle w:val="Heading1"/>
      </w:pPr>
      <w:r>
        <w:t>10. Resultados</w:t>
      </w:r>
    </w:p>
    <w:p w14:paraId="502D011D" w14:textId="77777777" w:rsidR="006C3300" w:rsidRDefault="00000000">
      <w:pPr>
        <w:pStyle w:val="Heading2"/>
      </w:pPr>
      <w:r>
        <w:t>10.1. Recomendador de la v1 (medido)</w:t>
      </w:r>
    </w:p>
    <w:p w14:paraId="502D011E" w14:textId="77777777" w:rsidR="006C3300" w:rsidRDefault="00000000">
      <w:pPr>
        <w:spacing w:after="120"/>
      </w:pPr>
      <w:r>
        <w:t xml:space="preserve">Sobre las primeras 10.000 filas de octubre de 2019, con partición 60/10/30, el híbrido 1+4 obtuvo el mayor Hit Rate@5 y HNSW la mejor precisión y </w:t>
      </w:r>
      <w:proofErr w:type="spellStart"/>
      <w:r>
        <w:t>recall</w:t>
      </w:r>
      <w:proofErr w:type="spellEnd"/>
      <w:r>
        <w:t>. La prueba exacta de McNemar entre HNSW y el híbrido dio p = 1,000: no hay evidencia de diferencia en acierto por sesión.</w:t>
      </w:r>
    </w:p>
    <w:p w14:paraId="502D011F" w14:textId="77777777" w:rsidR="006C3300" w:rsidRDefault="00000000">
      <w:pPr>
        <w:jc w:val="center"/>
      </w:pPr>
      <w:r>
        <w:rPr>
          <w:noProof/>
        </w:rPr>
        <w:lastRenderedPageBreak/>
        <w:drawing>
          <wp:inline distT="0" distB="0" distL="0" distR="0" wp14:anchorId="502D017C" wp14:editId="502D017D">
            <wp:extent cx="5120640" cy="2457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ados_v1.png"/>
                    <pic:cNvPicPr/>
                  </pic:nvPicPr>
                  <pic:blipFill>
                    <a:blip r:embed="rId9"/>
                    <a:stretch>
                      <a:fillRect/>
                    </a:stretch>
                  </pic:blipFill>
                  <pic:spPr>
                    <a:xfrm>
                      <a:off x="0" y="0"/>
                      <a:ext cx="5120640" cy="2457907"/>
                    </a:xfrm>
                    <a:prstGeom prst="rect">
                      <a:avLst/>
                    </a:prstGeom>
                  </pic:spPr>
                </pic:pic>
              </a:graphicData>
            </a:graphic>
          </wp:inline>
        </w:drawing>
      </w:r>
    </w:p>
    <w:p w14:paraId="502D0120" w14:textId="77777777" w:rsidR="006C3300" w:rsidRDefault="00000000">
      <w:pPr>
        <w:jc w:val="center"/>
      </w:pPr>
      <w:r>
        <w:rPr>
          <w:i/>
          <w:sz w:val="18"/>
        </w:rPr>
        <w:t>Figura 2. Resultados del recomendador v1 en prueba (informe v1, sección 7.2).</w:t>
      </w:r>
    </w:p>
    <w:p w14:paraId="502D0121" w14:textId="77777777" w:rsidR="006C3300" w:rsidRDefault="00000000">
      <w:r>
        <w:rPr>
          <w:b/>
          <w:sz w:val="19"/>
        </w:rPr>
        <w:t>Tabla 5. Evaluación final de la v1 en prueba</w:t>
      </w:r>
    </w:p>
    <w:tbl>
      <w:tblPr>
        <w:tblStyle w:val="TableNormal0"/>
        <w:tblW w:w="0" w:type="auto"/>
        <w:jc w:val="center"/>
        <w:tblInd w:w="0" w:type="dxa"/>
        <w:tblLook w:val="04A0" w:firstRow="1" w:lastRow="0" w:firstColumn="1" w:lastColumn="0" w:noHBand="0" w:noVBand="1"/>
      </w:tblPr>
      <w:tblGrid>
        <w:gridCol w:w="1816"/>
        <w:gridCol w:w="1113"/>
        <w:gridCol w:w="1343"/>
        <w:gridCol w:w="1409"/>
        <w:gridCol w:w="1364"/>
        <w:gridCol w:w="1595"/>
      </w:tblGrid>
      <w:tr w:rsidR="006C3300" w14:paraId="502D0128" w14:textId="77777777">
        <w:trPr>
          <w:jc w:val="center"/>
        </w:trPr>
        <w:tc>
          <w:tcPr>
            <w:tcW w:w="2016" w:type="dxa"/>
            <w:shd w:val="clear" w:color="auto" w:fill="DCE8F5"/>
          </w:tcPr>
          <w:p w14:paraId="502D0122" w14:textId="77777777" w:rsidR="006C3300" w:rsidRDefault="00000000">
            <w:r>
              <w:rPr>
                <w:b/>
                <w:sz w:val="18"/>
              </w:rPr>
              <w:t>Motor</w:t>
            </w:r>
          </w:p>
        </w:tc>
        <w:tc>
          <w:tcPr>
            <w:tcW w:w="1152" w:type="dxa"/>
            <w:shd w:val="clear" w:color="auto" w:fill="DCE8F5"/>
          </w:tcPr>
          <w:p w14:paraId="502D0123" w14:textId="77777777" w:rsidR="006C3300" w:rsidRDefault="00000000">
            <w:r>
              <w:rPr>
                <w:b/>
                <w:sz w:val="18"/>
              </w:rPr>
              <w:t>Sesiones</w:t>
            </w:r>
          </w:p>
        </w:tc>
        <w:tc>
          <w:tcPr>
            <w:tcW w:w="1440" w:type="dxa"/>
            <w:shd w:val="clear" w:color="auto" w:fill="DCE8F5"/>
          </w:tcPr>
          <w:p w14:paraId="502D0124" w14:textId="77777777" w:rsidR="006C3300" w:rsidRDefault="00000000">
            <w:r>
              <w:rPr>
                <w:b/>
                <w:sz w:val="18"/>
              </w:rPr>
              <w:t>Hit Rate@5</w:t>
            </w:r>
          </w:p>
        </w:tc>
        <w:tc>
          <w:tcPr>
            <w:tcW w:w="1440" w:type="dxa"/>
            <w:shd w:val="clear" w:color="auto" w:fill="DCE8F5"/>
          </w:tcPr>
          <w:p w14:paraId="502D0125" w14:textId="77777777" w:rsidR="006C3300" w:rsidRDefault="00000000">
            <w:r>
              <w:rPr>
                <w:b/>
                <w:sz w:val="18"/>
              </w:rPr>
              <w:t>Precision@5</w:t>
            </w:r>
          </w:p>
        </w:tc>
        <w:tc>
          <w:tcPr>
            <w:tcW w:w="1440" w:type="dxa"/>
            <w:shd w:val="clear" w:color="auto" w:fill="DCE8F5"/>
          </w:tcPr>
          <w:p w14:paraId="502D0126" w14:textId="77777777" w:rsidR="006C3300" w:rsidRDefault="00000000">
            <w:r>
              <w:rPr>
                <w:b/>
                <w:sz w:val="18"/>
              </w:rPr>
              <w:t>Recall@5</w:t>
            </w:r>
          </w:p>
        </w:tc>
        <w:tc>
          <w:tcPr>
            <w:tcW w:w="1728" w:type="dxa"/>
            <w:shd w:val="clear" w:color="auto" w:fill="DCE8F5"/>
          </w:tcPr>
          <w:p w14:paraId="502D0127" w14:textId="77777777" w:rsidR="006C3300" w:rsidRDefault="00000000">
            <w:r>
              <w:rPr>
                <w:b/>
                <w:sz w:val="18"/>
              </w:rPr>
              <w:t>Latencia mediana (ms)</w:t>
            </w:r>
          </w:p>
        </w:tc>
      </w:tr>
      <w:tr w:rsidR="006C3300" w14:paraId="502D012F" w14:textId="77777777">
        <w:trPr>
          <w:jc w:val="center"/>
        </w:trPr>
        <w:tc>
          <w:tcPr>
            <w:tcW w:w="2016" w:type="dxa"/>
          </w:tcPr>
          <w:p w14:paraId="502D0129" w14:textId="77777777" w:rsidR="006C3300" w:rsidRDefault="00000000">
            <w:r>
              <w:rPr>
                <w:sz w:val="18"/>
              </w:rPr>
              <w:t>Grafo de sesión</w:t>
            </w:r>
          </w:p>
        </w:tc>
        <w:tc>
          <w:tcPr>
            <w:tcW w:w="1152" w:type="dxa"/>
          </w:tcPr>
          <w:p w14:paraId="502D012A" w14:textId="77777777" w:rsidR="006C3300" w:rsidRDefault="00000000">
            <w:r>
              <w:rPr>
                <w:sz w:val="18"/>
              </w:rPr>
              <w:t>119</w:t>
            </w:r>
          </w:p>
        </w:tc>
        <w:tc>
          <w:tcPr>
            <w:tcW w:w="1440" w:type="dxa"/>
          </w:tcPr>
          <w:p w14:paraId="502D012B" w14:textId="77777777" w:rsidR="006C3300" w:rsidRDefault="00000000">
            <w:r>
              <w:rPr>
                <w:sz w:val="18"/>
              </w:rPr>
              <w:t>10,08 %</w:t>
            </w:r>
          </w:p>
        </w:tc>
        <w:tc>
          <w:tcPr>
            <w:tcW w:w="1440" w:type="dxa"/>
          </w:tcPr>
          <w:p w14:paraId="502D012C" w14:textId="77777777" w:rsidR="006C3300" w:rsidRDefault="00000000">
            <w:r>
              <w:rPr>
                <w:sz w:val="18"/>
              </w:rPr>
              <w:t>2,02 %</w:t>
            </w:r>
          </w:p>
        </w:tc>
        <w:tc>
          <w:tcPr>
            <w:tcW w:w="1440" w:type="dxa"/>
          </w:tcPr>
          <w:p w14:paraId="502D012D" w14:textId="77777777" w:rsidR="006C3300" w:rsidRDefault="00000000">
            <w:r>
              <w:rPr>
                <w:sz w:val="18"/>
              </w:rPr>
              <w:t>6,09 %</w:t>
            </w:r>
          </w:p>
        </w:tc>
        <w:tc>
          <w:tcPr>
            <w:tcW w:w="1728" w:type="dxa"/>
          </w:tcPr>
          <w:p w14:paraId="502D012E" w14:textId="77777777" w:rsidR="006C3300" w:rsidRDefault="00000000">
            <w:r>
              <w:rPr>
                <w:sz w:val="18"/>
              </w:rPr>
              <w:t>0,014</w:t>
            </w:r>
          </w:p>
        </w:tc>
      </w:tr>
      <w:tr w:rsidR="006C3300" w14:paraId="502D0136" w14:textId="77777777">
        <w:trPr>
          <w:jc w:val="center"/>
        </w:trPr>
        <w:tc>
          <w:tcPr>
            <w:tcW w:w="2016" w:type="dxa"/>
          </w:tcPr>
          <w:p w14:paraId="502D0130" w14:textId="77777777" w:rsidR="006C3300" w:rsidRDefault="00000000">
            <w:r>
              <w:rPr>
                <w:sz w:val="18"/>
              </w:rPr>
              <w:t>HNSW</w:t>
            </w:r>
          </w:p>
        </w:tc>
        <w:tc>
          <w:tcPr>
            <w:tcW w:w="1152" w:type="dxa"/>
          </w:tcPr>
          <w:p w14:paraId="502D0131" w14:textId="77777777" w:rsidR="006C3300" w:rsidRDefault="00000000">
            <w:r>
              <w:rPr>
                <w:sz w:val="18"/>
              </w:rPr>
              <w:t>119</w:t>
            </w:r>
          </w:p>
        </w:tc>
        <w:tc>
          <w:tcPr>
            <w:tcW w:w="1440" w:type="dxa"/>
          </w:tcPr>
          <w:p w14:paraId="502D0132" w14:textId="77777777" w:rsidR="006C3300" w:rsidRDefault="00000000">
            <w:r>
              <w:rPr>
                <w:sz w:val="18"/>
              </w:rPr>
              <w:t>18,49 %</w:t>
            </w:r>
          </w:p>
        </w:tc>
        <w:tc>
          <w:tcPr>
            <w:tcW w:w="1440" w:type="dxa"/>
          </w:tcPr>
          <w:p w14:paraId="502D0133" w14:textId="77777777" w:rsidR="006C3300" w:rsidRDefault="00000000">
            <w:r>
              <w:rPr>
                <w:sz w:val="18"/>
              </w:rPr>
              <w:t>4,71 %</w:t>
            </w:r>
          </w:p>
        </w:tc>
        <w:tc>
          <w:tcPr>
            <w:tcW w:w="1440" w:type="dxa"/>
          </w:tcPr>
          <w:p w14:paraId="502D0134" w14:textId="77777777" w:rsidR="006C3300" w:rsidRDefault="00000000">
            <w:r>
              <w:rPr>
                <w:sz w:val="18"/>
              </w:rPr>
              <w:t>14,04 %</w:t>
            </w:r>
          </w:p>
        </w:tc>
        <w:tc>
          <w:tcPr>
            <w:tcW w:w="1728" w:type="dxa"/>
          </w:tcPr>
          <w:p w14:paraId="502D0135" w14:textId="77777777" w:rsidR="006C3300" w:rsidRDefault="00000000">
            <w:r>
              <w:rPr>
                <w:sz w:val="18"/>
              </w:rPr>
              <w:t>0,096</w:t>
            </w:r>
          </w:p>
        </w:tc>
      </w:tr>
      <w:tr w:rsidR="006C3300" w14:paraId="502D013D" w14:textId="77777777">
        <w:trPr>
          <w:jc w:val="center"/>
        </w:trPr>
        <w:tc>
          <w:tcPr>
            <w:tcW w:w="2016" w:type="dxa"/>
          </w:tcPr>
          <w:p w14:paraId="502D0137" w14:textId="77777777" w:rsidR="006C3300" w:rsidRDefault="00000000">
            <w:r>
              <w:rPr>
                <w:sz w:val="18"/>
              </w:rPr>
              <w:t>Híbrido 1+4</w:t>
            </w:r>
          </w:p>
        </w:tc>
        <w:tc>
          <w:tcPr>
            <w:tcW w:w="1152" w:type="dxa"/>
          </w:tcPr>
          <w:p w14:paraId="502D0138" w14:textId="77777777" w:rsidR="006C3300" w:rsidRDefault="00000000">
            <w:r>
              <w:rPr>
                <w:sz w:val="18"/>
              </w:rPr>
              <w:t>119</w:t>
            </w:r>
          </w:p>
        </w:tc>
        <w:tc>
          <w:tcPr>
            <w:tcW w:w="1440" w:type="dxa"/>
          </w:tcPr>
          <w:p w14:paraId="502D0139" w14:textId="77777777" w:rsidR="006C3300" w:rsidRDefault="00000000">
            <w:r>
              <w:rPr>
                <w:sz w:val="18"/>
              </w:rPr>
              <w:t>19,33 %</w:t>
            </w:r>
          </w:p>
        </w:tc>
        <w:tc>
          <w:tcPr>
            <w:tcW w:w="1440" w:type="dxa"/>
          </w:tcPr>
          <w:p w14:paraId="502D013A" w14:textId="77777777" w:rsidR="006C3300" w:rsidRDefault="00000000">
            <w:r>
              <w:rPr>
                <w:sz w:val="18"/>
              </w:rPr>
              <w:t>4,20 %</w:t>
            </w:r>
          </w:p>
        </w:tc>
        <w:tc>
          <w:tcPr>
            <w:tcW w:w="1440" w:type="dxa"/>
          </w:tcPr>
          <w:p w14:paraId="502D013B" w14:textId="77777777" w:rsidR="006C3300" w:rsidRDefault="00000000">
            <w:r>
              <w:rPr>
                <w:sz w:val="18"/>
              </w:rPr>
              <w:t>13,59 %</w:t>
            </w:r>
          </w:p>
        </w:tc>
        <w:tc>
          <w:tcPr>
            <w:tcW w:w="1728" w:type="dxa"/>
          </w:tcPr>
          <w:p w14:paraId="502D013C" w14:textId="77777777" w:rsidR="006C3300" w:rsidRDefault="00000000">
            <w:r>
              <w:rPr>
                <w:sz w:val="18"/>
              </w:rPr>
              <w:t>0,102</w:t>
            </w:r>
          </w:p>
        </w:tc>
      </w:tr>
    </w:tbl>
    <w:p w14:paraId="502D013E" w14:textId="77777777" w:rsidR="006C3300" w:rsidRDefault="006C3300"/>
    <w:p w14:paraId="502D013F" w14:textId="77777777" w:rsidR="006C3300" w:rsidRDefault="00000000">
      <w:pPr>
        <w:pStyle w:val="Heading2"/>
      </w:pPr>
      <w:r>
        <w:t>10.2. Verificación funcional de la v2</w:t>
      </w:r>
    </w:p>
    <w:p w14:paraId="502D0140" w14:textId="77777777" w:rsidR="006C3300" w:rsidRDefault="00000000">
      <w:pPr>
        <w:spacing w:after="120"/>
      </w:pPr>
      <w:r>
        <w:t xml:space="preserve">La v2 se ejecutó con 480 eventos sintéticos con el mismo esquema de REES46, en macOS con Python 3.9 y semilla 42. Se superaron las ocho validaciones del contrato de integración. </w:t>
      </w:r>
      <w:proofErr w:type="gramStart"/>
      <w:r>
        <w:t>Además</w:t>
      </w:r>
      <w:proofErr w:type="gramEnd"/>
      <w:r>
        <w:t xml:space="preserve"> se probaron las tres decisiones de fraude (permitir, revisar y bloquear) y los siete botones del </w:t>
      </w:r>
      <w:proofErr w:type="spellStart"/>
      <w:r>
        <w:t>dashboard</w:t>
      </w:r>
      <w:proofErr w:type="spellEnd"/>
      <w:r>
        <w:t>. Estas cifras prueban que el flujo funciona, no miden calidad: los datos son artificiales.</w:t>
      </w:r>
    </w:p>
    <w:p w14:paraId="502D0141" w14:textId="77777777" w:rsidR="006C3300" w:rsidRDefault="00000000">
      <w:pPr>
        <w:pStyle w:val="Heading2"/>
      </w:pPr>
      <w:r>
        <w:t>10.3. Resultados de la v2 sobre datos reales</w:t>
      </w:r>
    </w:p>
    <w:p w14:paraId="502D0142" w14:textId="77777777" w:rsidR="006C3300" w:rsidRDefault="00000000">
      <w:pPr>
        <w:spacing w:after="120"/>
      </w:pPr>
      <w:r>
        <w:t xml:space="preserve">Se obtienen al ejecutar el notebook en Google </w:t>
      </w:r>
      <w:proofErr w:type="spellStart"/>
      <w:r>
        <w:t>Colab</w:t>
      </w:r>
      <w:proofErr w:type="spellEnd"/>
      <w:r>
        <w:t xml:space="preserve"> con 2019-Oct.csv. Para el informe final se deben incorporar: la tabla de recomendación en validación y prueba; la tabla de </w:t>
      </w:r>
      <w:proofErr w:type="spellStart"/>
      <w:r>
        <w:t>benchmarks</w:t>
      </w:r>
      <w:proofErr w:type="spellEnd"/>
      <w:r>
        <w:t xml:space="preserve"> por escala; el número de nodos, aristas, comunidades y modularidad del grafo de </w:t>
      </w:r>
      <w:proofErr w:type="spellStart"/>
      <w:r>
        <w:t>co</w:t>
      </w:r>
      <w:proofErr w:type="spellEnd"/>
      <w:r>
        <w:t>-compra; el panel de alertas; y la traza de los tres eventos de la demo.</w:t>
      </w:r>
    </w:p>
    <w:p w14:paraId="502D0143" w14:textId="77777777" w:rsidR="006C3300" w:rsidRDefault="00000000">
      <w:pPr>
        <w:pStyle w:val="Heading1"/>
      </w:pPr>
      <w:r>
        <w:lastRenderedPageBreak/>
        <w:t>11. Cambios respecto de la v1</w:t>
      </w:r>
    </w:p>
    <w:p w14:paraId="502D0144" w14:textId="77777777" w:rsidR="006C3300" w:rsidRDefault="00000000">
      <w:r>
        <w:rPr>
          <w:b/>
          <w:sz w:val="19"/>
        </w:rPr>
        <w:t>Tabla 6. Brecha de la v1 y solución en la v2</w:t>
      </w:r>
    </w:p>
    <w:tbl>
      <w:tblPr>
        <w:tblStyle w:val="TableNormal0"/>
        <w:tblW w:w="0" w:type="auto"/>
        <w:jc w:val="center"/>
        <w:tblInd w:w="0" w:type="dxa"/>
        <w:tblLook w:val="04A0" w:firstRow="1" w:lastRow="0" w:firstColumn="1" w:lastColumn="0" w:noHBand="0" w:noVBand="1"/>
      </w:tblPr>
      <w:tblGrid>
        <w:gridCol w:w="4127"/>
        <w:gridCol w:w="4513"/>
      </w:tblGrid>
      <w:tr w:rsidR="006C3300" w14:paraId="502D0147" w14:textId="77777777">
        <w:trPr>
          <w:jc w:val="center"/>
        </w:trPr>
        <w:tc>
          <w:tcPr>
            <w:tcW w:w="4320" w:type="dxa"/>
            <w:shd w:val="clear" w:color="auto" w:fill="DCE8F5"/>
          </w:tcPr>
          <w:p w14:paraId="502D0145" w14:textId="77777777" w:rsidR="006C3300" w:rsidRDefault="00000000">
            <w:r>
              <w:rPr>
                <w:b/>
                <w:sz w:val="18"/>
              </w:rPr>
              <w:t>Brecha en la v1</w:t>
            </w:r>
          </w:p>
        </w:tc>
        <w:tc>
          <w:tcPr>
            <w:tcW w:w="4752" w:type="dxa"/>
            <w:shd w:val="clear" w:color="auto" w:fill="DCE8F5"/>
          </w:tcPr>
          <w:p w14:paraId="502D0146" w14:textId="77777777" w:rsidR="006C3300" w:rsidRDefault="00000000">
            <w:r>
              <w:rPr>
                <w:b/>
                <w:sz w:val="18"/>
              </w:rPr>
              <w:t>Solución en la v2</w:t>
            </w:r>
          </w:p>
        </w:tc>
      </w:tr>
      <w:tr w:rsidR="006C3300" w14:paraId="502D014A" w14:textId="77777777">
        <w:trPr>
          <w:jc w:val="center"/>
        </w:trPr>
        <w:tc>
          <w:tcPr>
            <w:tcW w:w="4320" w:type="dxa"/>
          </w:tcPr>
          <w:p w14:paraId="502D0148" w14:textId="77777777" w:rsidR="006C3300" w:rsidRDefault="00000000">
            <w:r>
              <w:rPr>
                <w:sz w:val="18"/>
              </w:rPr>
              <w:t>Estructuras sueltas, sin un evento que recorra el pipeline</w:t>
            </w:r>
          </w:p>
        </w:tc>
        <w:tc>
          <w:tcPr>
            <w:tcW w:w="4752" w:type="dxa"/>
          </w:tcPr>
          <w:p w14:paraId="502D0149" w14:textId="77777777" w:rsidR="006C3300" w:rsidRDefault="00000000">
            <w:r>
              <w:rPr>
                <w:sz w:val="18"/>
              </w:rPr>
              <w:t>Núcleo común, orquestador por tipo de evento y traza por evento</w:t>
            </w:r>
          </w:p>
        </w:tc>
      </w:tr>
      <w:tr w:rsidR="006C3300" w14:paraId="502D014D" w14:textId="77777777">
        <w:trPr>
          <w:jc w:val="center"/>
        </w:trPr>
        <w:tc>
          <w:tcPr>
            <w:tcW w:w="4320" w:type="dxa"/>
          </w:tcPr>
          <w:p w14:paraId="502D014B" w14:textId="77777777" w:rsidR="006C3300" w:rsidRDefault="00000000">
            <w:r>
              <w:rPr>
                <w:sz w:val="18"/>
              </w:rPr>
              <w:t>10.000 eventos, 0,1 % de la escala pedida</w:t>
            </w:r>
          </w:p>
        </w:tc>
        <w:tc>
          <w:tcPr>
            <w:tcW w:w="4752" w:type="dxa"/>
          </w:tcPr>
          <w:p w14:paraId="502D014C" w14:textId="77777777" w:rsidR="006C3300" w:rsidRDefault="00000000">
            <w:r>
              <w:rPr>
                <w:sz w:val="18"/>
              </w:rPr>
              <w:t xml:space="preserve">Lectura por bloques hasta 10M; modos </w:t>
            </w:r>
            <w:proofErr w:type="spellStart"/>
            <w:r>
              <w:rPr>
                <w:sz w:val="18"/>
              </w:rPr>
              <w:t>quick</w:t>
            </w:r>
            <w:proofErr w:type="spellEnd"/>
            <w:r>
              <w:rPr>
                <w:sz w:val="18"/>
              </w:rPr>
              <w:t xml:space="preserve"> y full</w:t>
            </w:r>
          </w:p>
        </w:tc>
      </w:tr>
      <w:tr w:rsidR="006C3300" w14:paraId="502D0150" w14:textId="77777777">
        <w:trPr>
          <w:jc w:val="center"/>
        </w:trPr>
        <w:tc>
          <w:tcPr>
            <w:tcW w:w="4320" w:type="dxa"/>
          </w:tcPr>
          <w:p w14:paraId="502D014E" w14:textId="77777777" w:rsidR="006C3300" w:rsidRDefault="00000000">
            <w:r>
              <w:rPr>
                <w:sz w:val="18"/>
              </w:rPr>
              <w:t>Fraude sorteado al azar, sin decisión</w:t>
            </w:r>
          </w:p>
        </w:tc>
        <w:tc>
          <w:tcPr>
            <w:tcW w:w="4752" w:type="dxa"/>
          </w:tcPr>
          <w:p w14:paraId="502D014F" w14:textId="77777777" w:rsidR="006C3300" w:rsidRDefault="00000000">
            <w:r>
              <w:rPr>
                <w:sz w:val="18"/>
              </w:rPr>
              <w:t>Bloom y Count-Min con umbral; bloqueo solo con verificación exacta</w:t>
            </w:r>
          </w:p>
        </w:tc>
      </w:tr>
      <w:tr w:rsidR="006C3300" w14:paraId="502D0153" w14:textId="77777777">
        <w:trPr>
          <w:jc w:val="center"/>
        </w:trPr>
        <w:tc>
          <w:tcPr>
            <w:tcW w:w="4320" w:type="dxa"/>
          </w:tcPr>
          <w:p w14:paraId="502D0151" w14:textId="77777777" w:rsidR="006C3300" w:rsidRDefault="00000000">
            <w:r>
              <w:rPr>
                <w:sz w:val="18"/>
              </w:rPr>
              <w:t xml:space="preserve">Grafo de </w:t>
            </w:r>
            <w:proofErr w:type="spellStart"/>
            <w:r>
              <w:rPr>
                <w:sz w:val="18"/>
              </w:rPr>
              <w:t>co</w:t>
            </w:r>
            <w:proofErr w:type="spellEnd"/>
            <w:r>
              <w:rPr>
                <w:sz w:val="18"/>
              </w:rPr>
              <w:t>-compra con 6 aristas; el evaluado era de vistas</w:t>
            </w:r>
          </w:p>
        </w:tc>
        <w:tc>
          <w:tcPr>
            <w:tcW w:w="4752" w:type="dxa"/>
          </w:tcPr>
          <w:p w14:paraId="502D0152" w14:textId="77777777" w:rsidR="006C3300" w:rsidRDefault="00000000">
            <w:r>
              <w:rPr>
                <w:sz w:val="18"/>
              </w:rPr>
              <w:t>Grafo de orden separado, actualizado con compras permitidas</w:t>
            </w:r>
          </w:p>
        </w:tc>
      </w:tr>
      <w:tr w:rsidR="006C3300" w14:paraId="502D0156" w14:textId="77777777">
        <w:trPr>
          <w:jc w:val="center"/>
        </w:trPr>
        <w:tc>
          <w:tcPr>
            <w:tcW w:w="4320" w:type="dxa"/>
          </w:tcPr>
          <w:p w14:paraId="502D0154" w14:textId="77777777" w:rsidR="006C3300" w:rsidRDefault="00000000">
            <w:r>
              <w:rPr>
                <w:sz w:val="18"/>
              </w:rPr>
              <w:t>HNSW de 978 dimensiones dependiente de la muestra</w:t>
            </w:r>
          </w:p>
        </w:tc>
        <w:tc>
          <w:tcPr>
            <w:tcW w:w="4752" w:type="dxa"/>
          </w:tcPr>
          <w:p w14:paraId="502D0155" w14:textId="77777777" w:rsidR="006C3300" w:rsidRDefault="00000000">
            <w:r>
              <w:rPr>
                <w:sz w:val="18"/>
              </w:rPr>
              <w:t>Vector fijo de 14 dimensiones</w:t>
            </w:r>
          </w:p>
        </w:tc>
      </w:tr>
      <w:tr w:rsidR="006C3300" w14:paraId="502D0159" w14:textId="77777777">
        <w:trPr>
          <w:jc w:val="center"/>
        </w:trPr>
        <w:tc>
          <w:tcPr>
            <w:tcW w:w="4320" w:type="dxa"/>
          </w:tcPr>
          <w:p w14:paraId="502D0157" w14:textId="77777777" w:rsidR="006C3300" w:rsidRDefault="00000000">
            <w:proofErr w:type="spellStart"/>
            <w:r>
              <w:rPr>
                <w:sz w:val="18"/>
              </w:rPr>
              <w:t>Dashboard</w:t>
            </w:r>
            <w:proofErr w:type="spellEnd"/>
            <w:r>
              <w:rPr>
                <w:sz w:val="18"/>
              </w:rPr>
              <w:t xml:space="preserve"> sin autocompletado ni alertas</w:t>
            </w:r>
          </w:p>
        </w:tc>
        <w:tc>
          <w:tcPr>
            <w:tcW w:w="4752" w:type="dxa"/>
          </w:tcPr>
          <w:p w14:paraId="502D0158" w14:textId="77777777" w:rsidR="006C3300" w:rsidRDefault="00000000">
            <w:r>
              <w:rPr>
                <w:sz w:val="18"/>
              </w:rPr>
              <w:t>Trie, panel de ventas y alertas, y simulador de eventos</w:t>
            </w:r>
          </w:p>
        </w:tc>
      </w:tr>
      <w:tr w:rsidR="006C3300" w14:paraId="502D015C" w14:textId="77777777">
        <w:trPr>
          <w:jc w:val="center"/>
        </w:trPr>
        <w:tc>
          <w:tcPr>
            <w:tcW w:w="4320" w:type="dxa"/>
          </w:tcPr>
          <w:p w14:paraId="502D015A" w14:textId="77777777" w:rsidR="006C3300" w:rsidRDefault="00000000">
            <w:proofErr w:type="spellStart"/>
            <w:r>
              <w:rPr>
                <w:sz w:val="18"/>
              </w:rPr>
              <w:t>Benchmarks</w:t>
            </w:r>
            <w:proofErr w:type="spellEnd"/>
            <w:r>
              <w:rPr>
                <w:sz w:val="18"/>
              </w:rPr>
              <w:t xml:space="preserve"> hasta 100K y sin familias fijas</w:t>
            </w:r>
          </w:p>
        </w:tc>
        <w:tc>
          <w:tcPr>
            <w:tcW w:w="4752" w:type="dxa"/>
          </w:tcPr>
          <w:p w14:paraId="502D015B" w14:textId="77777777" w:rsidR="006C3300" w:rsidRDefault="00000000">
            <w:r>
              <w:rPr>
                <w:sz w:val="18"/>
              </w:rPr>
              <w:t>Escalas 1K a 10M, con comparación frente al método exacto</w:t>
            </w:r>
          </w:p>
        </w:tc>
      </w:tr>
    </w:tbl>
    <w:p w14:paraId="502D015D" w14:textId="77777777" w:rsidR="006C3300" w:rsidRDefault="006C3300"/>
    <w:p w14:paraId="502D015E" w14:textId="77777777" w:rsidR="006C3300" w:rsidRDefault="00000000">
      <w:pPr>
        <w:pStyle w:val="Heading1"/>
      </w:pPr>
      <w:r>
        <w:t>12. Limitaciones</w:t>
      </w:r>
    </w:p>
    <w:p w14:paraId="502D015F" w14:textId="77777777" w:rsidR="006C3300" w:rsidRDefault="00000000">
      <w:pPr>
        <w:spacing w:after="40"/>
        <w:ind w:left="360" w:hanging="259"/>
      </w:pPr>
      <w:r>
        <w:t>•  Los campos de entrega, dispositivo, pago y fraude son simulados; las métricas de fraude validan el mecanismo, no un detector real.</w:t>
      </w:r>
    </w:p>
    <w:p w14:paraId="502D0160" w14:textId="77777777" w:rsidR="006C3300" w:rsidRDefault="00000000">
      <w:pPr>
        <w:spacing w:after="40"/>
        <w:ind w:left="360" w:hanging="259"/>
      </w:pPr>
      <w:r>
        <w:t xml:space="preserve">•  Las compras representan alrededor del 1,4 % de los eventos; con pocas sesiones con varias compras, el grafo de </w:t>
      </w:r>
      <w:proofErr w:type="spellStart"/>
      <w:r>
        <w:t>co</w:t>
      </w:r>
      <w:proofErr w:type="spellEnd"/>
      <w:r>
        <w:t>-compra puede quedar disperso.</w:t>
      </w:r>
    </w:p>
    <w:p w14:paraId="502D0161" w14:textId="77777777" w:rsidR="006C3300" w:rsidRDefault="00000000">
      <w:pPr>
        <w:spacing w:after="40"/>
        <w:ind w:left="360" w:hanging="259"/>
      </w:pPr>
      <w:r>
        <w:t>•  La recomendación predice la siguiente interacción, casi siempre una vista; no mide conversión ni impacto comercial.</w:t>
      </w:r>
    </w:p>
    <w:p w14:paraId="502D0162" w14:textId="77777777" w:rsidR="006C3300" w:rsidRDefault="00000000">
      <w:pPr>
        <w:spacing w:after="40"/>
        <w:ind w:left="360" w:hanging="259"/>
      </w:pPr>
      <w:r>
        <w:t xml:space="preserve">•  Las estructuras están en Python puro; 1M y 10M requieren una sesión de </w:t>
      </w:r>
      <w:proofErr w:type="spellStart"/>
      <w:r>
        <w:t>Colab</w:t>
      </w:r>
      <w:proofErr w:type="spellEnd"/>
      <w:r>
        <w:t xml:space="preserve"> con suficiente memoria y tiempo.</w:t>
      </w:r>
    </w:p>
    <w:p w14:paraId="502D0163" w14:textId="77777777" w:rsidR="006C3300" w:rsidRDefault="00000000">
      <w:pPr>
        <w:spacing w:after="40"/>
        <w:ind w:left="360" w:hanging="259"/>
      </w:pPr>
      <w:r>
        <w:t xml:space="preserve">•  El </w:t>
      </w:r>
      <w:proofErr w:type="spellStart"/>
      <w:r>
        <w:t>B+Tree</w:t>
      </w:r>
      <w:proofErr w:type="spellEnd"/>
      <w:r>
        <w:t xml:space="preserve"> vive en memoria con la interfaz de un índice de disco; no se mide entrada y salida real.</w:t>
      </w:r>
    </w:p>
    <w:p w14:paraId="502D0164" w14:textId="77777777" w:rsidR="006C3300" w:rsidRDefault="00000000">
      <w:pPr>
        <w:pStyle w:val="Heading1"/>
      </w:pPr>
      <w:r>
        <w:t>13. Conclusiones</w:t>
      </w:r>
    </w:p>
    <w:p w14:paraId="502D0165" w14:textId="77777777" w:rsidR="006C3300" w:rsidRDefault="00000000">
      <w:pPr>
        <w:spacing w:after="120"/>
      </w:pPr>
      <w:r>
        <w:t xml:space="preserve">La v2 cambia el foco del proyecto: de un experimento de recomendación a un pipeline de comercio electrónico que también recomienda. El recomendador de la v1 se conserva como </w:t>
      </w:r>
      <w:r>
        <w:lastRenderedPageBreak/>
        <w:t xml:space="preserve">rama, y las demás estructuras dejan de ser demostraciones aisladas para recibir eventos reales del núcleo común. El diseño con ramas resuelve la contradicción de una cadena rígida: cada evento sigue solo el camino que le corresponde, y el grafo de </w:t>
      </w:r>
      <w:proofErr w:type="spellStart"/>
      <w:r>
        <w:t>co</w:t>
      </w:r>
      <w:proofErr w:type="spellEnd"/>
      <w:r>
        <w:t>-compra aprende de compras ya ocurridas.</w:t>
      </w:r>
    </w:p>
    <w:p w14:paraId="502D0166" w14:textId="77777777" w:rsidR="006C3300" w:rsidRDefault="00000000">
      <w:pPr>
        <w:spacing w:after="120"/>
      </w:pPr>
      <w:r>
        <w:t xml:space="preserve">Lo que queda para la entrega final es medir: ejecutar el modo full en </w:t>
      </w:r>
      <w:proofErr w:type="spellStart"/>
      <w:r>
        <w:t>Colab</w:t>
      </w:r>
      <w:proofErr w:type="spellEnd"/>
      <w:r>
        <w:t>, completar la sección 10.3 y las gráficas log-log, y usar la pestaña Simular evento en la demo.</w:t>
      </w:r>
    </w:p>
    <w:p w14:paraId="502D0167" w14:textId="77777777" w:rsidR="006C3300" w:rsidRPr="009C7BCE" w:rsidRDefault="00000000">
      <w:pPr>
        <w:pStyle w:val="Heading1"/>
        <w:rPr>
          <w:lang w:val="en-US"/>
        </w:rPr>
      </w:pPr>
      <w:r w:rsidRPr="009C7BCE">
        <w:rPr>
          <w:lang w:val="en-US"/>
        </w:rPr>
        <w:t>Referencias</w:t>
      </w:r>
    </w:p>
    <w:p w14:paraId="502D0168" w14:textId="77777777" w:rsidR="006C3300" w:rsidRPr="009C7BCE" w:rsidRDefault="00000000">
      <w:pPr>
        <w:spacing w:after="120"/>
        <w:ind w:left="432" w:hanging="432"/>
        <w:rPr>
          <w:lang w:val="en-US"/>
        </w:rPr>
      </w:pPr>
      <w:r w:rsidRPr="009C7BCE">
        <w:rPr>
          <w:sz w:val="19"/>
          <w:lang w:val="en-US"/>
        </w:rPr>
        <w:t>Bloom, B. H. (1970). Space/time trade-offs in hash coding with allowable errors. Communications of the ACM, 13(7), 422–426. https://doi.org/10.1145/362686.362692</w:t>
      </w:r>
    </w:p>
    <w:p w14:paraId="502D0169" w14:textId="77777777" w:rsidR="006C3300" w:rsidRPr="009C7BCE" w:rsidRDefault="00000000">
      <w:pPr>
        <w:spacing w:after="120"/>
        <w:ind w:left="432" w:hanging="432"/>
        <w:rPr>
          <w:lang w:val="en-US"/>
        </w:rPr>
      </w:pPr>
      <w:r w:rsidRPr="009C7BCE">
        <w:rPr>
          <w:sz w:val="19"/>
          <w:lang w:val="en-US"/>
        </w:rPr>
        <w:t>Blondel, V. D., Guillaume, J.-L., Lambiotte, R., &amp; Lefebvre, E. (2008). Fast unfolding of communities in large networks. Journal of Statistical Mechanics, 2008(10), P10008. https://doi.org/10.1088/1742-5468/2008/10/P10008</w:t>
      </w:r>
    </w:p>
    <w:p w14:paraId="502D016A" w14:textId="77777777" w:rsidR="006C3300" w:rsidRPr="009C7BCE" w:rsidRDefault="00000000">
      <w:pPr>
        <w:spacing w:after="120"/>
        <w:ind w:left="432" w:hanging="432"/>
        <w:rPr>
          <w:lang w:val="en-US"/>
        </w:rPr>
      </w:pPr>
      <w:r w:rsidRPr="009C7BCE">
        <w:rPr>
          <w:sz w:val="19"/>
          <w:lang w:val="en-US"/>
        </w:rPr>
        <w:t>Brin, S., &amp; Page, L. (1998). The anatomy of a large-scale hypertextual Web search engine. Computer Networks and ISDN Systems, 30(1–7), 107–117. https://doi.org/10.1016/S0169-7552(98)00110-X</w:t>
      </w:r>
    </w:p>
    <w:p w14:paraId="502D016B" w14:textId="77777777" w:rsidR="006C3300" w:rsidRPr="009C7BCE" w:rsidRDefault="00000000">
      <w:pPr>
        <w:spacing w:after="120"/>
        <w:ind w:left="432" w:hanging="432"/>
        <w:rPr>
          <w:lang w:val="en-US"/>
        </w:rPr>
      </w:pPr>
      <w:r w:rsidRPr="009C7BCE">
        <w:rPr>
          <w:sz w:val="19"/>
          <w:lang w:val="en-US"/>
        </w:rPr>
        <w:t>Broder, A. Z. (1997). On the resemblance and containment of documents. Compression and Complexity of Sequences, 21–29. https://doi.org/10.1109/SEQUEN.1997.666900</w:t>
      </w:r>
    </w:p>
    <w:p w14:paraId="502D016C" w14:textId="77777777" w:rsidR="006C3300" w:rsidRPr="009C7BCE" w:rsidRDefault="00000000">
      <w:pPr>
        <w:spacing w:after="120"/>
        <w:ind w:left="432" w:hanging="432"/>
        <w:rPr>
          <w:lang w:val="en-US"/>
        </w:rPr>
      </w:pPr>
      <w:r w:rsidRPr="009C7BCE">
        <w:rPr>
          <w:sz w:val="19"/>
          <w:lang w:val="en-US"/>
        </w:rPr>
        <w:t>Cormode, G., &amp; Muthukrishnan, S. (2005). An improved data stream summary: The Count-Min sketch and its applications. Journal of Algorithms, 55(1), 58–75. https://doi.org/10.1016/j.jalgor.2003.12.001</w:t>
      </w:r>
    </w:p>
    <w:p w14:paraId="502D016D" w14:textId="77777777" w:rsidR="006C3300" w:rsidRPr="009C7BCE" w:rsidRDefault="00000000">
      <w:pPr>
        <w:spacing w:after="120"/>
        <w:ind w:left="432" w:hanging="432"/>
        <w:rPr>
          <w:lang w:val="en-US"/>
        </w:rPr>
      </w:pPr>
      <w:r w:rsidRPr="009C7BCE">
        <w:rPr>
          <w:sz w:val="19"/>
          <w:lang w:val="en-US"/>
        </w:rPr>
        <w:t>Indyk, P., &amp; Motwani, R. (1998). Approximate nearest neighbors: Towards removing the curse of dimensionality. STOC '98, 604–613. https://doi.org/10.1145/276698.276876</w:t>
      </w:r>
    </w:p>
    <w:p w14:paraId="502D016E" w14:textId="77777777" w:rsidR="006C3300" w:rsidRPr="009C7BCE" w:rsidRDefault="00000000">
      <w:pPr>
        <w:spacing w:after="120"/>
        <w:ind w:left="432" w:hanging="432"/>
        <w:rPr>
          <w:lang w:val="en-US"/>
        </w:rPr>
      </w:pPr>
      <w:r w:rsidRPr="009C7BCE">
        <w:rPr>
          <w:sz w:val="19"/>
          <w:lang w:val="en-US"/>
        </w:rPr>
        <w:t>Kechinov, M. eCommerce behavior data from multi category store. Kaggle. https://www.kaggle.com/datasets/mkechinov/ecommerce-behavior-data-from-multi-category-store</w:t>
      </w:r>
    </w:p>
    <w:p w14:paraId="502D016F" w14:textId="77777777" w:rsidR="006C3300" w:rsidRPr="009C7BCE" w:rsidRDefault="00000000">
      <w:pPr>
        <w:spacing w:after="120"/>
        <w:ind w:left="432" w:hanging="432"/>
        <w:rPr>
          <w:lang w:val="en-US"/>
        </w:rPr>
      </w:pPr>
      <w:r w:rsidRPr="009C7BCE">
        <w:rPr>
          <w:sz w:val="19"/>
          <w:lang w:val="en-US"/>
        </w:rPr>
        <w:t>Malkov, Y. A., &amp; Yashunin, D. A. (2020). Efficient and robust approximate nearest neighbor search using hierarchical navigable small world graphs. IEEE TPAMI, 42(4), 824–836. https://doi.org/10.1109/TPAMI.2018.2889473</w:t>
      </w:r>
    </w:p>
    <w:p w14:paraId="502D0170" w14:textId="77777777" w:rsidR="006C3300" w:rsidRPr="009C7BCE" w:rsidRDefault="00000000">
      <w:pPr>
        <w:spacing w:after="120"/>
        <w:ind w:left="432" w:hanging="432"/>
        <w:rPr>
          <w:lang w:val="en-US"/>
        </w:rPr>
      </w:pPr>
      <w:r w:rsidRPr="009C7BCE">
        <w:rPr>
          <w:sz w:val="19"/>
          <w:lang w:val="en-US"/>
        </w:rPr>
        <w:t>Cormen, T. H., Leiserson, C. E., Rivest, R. L., &amp; Stein, C. (2022). Introduction to algorithms (4th ed.). MIT Press.</w:t>
      </w:r>
    </w:p>
    <w:p w14:paraId="502D0171" w14:textId="77777777" w:rsidR="006C3300" w:rsidRDefault="00000000">
      <w:pPr>
        <w:spacing w:after="120"/>
        <w:ind w:left="432" w:hanging="432"/>
      </w:pPr>
      <w:r w:rsidRPr="009C7BCE">
        <w:rPr>
          <w:sz w:val="19"/>
          <w:lang w:val="en-US"/>
        </w:rPr>
        <w:t xml:space="preserve">Leskovec, J., Rajaraman, A., &amp; Ullman, J. D. (2020). Mining of massive datasets (3rd ed.). </w:t>
      </w:r>
      <w:r>
        <w:rPr>
          <w:sz w:val="19"/>
        </w:rPr>
        <w:t xml:space="preserve">Cambridge </w:t>
      </w:r>
      <w:proofErr w:type="spellStart"/>
      <w:r>
        <w:rPr>
          <w:sz w:val="19"/>
        </w:rPr>
        <w:t>University</w:t>
      </w:r>
      <w:proofErr w:type="spellEnd"/>
      <w:r>
        <w:rPr>
          <w:sz w:val="19"/>
        </w:rPr>
        <w:t xml:space="preserve"> Press.</w:t>
      </w:r>
    </w:p>
    <w:p w14:paraId="502D0172" w14:textId="77777777" w:rsidR="006C3300" w:rsidRDefault="00000000">
      <w:pPr>
        <w:pStyle w:val="Heading1"/>
      </w:pPr>
      <w:r>
        <w:t>Anexo. Cómo ejecutar la v2</w:t>
      </w:r>
    </w:p>
    <w:p w14:paraId="502D0173" w14:textId="77777777" w:rsidR="006C3300" w:rsidRDefault="00000000">
      <w:pPr>
        <w:spacing w:after="40"/>
        <w:ind w:left="360" w:hanging="259"/>
      </w:pPr>
      <w:r>
        <w:t>•  Abrir Proyecto_EDA_Motor_Ecommerce_REES46_v</w:t>
      </w:r>
      <w:proofErr w:type="gramStart"/>
      <w:r>
        <w:t>2.ipynb</w:t>
      </w:r>
      <w:proofErr w:type="gramEnd"/>
      <w:r>
        <w:t xml:space="preserve"> en Google </w:t>
      </w:r>
      <w:proofErr w:type="spellStart"/>
      <w:r>
        <w:t>Colab</w:t>
      </w:r>
      <w:proofErr w:type="spellEnd"/>
      <w:r>
        <w:t>.</w:t>
      </w:r>
    </w:p>
    <w:p w14:paraId="502D0174" w14:textId="77777777" w:rsidR="006C3300" w:rsidRDefault="00000000">
      <w:pPr>
        <w:spacing w:after="40"/>
        <w:ind w:left="360" w:hanging="259"/>
      </w:pPr>
      <w:r>
        <w:t>•  Revisar la celda de configuración: DATASET_FILE, RUN_MODE y MAX_EVENTS.</w:t>
      </w:r>
    </w:p>
    <w:p w14:paraId="502D0175" w14:textId="77777777" w:rsidR="006C3300" w:rsidRDefault="00000000">
      <w:pPr>
        <w:spacing w:after="40"/>
        <w:ind w:left="360" w:hanging="259"/>
      </w:pPr>
      <w:r>
        <w:t xml:space="preserve">•  Ejecutar todas las celdas. La carga descarga solo el mes indicado mediante </w:t>
      </w:r>
      <w:proofErr w:type="spellStart"/>
      <w:r>
        <w:t>kagglehub</w:t>
      </w:r>
      <w:proofErr w:type="spellEnd"/>
      <w:r>
        <w:t>.</w:t>
      </w:r>
    </w:p>
    <w:p w14:paraId="502D0176" w14:textId="77777777" w:rsidR="006C3300" w:rsidRDefault="00000000">
      <w:pPr>
        <w:spacing w:after="40"/>
        <w:ind w:left="360" w:hanging="259"/>
      </w:pPr>
      <w:r>
        <w:t xml:space="preserve">•  Bajar a la sección </w:t>
      </w:r>
      <w:proofErr w:type="spellStart"/>
      <w:r>
        <w:t>Dashboard</w:t>
      </w:r>
      <w:proofErr w:type="spellEnd"/>
      <w:r>
        <w:t xml:space="preserve"> y usar las seis pestañas.</w:t>
      </w:r>
    </w:p>
    <w:p w14:paraId="502D0177" w14:textId="77777777" w:rsidR="006C3300" w:rsidRDefault="00000000">
      <w:pPr>
        <w:spacing w:after="40"/>
        <w:ind w:left="360" w:hanging="259"/>
      </w:pPr>
      <w:r>
        <w:t xml:space="preserve">•  Para la escala del curso, cambiar RUN_MODE </w:t>
      </w:r>
      <w:proofErr w:type="gramStart"/>
      <w:r>
        <w:t>a full</w:t>
      </w:r>
      <w:proofErr w:type="gramEnd"/>
      <w:r>
        <w:t xml:space="preserve"> y repetir la ejecución.</w:t>
      </w:r>
    </w:p>
    <w:sectPr w:rsidR="006C3300">
      <w:footerReference w:type="even" r:id="rId10"/>
      <w:footerReference w:type="default" r:id="rId11"/>
      <w:footerReference w:type="first" r:id="rId1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95B6D3" w14:textId="77777777" w:rsidR="00590845" w:rsidRDefault="00590845" w:rsidP="009C7BCE">
      <w:pPr>
        <w:spacing w:after="0" w:line="240" w:lineRule="auto"/>
      </w:pPr>
      <w:r>
        <w:separator/>
      </w:r>
    </w:p>
  </w:endnote>
  <w:endnote w:type="continuationSeparator" w:id="0">
    <w:p w14:paraId="1B70C9E0" w14:textId="77777777" w:rsidR="00590845" w:rsidRDefault="00590845" w:rsidP="009C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embedRegular r:id="rId1" w:fontKey="{08BC23BB-F5F9-E941-8294-213240AA1DA1}"/>
    <w:embedBold r:id="rId2" w:fontKey="{91C49B13-6DE3-834C-A8FF-F9791B37F309}"/>
    <w:embedItalic r:id="rId3" w:fontKey="{76FF975B-F086-894D-809A-E0490B2B5317}"/>
  </w:font>
  <w:font w:name="Times New Roman">
    <w:panose1 w:val="02020603050405020304"/>
    <w:charset w:val="00"/>
    <w:family w:val="roman"/>
    <w:pitch w:val="variable"/>
    <w:sig w:usb0="E0002EFF" w:usb1="C000785B" w:usb2="00000009" w:usb3="00000000" w:csb0="000001FF" w:csb1="00000000"/>
    <w:embedRegular r:id="rId4" w:fontKey="{B9EFE248-8B13-3C4C-854C-3BE7086F21E7}"/>
    <w:embedBold r:id="rId5" w:fontKey="{8D4E1132-D5F6-3A4D-B8D8-E43954686A4E}"/>
  </w:font>
  <w:font w:name="Calibri">
    <w:panose1 w:val="020F0502020204030204"/>
    <w:charset w:val="00"/>
    <w:family w:val="swiss"/>
    <w:pitch w:val="variable"/>
    <w:sig w:usb0="E0002AFF" w:usb1="C000247B" w:usb2="00000009" w:usb3="00000000" w:csb0="000001FF" w:csb1="00000000"/>
    <w:embedRegular r:id="rId6" w:fontKey="{80B078EA-D4D8-3943-AA51-391B49ED6CF4}"/>
    <w:embedBold r:id="rId7" w:fontKey="{7811F1CC-BF08-A04C-89E9-83066A008C15}"/>
    <w:embedItalic r:id="rId8" w:fontKey="{43183BFE-427A-5246-8977-849BA0798694}"/>
    <w:embedBoldItalic r:id="rId9" w:fontKey="{627A9F0F-0FBB-4B4F-B2B9-975F769288C2}"/>
  </w:font>
  <w:font w:name="Aptos">
    <w:panose1 w:val="020B0004020202020204"/>
    <w:charset w:val="00"/>
    <w:family w:val="swiss"/>
    <w:pitch w:val="variable"/>
    <w:sig w:usb0="20000287" w:usb1="00000003" w:usb2="00000000" w:usb3="00000000" w:csb0="0000019F" w:csb1="00000000"/>
    <w:embedRegular r:id="rId10" w:fontKey="{436D2028-E10F-E140-95F1-631372CA05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A0F77" w14:textId="25206262" w:rsidR="009C7BCE" w:rsidRDefault="00185A2F">
    <w:pPr>
      <w:pStyle w:val="Footer"/>
    </w:pPr>
    <w:r>
      <w:rPr>
        <w:noProof/>
      </w:rPr>
      <mc:AlternateContent>
        <mc:Choice Requires="wps">
          <w:drawing>
            <wp:anchor distT="0" distB="0" distL="0" distR="0" simplePos="0" relativeHeight="251658241" behindDoc="0" locked="0" layoutInCell="1" allowOverlap="1" wp14:anchorId="666B082A" wp14:editId="148DFDCE">
              <wp:simplePos x="635" y="635"/>
              <wp:positionH relativeFrom="page">
                <wp:align>left</wp:align>
              </wp:positionH>
              <wp:positionV relativeFrom="page">
                <wp:align>bottom</wp:align>
              </wp:positionV>
              <wp:extent cx="258445" cy="208280"/>
              <wp:effectExtent l="0" t="0" r="8255" b="0"/>
              <wp:wrapNone/>
              <wp:docPr id="1310082323"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334E3D65" w14:textId="5B962B00" w:rsidR="00185A2F" w:rsidRPr="00185A2F" w:rsidRDefault="00185A2F" w:rsidP="00185A2F">
                          <w:pPr>
                            <w:spacing w:after="0"/>
                            <w:rPr>
                              <w:rFonts w:ascii="Aptos" w:eastAsia="Aptos" w:hAnsi="Aptos" w:cs="Aptos"/>
                              <w:noProof/>
                              <w:color w:val="000000"/>
                              <w:sz w:val="2"/>
                              <w:szCs w:val="2"/>
                            </w:rPr>
                          </w:pPr>
                          <w:r w:rsidRPr="00185A2F">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6B082A" id="_x0000_t202" coordsize="21600,21600" o:spt="202" path="m,l,21600r21600,l21600,xe">
              <v:stroke joinstyle="miter"/>
              <v:path gradientshapeok="t" o:connecttype="rect"/>
            </v:shapetype>
            <v:shape id="Text Box 5" o:spid="_x0000_s1026" type="#_x0000_t202" alt="-" style="position:absolute;margin-left:0;margin-top:0;width:20.35pt;height:16.4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" filled="f" stroked="f">
              <v:fill o:detectmouseclick="t"/>
              <v:textbox style="mso-fit-shape-to-text:t" inset="20pt,0,0,15pt">
                <w:txbxContent>
                  <w:p w14:paraId="334E3D65" w14:textId="5B962B00" w:rsidR="00185A2F" w:rsidRPr="00185A2F" w:rsidRDefault="00185A2F" w:rsidP="00185A2F">
                    <w:pPr>
                      <w:spacing w:after="0"/>
                      <w:rPr>
                        <w:rFonts w:ascii="Aptos" w:eastAsia="Aptos" w:hAnsi="Aptos" w:cs="Aptos"/>
                        <w:noProof/>
                        <w:color w:val="000000"/>
                        <w:sz w:val="2"/>
                        <w:szCs w:val="2"/>
                      </w:rPr>
                    </w:pPr>
                    <w:r w:rsidRPr="00185A2F">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CA986" w14:textId="2DE8A633" w:rsidR="009C7BCE" w:rsidRDefault="00185A2F">
    <w:pPr>
      <w:pStyle w:val="Footer"/>
    </w:pPr>
    <w:r>
      <w:rPr>
        <w:noProof/>
      </w:rPr>
      <mc:AlternateContent>
        <mc:Choice Requires="wps">
          <w:drawing>
            <wp:anchor distT="0" distB="0" distL="0" distR="0" simplePos="0" relativeHeight="251658242" behindDoc="0" locked="0" layoutInCell="1" allowOverlap="1" wp14:anchorId="513CB6C9" wp14:editId="1769E5A9">
              <wp:simplePos x="0" y="0"/>
              <wp:positionH relativeFrom="page">
                <wp:align>left</wp:align>
              </wp:positionH>
              <wp:positionV relativeFrom="page">
                <wp:align>bottom</wp:align>
              </wp:positionV>
              <wp:extent cx="258445" cy="208280"/>
              <wp:effectExtent l="0" t="0" r="8255" b="0"/>
              <wp:wrapNone/>
              <wp:docPr id="924387834"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425D482B" w14:textId="0FA66F0B" w:rsidR="00185A2F" w:rsidRPr="00185A2F" w:rsidRDefault="00185A2F" w:rsidP="00185A2F">
                          <w:pPr>
                            <w:spacing w:after="0"/>
                            <w:rPr>
                              <w:rFonts w:ascii="Aptos" w:eastAsia="Aptos" w:hAnsi="Aptos" w:cs="Aptos"/>
                              <w:noProof/>
                              <w:color w:val="000000"/>
                              <w:sz w:val="2"/>
                              <w:szCs w:val="2"/>
                            </w:rPr>
                          </w:pPr>
                          <w:r w:rsidRPr="00185A2F">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3CB6C9" id="_x0000_t202" coordsize="21600,21600" o:spt="202" path="m,l,21600r21600,l21600,xe">
              <v:stroke joinstyle="miter"/>
              <v:path gradientshapeok="t" o:connecttype="rect"/>
            </v:shapetype>
            <v:shape id="Text Box 6" o:spid="_x0000_s1027" type="#_x0000_t202" alt="-" style="position:absolute;margin-left:0;margin-top:0;width:20.35pt;height:16.4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" filled="f" stroked="f">
              <v:fill o:detectmouseclick="t"/>
              <v:textbox style="mso-fit-shape-to-text:t" inset="20pt,0,0,15pt">
                <w:txbxContent>
                  <w:p w14:paraId="425D482B" w14:textId="0FA66F0B" w:rsidR="00185A2F" w:rsidRPr="00185A2F" w:rsidRDefault="00185A2F" w:rsidP="00185A2F">
                    <w:pPr>
                      <w:spacing w:after="0"/>
                      <w:rPr>
                        <w:rFonts w:ascii="Aptos" w:eastAsia="Aptos" w:hAnsi="Aptos" w:cs="Aptos"/>
                        <w:noProof/>
                        <w:color w:val="000000"/>
                        <w:sz w:val="2"/>
                        <w:szCs w:val="2"/>
                      </w:rPr>
                    </w:pPr>
                    <w:r w:rsidRPr="00185A2F">
                      <w:rPr>
                        <w:rFonts w:ascii="Aptos" w:eastAsia="Aptos" w:hAnsi="Aptos" w:cs="Aptos"/>
                        <w:noProof/>
                        <w:color w:val="000000"/>
                        <w:sz w:val="2"/>
                        <w:szCs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40865" w14:textId="29AEFF8F" w:rsidR="009C7BCE" w:rsidRDefault="00185A2F">
    <w:pPr>
      <w:pStyle w:val="Footer"/>
    </w:pPr>
    <w:r>
      <w:rPr>
        <w:noProof/>
      </w:rPr>
      <mc:AlternateContent>
        <mc:Choice Requires="wps">
          <w:drawing>
            <wp:anchor distT="0" distB="0" distL="0" distR="0" simplePos="0" relativeHeight="251658240" behindDoc="0" locked="0" layoutInCell="1" allowOverlap="1" wp14:anchorId="398ED67C" wp14:editId="1F35B775">
              <wp:simplePos x="635" y="635"/>
              <wp:positionH relativeFrom="page">
                <wp:align>left</wp:align>
              </wp:positionH>
              <wp:positionV relativeFrom="page">
                <wp:align>bottom</wp:align>
              </wp:positionV>
              <wp:extent cx="258445" cy="208280"/>
              <wp:effectExtent l="0" t="0" r="8255" b="0"/>
              <wp:wrapNone/>
              <wp:docPr id="1251483863"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6C8DEF1A" w14:textId="1C1ABA99" w:rsidR="00185A2F" w:rsidRPr="00185A2F" w:rsidRDefault="00185A2F" w:rsidP="00185A2F">
                          <w:pPr>
                            <w:spacing w:after="0"/>
                            <w:rPr>
                              <w:rFonts w:ascii="Aptos" w:eastAsia="Aptos" w:hAnsi="Aptos" w:cs="Aptos"/>
                              <w:noProof/>
                              <w:color w:val="000000"/>
                              <w:sz w:val="2"/>
                              <w:szCs w:val="2"/>
                            </w:rPr>
                          </w:pPr>
                          <w:r w:rsidRPr="00185A2F">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8ED67C" id="_x0000_t202" coordsize="21600,21600" o:spt="202" path="m,l,21600r21600,l21600,xe">
              <v:stroke joinstyle="miter"/>
              <v:path gradientshapeok="t" o:connecttype="rect"/>
            </v:shapetype>
            <v:shape id="Text Box 4" o:spid="_x0000_s1028" type="#_x0000_t202" alt="-" style="position:absolute;margin-left:0;margin-top:0;width:20.35pt;height:16.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" filled="f" stroked="f">
              <v:fill o:detectmouseclick="t"/>
              <v:textbox style="mso-fit-shape-to-text:t" inset="20pt,0,0,15pt">
                <w:txbxContent>
                  <w:p w14:paraId="6C8DEF1A" w14:textId="1C1ABA99" w:rsidR="00185A2F" w:rsidRPr="00185A2F" w:rsidRDefault="00185A2F" w:rsidP="00185A2F">
                    <w:pPr>
                      <w:spacing w:after="0"/>
                      <w:rPr>
                        <w:rFonts w:ascii="Aptos" w:eastAsia="Aptos" w:hAnsi="Aptos" w:cs="Aptos"/>
                        <w:noProof/>
                        <w:color w:val="000000"/>
                        <w:sz w:val="2"/>
                        <w:szCs w:val="2"/>
                      </w:rPr>
                    </w:pPr>
                    <w:r w:rsidRPr="00185A2F">
                      <w:rPr>
                        <w:rFonts w:ascii="Aptos" w:eastAsia="Aptos" w:hAnsi="Aptos" w:cs="Aptos"/>
                        <w:noProof/>
                        <w:color w:val="000000"/>
                        <w:sz w:val="2"/>
                        <w:szCs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F3AD3" w14:textId="77777777" w:rsidR="00590845" w:rsidRDefault="00590845" w:rsidP="009C7BCE">
      <w:pPr>
        <w:spacing w:after="0" w:line="240" w:lineRule="auto"/>
      </w:pPr>
      <w:r>
        <w:separator/>
      </w:r>
    </w:p>
  </w:footnote>
  <w:footnote w:type="continuationSeparator" w:id="0">
    <w:p w14:paraId="6F89084F" w14:textId="77777777" w:rsidR="00590845" w:rsidRDefault="00590845" w:rsidP="009C7BCE">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300"/>
    <w:rsid w:val="000E0C7A"/>
    <w:rsid w:val="001200A5"/>
    <w:rsid w:val="00185A2F"/>
    <w:rsid w:val="00590845"/>
    <w:rsid w:val="006C006C"/>
    <w:rsid w:val="006C3300"/>
    <w:rsid w:val="006E6F3E"/>
    <w:rsid w:val="00727CF2"/>
    <w:rsid w:val="00746190"/>
    <w:rsid w:val="009C7BCE"/>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502D0035"/>
  <w15:docId w15:val="{BEB553BC-4B67-434C-A8A6-F4A796E5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jc w:val="center"/>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320" w:after="140" w:line="360" w:lineRule="auto"/>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0">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1">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2">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3">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4">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5">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6">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Footer">
    <w:name w:val="footer"/>
    <w:basedOn w:val="Normal"/>
    <w:link w:val="FooterChar"/>
    <w:uiPriority w:val="99"/>
    <w:unhideWhenUsed/>
    <w:rsid w:val="009C7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BCE"/>
  </w:style>
  <w:style w:type="paragraph" w:styleId="Header">
    <w:name w:val="header"/>
    <w:basedOn w:val="Normal"/>
    <w:link w:val="HeaderChar"/>
    <w:uiPriority w:val="99"/>
    <w:semiHidden/>
    <w:unhideWhenUsed/>
    <w:rsid w:val="007461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6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465EF-EE96-F04B-B1D8-F3E83CC3D294}">
  <ds:schemaRefs>
    <ds:schemaRef ds:uri="http://schemas.openxmlformats.org/officeDocument/2006/bibliography"/>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11</Pages>
  <Words>2983</Words>
  <Characters>15873</Characters>
  <Application>Microsoft Office Word</Application>
  <DocSecurity>0</DocSecurity>
  <Lines>453</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Valdivia (mivaldiv)</cp:lastModifiedBy>
  <cp:revision>5</cp:revision>
  <dcterms:created xsi:type="dcterms:W3CDTF">2026-10-18T21:49:00Z</dcterms:created>
  <dcterms:modified xsi:type="dcterms:W3CDTF">2026-10-18T22:18:00Z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4a9820d7,4e164513,371909fa</vt:lpwstr>
  </property>
  <property fmtid="{D5CDD505-2E9C-101B-9397-08002B2CF9AE}" pid="3" name="ClassificationContentMarkingFooterFontProps">
    <vt:lpwstr>#000000,1,Aptos</vt:lpwstr>
  </property>
  <property fmtid="{D5CDD505-2E9C-101B-9397-08002B2CF9AE}" pid="4" name="ClassificationContentMarkingFooterText">
    <vt:lpwstr>-</vt:lpwstr>
  </property>
</Properties>
</file>