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 Trading Intelligence</w:t>
      </w:r>
    </w:p>
    <w:p>
      <w:pPr>
        <w:jc w:val="center"/>
      </w:pPr>
      <w:r>
        <w:t>Master Specification v1.12</w:t>
      </w:r>
    </w:p>
    <w:p>
      <w:pPr>
        <w:jc w:val="center"/>
      </w:pPr>
      <w:r>
        <w:t>Private 1,000-Worker Trading Research &amp; Paper-Trading Organization</w:t>
      </w:r>
    </w:p>
    <w:p>
      <w:r/>
    </w:p>
    <w:p>
      <w:r>
        <w:t>Version: 1.12</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p>
    <w:p>
      <w:pPr>
        <w:pStyle w:val="Heading2"/>
      </w:pPr>
      <w:r>
        <w:t>27. v0.6 Native Research Integrity and Evolution Layer</w:t>
      </w:r>
    </w:p>
    <w:p>
      <w:r>
        <w:t>Point-in-time validation: Every historical observation must carry event, publication, and availability timestamps. Backtests and replay runs may only consume information available at the selected as-of time.</w:t>
      </w:r>
    </w:p>
    <w:p>
      <w:r>
        <w:t>Data-quality gate: Market data must pass duplicate-timestamp, OHLC validity, volume, monotonic-time, and emptiness checks before entering strategy research.</w:t>
      </w:r>
    </w:p>
    <w:p>
      <w:r>
        <w:t>Market replay: Historical data can be replayed chronologically so a strategy sees only the history that existed at each decision point.</w:t>
      </w:r>
    </w:p>
    <w:p>
      <w:r>
        <w:t>Strategy genome: Strategies are versioned objects with features, parameters, market, timeframe, provenance, and bounded deterministic mutation for reproducible research.</w:t>
      </w:r>
    </w:p>
    <w:p>
      <w:r>
        <w:t>Portfolio gate: Gross exposure, net exposure, and single-position concentration are checked independently of LLM reasoning before an order can be considered executable.</w:t>
      </w:r>
    </w:p>
    <w:p>
      <w:r>
        <w:t>Native tool governance: New tools remain schema-defined, versioned, provenance-tracked, independently tested, sandboxed, and credential/wallet-free. Live execution stays outside the generated-tool trust boundary.</w:t>
      </w:r>
    </w:p>
    <w:p>
      <w:r>
        <w:t>Validation status: v0.6 native tool tests pass 11/11. Full application typecheck/build requires dependency installation in the development environment.</w:t>
      </w:r>
    </w:p>
    <w:p>
      <w:r/>
    </w:p>
    <w:p>
      <w:pPr>
        <w:pStyle w:val="Heading1"/>
      </w:pPr>
      <w:r>
        <w:t>27. Project Continuity / Resume Manifest</w:t>
      </w:r>
    </w:p>
    <w:p>
      <w: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t>Current code baseline</w:t>
      </w:r>
    </w:p>
    <w:p>
      <w:r>
        <w:t>Helix Trading Intelligence v0.14</w:t>
      </w:r>
    </w:p>
    <w:p>
      <w: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t>Required next implementation order</w:t>
      </w:r>
    </w:p>
    <w:p>
      <w:r>
        <w:t>1) durable replay/paper lifecycle; 2) runtime snapshot/projection recovery; 3) durable evidence fan-out and specialist councils; 4) genuine research/backtest/OOS/walk-forward/paper loop; 5) whale/smart-money ingestion; 6) portfolio optimizer and champion/challenger; 7) low-latency execution; 8) isolated worker-code sandbox; 9) readiness gates and controlled live execution.</w:t>
      </w:r>
    </w:p>
    <w:p>
      <w:r>
        <w:t>Current validation status</w:t>
      </w:r>
    </w:p>
    <w:p>
      <w:r>
        <w:t>Focused trading verification after v0.13 is 31/31 passing. Full project typecheck/build has not been certified in the provided environment because the dependency tree is not installed. Never describe the project as production-ready until npm install/ci, typecheck, lint, tests, build, and end-to-end smoke checks pass in a clean environment.</w:t>
      </w:r>
    </w:p>
    <w:p>
      <w: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 v1.12: deterministic replay manifests and tamper-evident market-tick provenance (v0.13).</w:t>
      </w:r>
    </w:p>
    <w:p>
      <w:pPr>
        <w:pStyle w:val="Heading1"/>
      </w:pPr>
      <w:r>
        <w:t>29. v1.12 Change Log</w:t>
      </w:r>
    </w:p>
    <w:p>
      <w:pPr>
        <w:pStyle w:val="ListBullet"/>
      </w:pPr>
      <w:r>
        <w:t>Added deterministic replay-manifest generation over persisted market-tick ranges with provenance hashes.</w:t>
      </w:r>
    </w:p>
    <w:p>
      <w:pPr>
        <w:pStyle w:val="ListBullet"/>
      </w:pPr>
      <w:r>
        <w:t>Extended market-tick recording with bounded range queries that preserve source event IDs and normalized payloads.</w:t>
      </w:r>
    </w:p>
    <w:p>
      <w:pPr>
        <w:pStyle w:val="ListBullet"/>
      </w:pPr>
      <w:r>
        <w:t>Added replay provenance verification and integrity checks for duplicate ticks, ordering, scope, and payload tampering.</w:t>
      </w:r>
    </w:p>
    <w:p>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r/>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p>
    <w:p>
      <w:r>
        <w:t>v0.11 — Durable Worker Task Queue</w:t>
      </w:r>
    </w:p>
    <w:p>
      <w:r>
        <w:t>Implemented</w:t>
      </w:r>
    </w:p>
    <w:p>
      <w:pPr>
        <w:pStyle w:val="ListBullet"/>
      </w:pPr>
      <w:r>
        <w:t>Added migrations/0003_trading_task_queue.sql with queued, running, completed, failed and dead_letter states.</w:t>
      </w:r>
    </w:p>
    <w:p>
      <w:pPr>
        <w:pStyle w:val="ListBullet"/>
      </w:pPr>
      <w:r>
        <w:t>Added src/trading/runtime/task-queue.ts with production SQL and deterministic in-memory implementations.</w:t>
      </w:r>
    </w:p>
    <w:p>
      <w:pPr>
        <w:pStyle w:val="ListBullet"/>
      </w:pPr>
      <w:r>
        <w:t>Implemented priority claim, worker leases, heartbeat renewal, completion, bounded retry, lease recovery and dead-letter handling.</w:t>
      </w:r>
    </w:p>
    <w:p>
      <w:pPr>
        <w:pStyle w:val="ListBullet"/>
      </w:pPr>
      <w:r>
        <w:t>Enqueue is idempotent by task_id; event-to-task mapping uses deterministic task:&lt;event-id&gt; IDs.</w:t>
      </w:r>
    </w:p>
    <w:p>
      <w:pPr>
        <w:pStyle w:val="ListBullet"/>
      </w:pPr>
      <w:r>
        <w:t>ServerTradingRuntime now exposes enqueueWorkerTask(...) through the durable queue boundary.</w:t>
      </w:r>
    </w:p>
    <w:p>
      <w:r>
        <w:t>Verification</w:t>
      </w:r>
    </w:p>
    <w:p>
      <w:pPr>
        <w:pStyle w:val="ListBullet"/>
      </w:pPr>
      <w:r>
        <w:t>Trading-focused regression suite: 19/19 passed.</w:t>
      </w:r>
    </w:p>
    <w:p>
      <w:pPr>
        <w:pStyle w:val="ListBullet"/>
      </w:pPr>
      <w:r>
        <w:t>Full repository suite still has the known pre-existing .grok/OG failures because the archive omits .grok/skills/og/SKILL.md and .grok/skills/og/references.</w:t>
      </w:r>
    </w:p>
    <w:p>
      <w:pPr>
        <w:pStyle w:val="ListBullet"/>
      </w:pPr>
      <w:r>
        <w:t>Typecheck is blocked by missing installed @types/node and vite/client packages in the working archive.</w:t>
      </w:r>
    </w:p>
    <w:p>
      <w:pPr>
        <w:pStyle w:val="ListBullet"/>
      </w:pPr>
      <w:r>
        <w:t>Production SQL execution was not runtime-verified because @electric-sql/pglite is not installed in the working archive; migration source is included for deployment validation.</w:t>
      </w:r>
    </w:p>
    <w:p>
      <w:r>
        <w:t>Next implementation order</w:t>
      </w:r>
    </w:p>
    <w:p>
      <w:pPr>
        <w:pStyle w:val="ListBullet"/>
      </w:pPr>
      <w:r>
        <w:t>Build the server-side worker supervisor: claim → lease heartbeat → execute → complete/fail → retry/dead-letter.</w:t>
      </w:r>
    </w:p>
    <w:p>
      <w:pPr>
        <w:pStyle w:val="ListBullet"/>
      </w:pPr>
      <w:r>
        <w:t>Connect the supervisor to the exact 1,000-worker identity registry with deterministic routing and bounded concurrency.</w:t>
      </w:r>
    </w:p>
    <w:p>
      <w:pPr>
        <w:pStyle w:val="ListBullet"/>
      </w:pPr>
      <w:r>
        <w:t>Route durable market/news/macro/risk evidence into targeted worker tasks.</w:t>
      </w:r>
    </w:p>
    <w:p>
      <w:pPr>
        <w:pStyle w:val="ListBullet"/>
      </w:pPr>
      <w:r>
        <w:t>Persist task results, provenance and worker performance metrics; add crash/restart recovery tests.</w:t>
      </w:r>
    </w:p>
    <w:p>
      <w:pPr>
        <w:pStyle w:val="ListBullet"/>
      </w:pPr>
      <w:r>
        <w:t>Maintain live-trading disabled status until the paper-trading/governance gates are passed.</w:t>
      </w:r>
    </w:p>
    <w:p>
      <w:r>
        <w:t>Resume rule</w:t>
      </w:r>
    </w:p>
    <w:p>
      <w:pPr>
        <w:pStyle w:val="ListBullet"/>
      </w:pPr>
      <w:r>
        <w:t>Treat this document and HELIX_TRADING_MASTER_SPEC.md as the authoritative handoff. On the next session, read this file first, inspect the source tree, run the focused trading tests, then continue from the next implementation item above.</w:t>
      </w:r>
    </w:p>
    <w:p>
      <w:r/>
    </w:p>
    <w:p>
      <w:pPr/>
      <w:r>
        <w:t>v0.12 — 1,000-Worker Server Supervisor</w:t>
      </w:r>
    </w:p>
    <w:p>
      <w:pPr/>
      <w:r>
        <w:t>Implemented</w:t>
      </w:r>
    </w:p>
    <w:p>
      <w:pPr>
        <w:pStyle w:val="ListBullet"/>
      </w:pPr>
      <w:r>
        <w:t>Added migrations/0004_trading_worker_org.sql for a durable 1,000-worker registry plus task-result persistence.</w:t>
      </w:r>
    </w:p>
    <w:p>
      <w:pPr>
        <w:pStyle w:val="ListBullet"/>
      </w:pPr>
      <w:r>
        <w:t>Added migrations/0005_trading_worker_routing.sql to prevent more than one running task from being owned by the same worker.</w:t>
      </w:r>
    </w:p>
    <w:p>
      <w:pPr>
        <w:pStyle w:val="ListBullet"/>
      </w:pPr>
      <w:r>
        <w:t>Added src/trading/runtime/worker-registry.ts with deterministic W-0001..W-1000 identities, specialization metadata, routing attributes, workload state and performance counters; SQL and in-memory implementations are both provided.</w:t>
      </w:r>
    </w:p>
    <w:p>
      <w:pPr>
        <w:pStyle w:val="ListBullet"/>
      </w:pPr>
      <w:r>
        <w:t>Added src/trading/runtime/task-results.ts with immutable per-attempt result records, input/output hashes and provenance hashes; SQL and in-memory implementations are both provided.</w:t>
      </w:r>
    </w:p>
    <w:p>
      <w:pPr>
        <w:pStyle w:val="ListBullet"/>
      </w:pPr>
      <w:r>
        <w:t>Added src/trading/runtime/worker-supervisor.ts with PEEK → ROUTE → CLAIM → LEASE → HEARTBEAT → EXECUTE → RESULT → COMPLETE/FAIL → RETRY/DEAD-LETTER → RELEASE lifecycle.</w:t>
      </w:r>
    </w:p>
    <w:p>
      <w:pPr>
        <w:pStyle w:val="ListBullet"/>
      </w:pPr>
      <w:r>
        <w:t>Worker routing now scores preferred worker, family, market and required capability, with deterministic worker-number tie-breaking.</w:t>
      </w:r>
    </w:p>
    <w:p>
      <w:pPr>
        <w:pStyle w:val="ListBullet"/>
      </w:pPr>
      <w:r>
        <w:t>Event-to-task mapping now infers routing hints for market, news, macro, risk and strategy event families while allowing explicit routing overrides.</w:t>
      </w:r>
    </w:p>
    <w:p>
      <w:pPr>
        <w:pStyle w:val="ListBullet"/>
      </w:pPr>
      <w:r>
        <w:t>Supervisor supports bounded parallel execution plus start()/stop() polling lifecycle; default concurrency is 32 and maximum is 1,000.</w:t>
      </w:r>
    </w:p>
    <w:p>
      <w:pPr>
        <w:pStyle w:val="ListBullet"/>
      </w:pPr>
      <w:r>
        <w:t>Bootstrap recovery now repairs both expired queue leases and stale worker-registry leases after a process crash.</w:t>
      </w:r>
    </w:p>
    <w:p>
      <w:pPr>
        <w:pStyle w:val="ListBullet"/>
      </w:pPr>
      <w:r>
        <w:t>ServerTradingRuntime exposes createServerWorkerSupervisor(...) using its durable task queue boundary.</w:t>
      </w:r>
    </w:p>
    <w:p>
      <w:pPr/>
      <w:r>
        <w:t>Verification</w:t>
      </w:r>
    </w:p>
    <w:p>
      <w:pPr>
        <w:pStyle w:val="ListBullet"/>
      </w:pPr>
      <w:r>
        <w:t>Trading-focused regression suite: 36/36 passed across native trading tools, replay/evolution, realtime adapters, durable journal, paper runtime, task queue, worker registry and supervisor.</w:t>
      </w:r>
    </w:p>
    <w:p>
      <w:pPr>
        <w:pStyle w:val="ListBullet"/>
      </w:pPr>
      <w:r>
        <w:t>Dedicated supervisor tests cover exact 1,000-worker identity creation, deterministic routing, bounded concurrency, durable provenance, dead-letter behavior, heartbeat renewal, crash/restart recovery and supervisor lifecycle.</w:t>
      </w:r>
    </w:p>
    <w:p>
      <w:pPr>
        <w:pStyle w:val="ListBullet"/>
      </w:pPr>
      <w: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t>Clean-environment typecheck/build remains unverified because the working archive does not have the installed dependency tree. Do not label the project production-ready on this basis.</w:t>
      </w:r>
    </w:p>
    <w:p>
      <w:pPr>
        <w:pStyle w:val="ListBullet"/>
      </w:pPr>
      <w:r>
        <w:t>Live trading remains disabled. The supervisor only executes injected worker tasks and cannot grant wallet/private-key authority.</w:t>
      </w:r>
    </w:p>
    <w:p>
      <w:pPr/>
      <w:r>
        <w:t>Known limitation</w:t>
      </w:r>
    </w:p>
    <w:p>
      <w:pPr>
        <w:pStyle w:val="ListBullet"/>
      </w:pPr>
      <w: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t>Next implementation order</w:t>
      </w:r>
    </w:p>
    <w:p>
      <w:pPr>
        <w:pStyle w:val="ListBullet"/>
      </w:pPr>
      <w:r>
        <w:t>Completed in v0.13: deterministic replay-manifest generation from persisted market ticks with provenance hashes.</w:t>
      </w:r>
    </w:p>
    <w:p>
      <w:pPr>
        <w:pStyle w:val="ListBullet"/>
      </w:pPr>
      <w:r>
        <w:t>Upgrade paper-order lifecycle realism: open orders, partial fills, cancel/reject, venue fees, latency and slippage models.</w:t>
      </w:r>
    </w:p>
    <w:p>
      <w:pPr>
        <w:pStyle w:val="ListBullet"/>
      </w:pPr>
      <w:r>
        <w:t>Build runtime snapshot/projection recovery for cash, positions, risk state and event cursors.</w:t>
      </w:r>
    </w:p>
    <w:p>
      <w:pPr>
        <w:pStyle w:val="ListBullet"/>
      </w:pPr>
      <w:r>
        <w:t>Connect market/news/macro/risk evidence streams to the supervisor through durable task generation and specialist councils.</w:t>
      </w:r>
    </w:p>
    <w:p>
      <w:pPr>
        <w:pStyle w:val="ListBullet"/>
      </w:pPr>
      <w:r>
        <w:t>Add genuine research → backtest → out-of-sample → walk-forward → paper-trading execution with persisted experiment lineage.</w:t>
      </w:r>
    </w:p>
    <w:p>
      <w:pPr>
        <w:pStyle w:val="ListBullet"/>
      </w:pPr>
      <w:r>
        <w:t>Build whale/on-chain ingestion and entity attribution on the same durable evidence path.</w:t>
      </w:r>
    </w:p>
    <w:p>
      <w:pPr/>
      <w:r>
        <w:t>Resume rule</w:t>
      </w:r>
    </w:p>
    <w:p>
      <w:pPr/>
      <w:r>
        <w:t>Treat this document and HELIX_TRADING_MASTER_SPEC.md as the authoritative handoff. Start from v0.13 and do not reset completed durable queue, worker-registry, supervisor, provenance, recovery or replay-manifest work.</w:t>
      </w:r>
    </w:p>
    <w:p/>
    <w:p>
      <w:pPr>
        <w:pStyle w:val="Heading2"/>
      </w:pPr>
      <w:r>
        <w:t>v0.13 — Deterministic Replay Manifests</w:t>
      </w:r>
    </w:p>
    <w:p>
      <w:pPr>
        <w:pStyle w:val="Heading3"/>
      </w:pPr>
      <w:r>
        <w:t>Implemented</w:t>
      </w:r>
    </w:p>
    <w:p>
      <w:r>
        <w:t>Added src/trading/replay-manifest.ts to build deterministic replay manifests from persisted trading_market_ticks ranges.</w:t>
      </w:r>
    </w:p>
    <w:p>
      <w:r>
        <w:t>Extended MarketTickRecorder with range queries that preserve event_id plus normalized market-tick payloads for provenance-aware replay.</w:t>
      </w:r>
    </w:p>
    <w:p>
      <w:r>
        <w:t>Manifest identity includes scope, tick count, boundary sequences, ordered dataHash, and a deterministic manifestHash; wall-clock generation time is not part of the hashed identity.</w:t>
      </w:r>
    </w:p>
    <w:p>
      <w:r>
        <w:t>Integrity rules reject duplicate logical ticks and enforce deterministic exchange-timestamp / sequence / event-id ordering.</w:t>
      </w:r>
    </w:p>
    <w:p>
      <w:r>
        <w:t>Added verifyReplayManifest(...) to recompute data and manifest hashes and detect payload, ordering, or scope tampering.</w:t>
      </w:r>
    </w:p>
    <w:p>
      <w:r>
        <w:t>Added docs/REPLAY_MANIFESTS.md describing the provenance contract and API.</w:t>
      </w:r>
    </w:p>
    <w:p>
      <w:r>
        <w:t>Added replay-manifest regression coverage for determinism, range filtering, tamper detection, duplicate rejection, and multi-symbol ordering.</w:t>
      </w:r>
    </w:p>
    <w:p>
      <w:pPr>
        <w:pStyle w:val="Heading3"/>
      </w:pPr>
      <w:r>
        <w:t>Verification</w:t>
      </w:r>
    </w:p>
    <w:p>
      <w:r>
        <w:t>Focused trading regression suite: 31/31 passing.</w:t>
      </w:r>
    </w:p>
    <w:p>
      <w:r>
        <w:t>Clean-environment typecheck remains blocked by missing @types/node and vite/client packages because the working archive has no installed dependency tree.</w:t>
      </w:r>
    </w:p>
    <w:p>
      <w:r>
        <w:t>No live-money execution was enabled by this milestone; replay manifests are research/provenance infrastructure only.</w:t>
      </w:r>
    </w:p>
    <w:p>
      <w:pPr>
        <w:pStyle w:val="Heading3"/>
      </w:pPr>
      <w:r>
        <w:t>Next implementation order</w:t>
      </w:r>
    </w:p>
    <w:p>
      <w:r>
        <w:t>1. Realistic paper-order lifecycle: open orders, partial fills, cancels/rejects, latency, slippage and venue fee schedules.</w:t>
      </w:r>
    </w:p>
    <w:p>
      <w:r>
        <w:t>2. Runtime snapshot/projection recovery for cash, positions, risk state and event cursors.</w:t>
      </w:r>
    </w:p>
    <w:p>
      <w:r>
        <w:t>3. Durable market/news/macro/risk evidence fan-out into targeted specialist tasks and councils.</w:t>
      </w:r>
    </w:p>
    <w:p>
      <w:r>
        <w:t>4. Genuine research → backtest → OOS → walk-forward → paper-trading loop with experiment lineage.</w:t>
      </w:r>
    </w:p>
    <w:p>
      <w:r>
        <w:t>5. Whale/smart-money ingestion, attribution and entity history.</w:t>
      </w:r>
    </w:p>
    <w:p>
      <w:r>
        <w:t>6. Portfolio optimizer + champion/challenger strategy system.</w:t>
      </w:r>
    </w:p>
    <w:p>
      <w:r>
        <w:t>7. Low-latency execution path, isolated worker sandbox, readiness gates and controlled live execution.</w:t>
      </w:r>
    </w:p>
    <w:p>
      <w:pPr>
        <w:pStyle w:val="Heading3"/>
      </w:pPr>
      <w:r>
        <w:t>Resume rule</w:t>
      </w:r>
    </w:p>
    <w:p>
      <w:r>
        <w:t>Resume from v0.13. Preserve the durable queue, 1,000-worker supervisor, task-result provenance, durable market journal and deterministic replay-manifest layer. The browser remains control/observability only.</w:t>
      </w:r>
    </w:p>
    <w:p>
      <w:r/>
    </w:p>
    <w:p>
      <w:pPr>
        <w:pStyle w:val="Heading1"/>
      </w:pPr>
      <w:r>
        <w:t>v0.14 Implementation Record — Realistic Paper Order Lifecycle</w:t>
      </w:r>
    </w:p>
    <w:p>
      <w:pPr>
        <w:pStyle w:val="ListBullet"/>
      </w:pPr>
      <w:r>
        <w:t>Replaced the single immediate-fill paper model with explicit order states: open, partially_filled, filled, cancelled, and rejected.</w:t>
      </w:r>
    </w:p>
    <w:p>
      <w:pPr>
        <w:pStyle w:val="ListBullet"/>
      </w:pPr>
      <w:r>
        <w:t>Added market and limit order lifecycle handling, including later-tick limit execution and cancellation.</w:t>
      </w:r>
    </w:p>
    <w:p>
      <w:pPr>
        <w:pStyle w:val="ListBullet"/>
      </w:pPr>
      <w:r>
        <w:t>Added available-quote liquidity participation so orders can partially fill across multiple market ticks.</w:t>
      </w:r>
    </w:p>
    <w:p>
      <w:pPr>
        <w:pStyle w:val="ListBullet"/>
      </w:pPr>
      <w:r>
        <w:t>Added configurable base slippage, spread-derived execution cost, venue fee basis points, and execution latency timestamps.</w:t>
      </w:r>
    </w:p>
    <w:p>
      <w:pPr>
        <w:pStyle w:val="ListBullet"/>
      </w:pPr>
      <w:r>
        <w:t>Added per-order fill history with deterministic fill IDs and idempotent clientOrderId handling.</w:t>
      </w:r>
    </w:p>
    <w:p>
      <w:pPr>
        <w:pStyle w:val="ListBullet"/>
      </w:pPr>
      <w:r>
        <w:t>ServerTradingRuntime now exposes paperLimitOrder() and cancelPaperOrder(), and incoming market ticks mark open positions to market before advancing pending orders.</w:t>
      </w:r>
    </w:p>
    <w:p>
      <w:pPr>
        <w:pStyle w:val="ListBullet"/>
      </w:pPr>
      <w:r>
        <w:t>Added migrations/0006_trading_paper_orders.sql for durable paper-order and fill projections. The process-local PaperExchange remains the current execution state; full restart reconstruction is the next milestone.</w:t>
      </w:r>
    </w:p>
    <w:p>
      <w:pPr>
        <w:pStyle w:val="Heading2"/>
      </w:pPr>
      <w:r>
        <w:t>Verification</w:t>
      </w:r>
    </w:p>
    <w:p>
      <w:r>
        <w:t>Focused trading regression suite: 47/47 passing after the v0.14 changes, including paper lifecycle, runtime integration, replay/provenance, durable journal, task queue, 1,000-worker supervisor, realtime adapters, and research/evolution tests.</w:t>
      </w:r>
    </w:p>
    <w:p>
      <w:r>
        <w:t>Clean-environment typecheck/build remains unverified because the provided working archive does not have its installed dependency tree. Live-money execution remains disabled.</w:t>
      </w:r>
    </w:p>
    <w:p>
      <w:pPr>
        <w:pStyle w:val="Heading2"/>
      </w:pPr>
      <w:r>
        <w:t>Known limitation</w:t>
      </w:r>
    </w:p>
    <w:p>
      <w:r>
        <w:t>Paper orders and account state are still process-local. Migration 0006 defines durable order/fill storage, but the runtime does not yet rebuild cash, positions, pending orders, risk state, and event cursors from those records after restart.</w:t>
      </w:r>
    </w:p>
    <w:p>
      <w:pPr>
        <w:pStyle w:val="Heading2"/>
      </w:pPr>
      <w:r>
        <w:t>Next Implementation Order</w:t>
      </w:r>
    </w:p>
    <w:p>
      <w:pPr>
        <w:pStyle w:val="ListNumber"/>
      </w:pPr>
      <w:r>
        <w:t>Runtime snapshot/projection recovery for cash, positions, risk state, pending orders, and event cursors.</w:t>
      </w:r>
    </w:p>
    <w:p>
      <w:pPr>
        <w:pStyle w:val="ListNumber"/>
      </w:pPr>
      <w:r>
        <w:t>Durable market/news/macro/risk evidence fan-out into targeted specialist tasks and councils.</w:t>
      </w:r>
    </w:p>
    <w:p>
      <w:pPr>
        <w:pStyle w:val="ListNumber"/>
      </w:pPr>
      <w:r>
        <w:t>Genuine research → backtest → out-of-sample → walk-forward → paper-trading loop with experiment lineage.</w:t>
      </w:r>
    </w:p>
    <w:p>
      <w:pPr>
        <w:pStyle w:val="ListNumber"/>
      </w:pPr>
      <w:r>
        <w:t>Whale/smart-money ingestion, attribution, and entity history.</w:t>
      </w:r>
    </w:p>
    <w:p>
      <w:pPr>
        <w:pStyle w:val="ListNumber"/>
      </w:pPr>
      <w:r>
        <w:t>Portfolio optimizer + champion/challenger strategy system.</w:t>
      </w:r>
    </w:p>
    <w:p>
      <w:pPr>
        <w:pStyle w:val="ListNumber"/>
      </w:pPr>
      <w:r>
        <w:t>Low-latency execution path, isolated worker-code sandbox, readiness gates, and controlled live execution.</w:t>
      </w:r>
    </w:p>
    <w:p>
      <w:r>
        <w:t>Resume rule: preserve all v0.14 paper lifecycle behavior, durable event/task infrastructure, 1,000-worker supervisor, and deterministic replay/provenance layers. Do not enable live execution from this milestone.</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