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HELIX Trading Intelligence</w:t>
      </w:r>
    </w:p>
    <w:p>
      <w:pPr>
        <w:jc w:val="center"/>
      </w:pPr>
      <w:r>
        <w:t>Master Specification v1.19</w:t>
      </w:r>
    </w:p>
    <w:p>
      <w:pPr>
        <w:jc w:val="center"/>
      </w:pPr>
      <w:r>
        <w:t>Private 1,000-Worker Trading Research &amp; Paper-Trading Organization</w:t>
      </w:r>
    </w:p>
    <w:p>
      <w:r/>
    </w:p>
    <w:p>
      <w:r>
        <w:t>Version: 1.19</w:t>
      </w:r>
    </w:p>
    <w:p>
      <w:r>
        <w:t>Purpose: Transform Helix 2.0 into a private, trading-focused, 1,000-worker research and paper-trading organization.</w:t>
      </w:r>
    </w:p>
    <w:p>
      <w:pPr>
        <w:pStyle w:val="Heading1"/>
        <w:keepNext/>
      </w:pPr>
      <w:r>
        <w:t>1. Mission</w:t>
      </w:r>
    </w:p>
    <w:p>
      <w:r>
        <w:t>Helix has one mission: collectively develop robust trading intelligence across crypto, equities, FX, commodities, futures, and other legally accessible markets. The 1,000 workers are specialized but strongly coordinated through shared evidence, memory, events, experiments, strategies, and performance history.</w:t>
      </w:r>
    </w:p>
    <w:p>
      <w:r>
        <w:t>The objective is robust, risk-adjusted performance and continuous learning—not guaranteed profit, omniscience, or an “unbeatable” claim.</w:t>
      </w:r>
    </w:p>
    <w:p>
      <w:pPr>
        <w:pStyle w:val="Heading1"/>
        <w:keepNext/>
      </w:pPr>
      <w:r>
        <w:t>2. Core principles</w:t>
      </w:r>
    </w:p>
    <w:p>
      <w:pPr>
        <w:pStyle w:val="ListBullet"/>
      </w:pPr>
      <w:r>
        <w:t>One shared trading mission; many specialist roles.</w:t>
      </w:r>
    </w:p>
    <w:p>
      <w:pPr>
        <w:pStyle w:val="ListBullet"/>
      </w:pPr>
      <w:r>
        <w:t>Workers cooperate and independently challenge each other.</w:t>
      </w:r>
    </w:p>
    <w:p>
      <w:pPr>
        <w:pStyle w:val="ListBullet"/>
      </w:pPr>
      <w:r>
        <w:t>Every major claim is evidence-backed and time-stamped.</w:t>
      </w:r>
    </w:p>
    <w:p>
      <w:pPr>
        <w:pStyle w:val="ListBullet"/>
      </w:pPr>
      <w:r>
        <w:t>Research, backtesting, out-of-sample validation, walk-forward testing, stress testing, and paper trading precede real capital.</w:t>
      </w:r>
    </w:p>
    <w:p>
      <w:pPr>
        <w:pStyle w:val="ListBullet"/>
      </w:pPr>
      <w:r>
        <w:t>Failed experiments remain useful knowledge and are never silently erased.</w:t>
      </w:r>
    </w:p>
    <w:p>
      <w:pPr>
        <w:pStyle w:val="ListBullet"/>
      </w:pPr>
      <w:r>
        <w:t>Public information is ingested lawfully and evaluated for source quality and latency.</w:t>
      </w:r>
    </w:p>
    <w:p>
      <w:pPr>
        <w:pStyle w:val="ListBullet"/>
      </w:pPr>
      <w:r>
        <w:t>Live execution is disabled until explicit readiness gates are satisfied.</w:t>
      </w:r>
    </w:p>
    <w:p>
      <w:pPr>
        <w:pStyle w:val="ListBullet"/>
      </w:pPr>
      <w:r>
        <w:t>Risk controls are hard constraints and cannot be bypassed by an LLM worker.</w:t>
      </w:r>
    </w:p>
    <w:p>
      <w:pPr>
        <w:pStyle w:val="Heading1"/>
        <w:keepNext/>
      </w:pPr>
      <w:r>
        <w:t>3. Workforce model</w:t>
      </w:r>
    </w:p>
    <w:p>
      <w:r>
        <w:t>Exactly 1,000 persistent worker identities. Each worker has a unique ID, specialty, system policy, tools, memory, research notebook, hypotheses, strategies, experiments, performance history, and peer relationships.</w:t>
      </w:r>
    </w:p>
    <w:p>
      <w:r>
        <w:t>Specialist families include:</w:t>
      </w:r>
    </w:p>
    <w:p>
      <w:pPr>
        <w:pStyle w:val="ListBullet"/>
      </w:pPr>
      <w:r>
        <w:t>Macro/economics</w:t>
      </w:r>
    </w:p>
    <w:p>
      <w:pPr>
        <w:pStyle w:val="ListBullet"/>
      </w:pPr>
      <w:r>
        <w:t>Fundamental/company analysis</w:t>
      </w:r>
    </w:p>
    <w:p>
      <w:pPr>
        <w:pStyle w:val="ListBullet"/>
      </w:pPr>
      <w:r>
        <w:t>Technical/market structure</w:t>
      </w:r>
    </w:p>
    <w:p>
      <w:pPr>
        <w:pStyle w:val="ListBullet"/>
      </w:pPr>
      <w:r>
        <w:t>Quant/statistics/ML</w:t>
      </w:r>
    </w:p>
    <w:p>
      <w:pPr>
        <w:pStyle w:val="ListBullet"/>
      </w:pPr>
      <w:r>
        <w:t>Options/volatility/derivatives</w:t>
      </w:r>
    </w:p>
    <w:p>
      <w:pPr>
        <w:pStyle w:val="ListBullet"/>
      </w:pPr>
      <w:r>
        <w:t>FX/futures/commodities</w:t>
      </w:r>
    </w:p>
    <w:p>
      <w:pPr>
        <w:pStyle w:val="ListBullet"/>
      </w:pPr>
      <w:r>
        <w:t>Crypto/on-chain</w:t>
      </w:r>
    </w:p>
    <w:p>
      <w:pPr>
        <w:pStyle w:val="ListBullet"/>
      </w:pPr>
      <w:r>
        <w:t>News/event/sentiment</w:t>
      </w:r>
    </w:p>
    <w:p>
      <w:pPr>
        <w:pStyle w:val="ListBullet"/>
      </w:pPr>
      <w:r>
        <w:t>Alternative data</w:t>
      </w:r>
    </w:p>
    <w:p>
      <w:pPr>
        <w:pStyle w:val="ListBullet"/>
      </w:pPr>
      <w:r>
        <w:t>Strategy research</w:t>
      </w:r>
    </w:p>
    <w:p>
      <w:pPr>
        <w:pStyle w:val="ListBullet"/>
      </w:pPr>
      <w:r>
        <w:t>Backtesting/validation</w:t>
      </w:r>
    </w:p>
    <w:p>
      <w:pPr>
        <w:pStyle w:val="ListBullet"/>
      </w:pPr>
      <w:r>
        <w:t>Portfolio construction</w:t>
      </w:r>
    </w:p>
    <w:p>
      <w:pPr>
        <w:pStyle w:val="ListBullet"/>
      </w:pPr>
      <w:r>
        <w:t>Risk management</w:t>
      </w:r>
    </w:p>
    <w:p>
      <w:pPr>
        <w:pStyle w:val="ListBullet"/>
      </w:pPr>
      <w:r>
        <w:t>Execution/microstructure</w:t>
      </w:r>
    </w:p>
    <w:p>
      <w:pPr>
        <w:pStyle w:val="ListBullet"/>
      </w:pPr>
      <w:r>
        <w:t>Behavioral finance</w:t>
      </w:r>
    </w:p>
    <w:p>
      <w:pPr>
        <w:pStyle w:val="ListBullet"/>
      </w:pPr>
      <w:r>
        <w:t>Research replication</w:t>
      </w:r>
    </w:p>
    <w:p>
      <w:pPr>
        <w:pStyle w:val="ListBullet"/>
      </w:pPr>
      <w:r>
        <w:t>Adversarial/Devil’s Advocate</w:t>
      </w:r>
    </w:p>
    <w:p>
      <w:pPr>
        <w:pStyle w:val="ListBullet"/>
      </w:pPr>
      <w:r>
        <w:t>Data quality/provenance</w:t>
      </w:r>
    </w:p>
    <w:p>
      <w:pPr>
        <w:pStyle w:val="ListBullet"/>
      </w:pPr>
      <w:r>
        <w:t>Monitoring/operations</w:t>
      </w:r>
    </w:p>
    <w:p>
      <w:pPr>
        <w:pStyle w:val="Heading1"/>
        <w:keepNext/>
      </w:pPr>
      <w:r>
        <w:t>4. Coordination architecture</w:t>
      </w:r>
    </w:p>
    <w:p>
      <w:r>
        <w:t>All workers communicate through a durable event/task network. Shared artifacts include market observations, evidence packets, hypotheses, strategies, test results, paper trades, post-trade reviews, and risk alerts.</w:t>
      </w:r>
    </w:p>
    <w:p>
      <w:r>
        <w:t>A worker may propose an idea, but relevant independent workers must be able to review it. Cross-domain coordination is mandatory for high-impact decisions.</w:t>
      </w:r>
    </w:p>
    <w:p>
      <w:pPr>
        <w:pStyle w:val="Heading1"/>
        <w:keepNext/>
      </w:pPr>
      <w:r>
        <w:t>5. Trading intelligence source layer</w:t>
      </w:r>
    </w:p>
    <w:p>
      <w:r>
        <w:t>Continuously ingest legally accessible public sources such as official market/economic data, company filings, central-bank publications, public research, academic material, public news, public datasets, historical data, and open-source GitHub trading/quant repositories.</w:t>
      </w:r>
    </w:p>
    <w:p>
      <w:r>
        <w:t>Every source is stored with provenance, publication time, retrieval time, source type, credibility assessment, and known delay. Source content is transformed into evidence and hypotheses rather than treated as truth automatically.</w:t>
      </w:r>
    </w:p>
    <w:p>
      <w:pPr>
        <w:pStyle w:val="Heading1"/>
        <w:keepNext/>
      </w:pPr>
      <w:r>
        <w:t>6. Smart-money / whale intelligence</w:t>
      </w:r>
    </w:p>
    <w:p>
      <w:r>
        <w:t>Dedicated workers monitor:</w:t>
      </w:r>
    </w:p>
    <w:p>
      <w:pPr>
        <w:pStyle w:val="ListBullet"/>
      </w:pPr>
      <w:r>
        <w:t>Crypto large-wallet and on-chain activity where public and lawful.</w:t>
      </w:r>
    </w:p>
    <w:p>
      <w:pPr>
        <w:pStyle w:val="ListBullet"/>
      </w:pPr>
      <w:r>
        <w:t>Exchange flows and large transfers.</w:t>
      </w:r>
    </w:p>
    <w:p>
      <w:pPr>
        <w:pStyle w:val="ListBullet"/>
      </w:pPr>
      <w:r>
        <w:t>Known wallet clusters/entities with confidence scores.</w:t>
      </w:r>
    </w:p>
    <w:p>
      <w:pPr>
        <w:pStyle w:val="ListBullet"/>
      </w:pPr>
      <w:r>
        <w:t>Institutional holdings and disclosures where publicly available.</w:t>
      </w:r>
    </w:p>
    <w:p>
      <w:pPr>
        <w:pStyle w:val="ListBullet"/>
      </w:pPr>
      <w:r>
        <w:t>Futures/options positioning and public aggregate reports.</w:t>
      </w:r>
    </w:p>
    <w:p>
      <w:pPr>
        <w:pStyle w:val="ListBullet"/>
      </w:pPr>
      <w:r>
        <w:t>Open interest, volatility, and related market context.</w:t>
      </w:r>
    </w:p>
    <w:p>
      <w:r>
        <w:t>A single whale event is never an automatic trade signal. The system evaluates entity identity, transfer type, historical behavior, market context, news, corroborating signals, and opposing evidence.</w:t>
      </w:r>
    </w:p>
    <w:p>
      <w:pPr>
        <w:pStyle w:val="Heading1"/>
        <w:keepNext/>
      </w:pPr>
      <w:r>
        <w:t>7. Strategy doctrine library</w:t>
      </w:r>
    </w:p>
    <w:p>
      <w:r>
        <w:t>Helix should research and compare diverse schools of thought, including value, quality, growth, momentum, trend following, macro, quantitative, statistical, event-driven, volatility, options, behavioral finance, market microstructure, portfolio theory, and risk-first approaches.</w:t>
      </w:r>
    </w:p>
    <w:p>
      <w:r>
        <w:t>Historical teachings associated with major investors and traders may be represented as research doctrines and principles, not as literal identity/personality copies.</w:t>
      </w:r>
    </w:p>
    <w:p>
      <w:pPr>
        <w:pStyle w:val="Heading1"/>
        <w:keepNext/>
      </w:pPr>
      <w:r>
        <w:t>8. Strategy lifecycle</w:t>
      </w:r>
    </w:p>
    <w:p>
      <w:r>
        <w:t>RESEARCH → HYPOTHESIS → STRATEGY SPEC → CODE → BACKTEST → INDEPENDENT AUDIT → OUT-OF-SAMPLE → WALK-FORWARD → STRESS TEST → PAPER TRADE → PERFORMANCE REVIEW → REVISE/RETIRE/PROMOTE → REPEAT.</w:t>
      </w:r>
    </w:p>
    <w:p>
      <w:r>
        <w:t>Required anti-overfitting checks include look-ahead bias, data leakage, survivorship bias, unrealistic fills, transaction costs, slippage, liquidity, regime dependence, and parameter sensitivity.</w:t>
      </w:r>
    </w:p>
    <w:p>
      <w:pPr>
        <w:pStyle w:val="Heading1"/>
        <w:keepNext/>
      </w:pPr>
      <w:r>
        <w:t>9. Individual worker code</w:t>
      </w:r>
    </w:p>
    <w:p>
      <w:r>
        <w:t>Workers may create research/backtest code for their specialty. Code must run in an isolated execution environment with explicit resource and network controls. Arbitrary worker code must not receive unrestricted host access, credentials, wallets, or production filesystem access.</w:t>
      </w:r>
    </w:p>
    <w:p>
      <w:pPr>
        <w:pStyle w:val="Heading1"/>
        <w:keepNext/>
      </w:pPr>
      <w:r>
        <w:t>10. Performance and self-improvement</w:t>
      </w:r>
    </w:p>
    <w:p>
      <w:r>
        <w:t>Track worker and strategy metrics such as research quality, test robustness, out-of-sample results, paper-trading performance, risk-adjusted return, drawdown, calibration, and reproducibility.</w:t>
      </w:r>
    </w:p>
    <w:p>
      <w:r>
        <w:t>Strong workers/strategies can be promoted; weak or fragile strategies can be demoted or retired. Promotion must use evidence, not popularity or self-reported success.</w:t>
      </w:r>
    </w:p>
    <w:p>
      <w:pPr>
        <w:pStyle w:val="Heading1"/>
        <w:keepNext/>
      </w:pPr>
      <w:r>
        <w:t>11. Adversarial research</w:t>
      </w:r>
    </w:p>
    <w:p>
      <w:r>
        <w:t>A dedicated Devil’s Advocate function attempts to disprove every important strategy. It searches for hidden assumptions, overfitting, data leakage, regime fragility, execution realism failures, and contradictory evidence.</w:t>
      </w:r>
    </w:p>
    <w:p>
      <w:pPr>
        <w:pStyle w:val="Heading1"/>
        <w:keepNext/>
      </w:pPr>
      <w:r>
        <w:t>12. Shared memory</w:t>
      </w:r>
    </w:p>
    <w:p>
      <w:r>
        <w:t>Memory must support provenance, confidence, timestamps, verification state, supersession, contradictions, and links to source evidence and experiments. Semantic retrieval should evolve toward embeddings/vector search and reranking as the platform matures.</w:t>
      </w:r>
    </w:p>
    <w:p>
      <w:pPr>
        <w:pStyle w:val="Heading1"/>
        <w:keepNext/>
      </w:pPr>
      <w:r>
        <w:t>13. CEO / collective decision layer</w:t>
      </w:r>
    </w:p>
    <w:p>
      <w:r>
        <w:t>The Trading CEO aggregates evidence from specialist councils. CEO output must actually influence planning and not merely annotate a plan produced by a disconnected local heuristic.</w:t>
      </w:r>
    </w:p>
    <w:p>
      <w:r>
        <w:t>Suggested councils: Macro, Fundamental, Technical, Quant, Derivatives, Crypto, News, Strategy Lab, Risk, Execution, and Adversarial Research.</w:t>
      </w:r>
    </w:p>
    <w:p>
      <w:pPr>
        <w:pStyle w:val="Heading1"/>
        <w:keepNext/>
      </w:pPr>
      <w:r>
        <w:t>14. Paper-trading training period</w:t>
      </w:r>
    </w:p>
    <w:p>
      <w:r>
        <w:t>Initial operating period: 1–2 months without real capital.</w:t>
      </w:r>
    </w:p>
    <w:p>
      <w:r>
        <w:t>During this period the system must research, generate strategies, validate them, paper trade, compare performance by market and regime, learn from failures, and maintain full audit trails.</w:t>
      </w:r>
    </w:p>
    <w:p>
      <w:r>
        <w:t>Paper performance must not be treated as proof of future profitability.</w:t>
      </w:r>
    </w:p>
    <w:p>
      <w:pPr>
        <w:pStyle w:val="Heading1"/>
        <w:keepNext/>
      </w:pPr>
      <w:r>
        <w:t>15. Live trading capital governance</w:t>
      </w:r>
    </w:p>
    <w:p>
      <w:r>
        <w:t>Real trading is a gated phase. The Owner approves the amount of capital the organization may use for a defined trading session/day (or other configured budget window), not individual trades.</w:t>
      </w:r>
    </w:p>
    <w:p>
      <w:r>
        <w:t>The production path is: Paper trading → readiness review → Owner approves daily/session capital and risk envelope → limited capital → hard risk limits → autonomous monitored execution → post-trade review. Human approval is for the capital/risk envelope, not individual trades.</w:t>
      </w:r>
    </w:p>
    <w:p>
      <w:r>
        <w:t>The Owner approval is a capital-budget gate. For example, the Owner may approve “use up to X of the trading wallet today.” Helix may then choose entries, exits, position sizes, and trade frequency autonomously inside the approved budget and policy limits.</w:t>
      </w:r>
    </w:p>
    <w:p>
      <w:r>
        <w:t>Every live trade remains subject to independent hard risk controls: maximum total allocation, per-position limits, leverage limits, concentration limits, daily loss limits, exposure/correlation limits, liquidity/slippage checks, stale-data protection, kill switch, and exchange/broker permissions. The risk engine may veto any trade. Workers never receive unrestricted private keys or unrestricted account authority. Secrets stay in a dedicated secure store.</w:t>
      </w:r>
    </w:p>
    <w:p>
      <w:pPr>
        <w:pStyle w:val="Heading1"/>
        <w:keepNext/>
      </w:pPr>
      <w:r>
        <w:t>16. Market coverage</w:t>
      </w:r>
    </w:p>
    <w:p>
      <w:r>
        <w:t>The platform should support a modular market adapter architecture covering crypto, equities, FX, commodities, futures, options, and other supported markets/data sources. Each market has its own data quality, latency, liquidity, and public-information limitations.</w:t>
      </w:r>
    </w:p>
    <w:p>
      <w:pPr>
        <w:pStyle w:val="Heading1"/>
        <w:keepNext/>
      </w:pPr>
      <w:r>
        <w:t>17. Required production architecture changes from current Helix</w:t>
      </w:r>
    </w:p>
    <w:p>
      <w:r>
        <w:t>Move the authoritative organization state and heartbeat off the browser. Use a server-side persistent runtime, durable task/event queue, centralized database, worker execution services, isolated code/tool sandboxing, and auditable APIs. The browser becomes a control/observability interface rather than the runtime engine.</w:t>
      </w:r>
    </w:p>
    <w:p>
      <w:pPr>
        <w:pStyle w:val="Heading1"/>
        <w:keepNext/>
      </w:pPr>
      <w:r>
        <w:t>18. Non-negotiable safety and integrity requirements</w:t>
      </w:r>
    </w:p>
    <w:p>
      <w:pPr>
        <w:pStyle w:val="ListBullet"/>
      </w:pPr>
      <w:r>
        <w:t>No guaranteed-profit claims.</w:t>
      </w:r>
    </w:p>
    <w:p>
      <w:pPr>
        <w:pStyle w:val="ListBullet"/>
      </w:pPr>
      <w:r>
        <w:t>No automatic transition from paper to live trading; Owner approves capital budget, not individual trade tickets.</w:t>
      </w:r>
    </w:p>
    <w:p>
      <w:pPr>
        <w:pStyle w:val="ListBullet"/>
      </w:pPr>
      <w:r>
        <w:t>Risk engine can veto execution.</w:t>
      </w:r>
    </w:p>
    <w:p>
      <w:pPr>
        <w:pStyle w:val="ListBullet"/>
      </w:pPr>
      <w:r>
        <w:t>Capital allocation requires explicit Owner approval; individual trades are autonomous within hard policy/risk limits.</w:t>
      </w:r>
    </w:p>
    <w:p>
      <w:pPr>
        <w:pStyle w:val="ListBullet"/>
      </w:pPr>
      <w:r>
        <w:t>Full provenance for market data, research, and strategy results.</w:t>
      </w:r>
    </w:p>
    <w:p>
      <w:pPr>
        <w:pStyle w:val="ListBullet"/>
      </w:pPr>
      <w:r>
        <w:t>Reproducible experiments and immutable result records.</w:t>
      </w:r>
    </w:p>
    <w:p>
      <w:pPr>
        <w:pStyle w:val="ListBullet"/>
      </w:pPr>
      <w:r>
        <w:t>Idempotent jobs, retries, locks, and recovery after process failure.</w:t>
      </w:r>
    </w:p>
    <w:p>
      <w:pPr>
        <w:pStyle w:val="ListBullet"/>
      </w:pPr>
      <w:r>
        <w:t>Monitoring for stale data, broken feeds, abnormal model behavior, and strategy drift.</w:t>
      </w:r>
    </w:p>
    <w:p>
      <w:pPr>
        <w:pStyle w:val="Heading1"/>
        <w:keepNext/>
      </w:pPr>
      <w:r>
        <w:t>19. Definition of done</w:t>
      </w:r>
    </w:p>
    <w:p>
      <w:r>
        <w:t>Helix is considered ready for private paper-trading deployment when:</w:t>
      </w:r>
    </w:p>
    <w:p>
      <w:r>
        <w:t>1. All 1,000 workers are instantiated with distinct specializations and policies.</w:t>
      </w:r>
    </w:p>
    <w:p>
      <w:r>
        <w:t>2. Workers coordinate through durable shared state and events.</w:t>
      </w:r>
    </w:p>
    <w:p>
      <w:r>
        <w:t>3. Source ingestion and provenance are operational.</w:t>
      </w:r>
    </w:p>
    <w:p>
      <w:r>
        <w:t>4. Strategy lifecycle runs end-to-end with genuine backtests and independent validation.</w:t>
      </w:r>
    </w:p>
    <w:p>
      <w:r>
        <w:t>5. Paper trading records real simulated orders, fills, costs, slippage, P&amp;L, and risk metrics.</w:t>
      </w:r>
    </w:p>
    <w:p>
      <w:r>
        <w:t>6. Smart-money/whale intelligence is integrated as evidence, not automatic trade commands.</w:t>
      </w:r>
    </w:p>
    <w:p>
      <w:r>
        <w:t>7. Workers improve based on measurable experiments and failures.</w:t>
      </w:r>
    </w:p>
    <w:p>
      <w:r>
        <w:t>8. Runtime continues when the browser is closed.</w:t>
      </w:r>
    </w:p>
    <w:p>
      <w:r>
        <w:t>9. Security boundaries prevent worker code from reaching secrets or the host.</w:t>
      </w:r>
    </w:p>
    <w:p>
      <w:r>
        <w:t>10. Live trading remains disabled until explicit readiness gates pass and an Owner-approved capital allocation is active.</w:t>
      </w:r>
    </w:p>
    <w:p>
      <w:pPr>
        <w:pStyle w:val="Heading1"/>
        <w:keepNext/>
      </w:pPr>
      <w:r>
        <w:t>20. Personal-use intent</w:t>
      </w:r>
    </w:p>
    <w:p>
      <w:r>
        <w:t>This is a private system for the owner’s own research and paper/live trading workflow. The owner controls when live trading is enabled and how much capital Helix may use per configured budget window; Helix controls individual trade decisions within hard risk limits.</w:t>
      </w:r>
    </w:p>
    <w:p>
      <w:pPr>
        <w:pStyle w:val="Heading1"/>
      </w:pPr>
      <w:r>
        <w:t>21. High-Speed Market Observation and Improving Execution</w:t>
      </w:r>
    </w:p>
    <w:p>
      <w:pPr>
        <w:spacing w:after="120"/>
      </w:pPr>
      <w:r>
        <w:t>Helix must separate fast market reaction from slower reasoning. The system targets millisecond-class market observation and deterministic pre-trade checks where the venue and data feed support them. Millisecond-class response is an engineering target, not a promise of profit or of seeing every market event before every other participant.</w:t>
      </w:r>
    </w:p>
    <w:p>
      <w:pPr>
        <w:spacing w:after="120"/>
      </w:pPr>
      <w:r>
        <w:t>Fast path (milliseconds): market-data ingestion, timestamp validation, order-book and microstructure features, deterministic signal generation, hard risk vetoes, and order routing. No LLM or remote network round-trip is required on the critical path.</w:t>
      </w:r>
    </w:p>
    <w:p>
      <w:pPr>
        <w:spacing w:after="120"/>
      </w:pPr>
      <w:r>
        <w:t>Tactical path (tens to hundreds of milliseconds where infrastructure permits): aggregate fast signals, adapt execution, and use local/low-latency models only when the latency budget allows.</w:t>
      </w:r>
    </w:p>
    <w:p>
      <w:pPr>
        <w:spacing w:after="120"/>
      </w:pPr>
      <w:r>
        <w:t>Strategic path (seconds to hours): Trading CEO reasoning, research, news interpretation, strategy generation, backtesting, worker learning, portfolio research, and long-horizon coordination.</w:t>
      </w:r>
    </w:p>
    <w:p>
      <w:pPr>
        <w:spacing w:after="120"/>
      </w:pPr>
      <w:r>
        <w:t>For genuine low-latency deployment, the browser must never sit on the critical path. Market-data adapters, strategy execution, risk checks, and order routing must run server-side or in appropriate low-latency infrastructure. The UI is an observability and control surface.</w:t>
      </w:r>
    </w:p>
    <w:p>
      <w:pPr>
        <w:spacing w:after="120"/>
      </w:pPr>
      <w:r>
        <w:t>Continuous improvement must optimize not only P&amp;L but also latency-adjusted execution quality, slippage, fill rate, adverse selection, drawdown, turnover, data freshness, and strategy drift. Hard daily capital limits and an emergency kill switch remain active during autonomous execution.</w:t>
      </w:r>
    </w:p>
    <w:p>
      <w:pPr>
        <w:spacing w:after="120"/>
      </w:pPr>
      <w:r>
        <w:t>The Owner does not approve individual trades. Before a live session, the Owner approves a daily/session capital budget and risk envelope. Once approved, Helix may enter, modify, hedge, and exit trades autonomously inside those hard constraints. The independent risk engine can veto any order immediately.</w:t>
      </w:r>
    </w:p>
    <w:p>
      <w:pPr>
        <w:pStyle w:val="Heading1"/>
      </w:pPr>
      <w:r>
        <w:t>22. Version 1.2 Change Log</w:t>
      </w:r>
    </w:p>
    <w:p>
      <w:pPr>
        <w:pStyle w:val="ListBullet"/>
      </w:pPr>
      <w:r>
        <w:t>Human approval is moved from trade-by-trade decisions to a daily/session capital and risk-envelope approval.</w:t>
      </w:r>
    </w:p>
    <w:p>
      <w:pPr>
        <w:pStyle w:val="ListBullet"/>
      </w:pPr>
      <w:r>
        <w:t>Added a three-speed architecture: fast, tactical, and strategic loops.</w:t>
      </w:r>
    </w:p>
    <w:p>
      <w:pPr>
        <w:pStyle w:val="ListBullet"/>
      </w:pPr>
      <w:r>
        <w:t>Added explicit millisecond-class observation/risk/execution latency budgets.</w:t>
      </w:r>
    </w:p>
    <w:p>
      <w:pPr>
        <w:pStyle w:val="ListBullet"/>
      </w:pPr>
      <w:r>
        <w:t>Added stale-data, sequence-gap, circuit-breaker, and latency-degradation requirements.</w:t>
      </w:r>
    </w:p>
    <w:p>
      <w:pPr>
        <w:pStyle w:val="ListBullet"/>
      </w:pPr>
      <w:r>
        <w:t>Added a rule that LLM calls are kept off the millisecond critical path.</w:t>
      </w:r>
    </w:p>
    <w:p>
      <w:pPr>
        <w:pStyle w:val="ListBullet"/>
      </w:pPr>
      <w:r>
        <w:t>Added low-latency worker specializations for market data, fast signals, microstructure, real-time risk, execution routing, and latency observability.</w:t>
      </w:r>
    </w:p>
    <w:p>
      <w:pPr>
        <w:pStyle w:val="Heading1"/>
      </w:pPr>
      <w:r>
        <w:t>22. Open-source benchmark and capability inheritance</w:t>
      </w:r>
    </w:p>
    <w:p>
      <w:r>
        <w:t>Helix should benchmark and, where licenses permit, integrate or reimplement proven capabilities from mature open-source trading and financial-AI projects. The goal is not to copy one project. Helix should combine the strongest patterns into a broader multi-agent trading research and execution architecture.</w:t>
      </w:r>
    </w:p>
    <w:p>
      <w:r>
        <w:t>TradingAgents (TauricResearch): use as a reference for specialized analyst roles, bull/bear debate, research manager, trader, risk debate, checkpoint/resume, decision logs, multi-provider LLM routing, verified data access and look-ahead safeguards. Its current repository has about 13k counted code lines in an August 2026 SLOC snapshot; its public GitHub repository had about 103k stars when researched in September 2026. It remains a role-and-debate reference, not the scale ceiling for Helix.</w:t>
      </w:r>
    </w:p>
    <w:p>
      <w:r>
        <w:t>Qlib + Microsoft RD-Agent: use for quantitative research infrastructure, data pipelines, factor mining, model optimization, backtesting, risk modeling, portfolio optimization, execution, adaptive concept-drift research and automated factor/model co-optimization. Qlib currently reports 46k+ stars and RD-Agent is explicitly positioned as a data-centric multi-agent quant R&amp;D framework.</w:t>
      </w:r>
    </w:p>
    <w:p>
      <w:r>
        <w:t>LEAN: use as a reference for event-driven algorithmic trading, modular alpha/portfolio/risk/execution models, alternative data and backtest-to-live architecture across multiple markets.</w:t>
      </w:r>
    </w:p>
    <w:p>
      <w:r>
        <w:t>NautilusTrader: use as a reference for high-performance deterministic event-driven execution, Rust-native components, order management and production-oriented low-latency design.</w:t>
      </w:r>
    </w:p>
    <w:p>
      <w:r>
        <w:t>Hummingbot: use for crypto exchange connectivity, market making, arbitrage and multi-venue connector patterns. Reuse only compatible ideas/components after license review.</w:t>
      </w:r>
    </w:p>
    <w:p>
      <w:r>
        <w:t>Freqtrade: use for crypto strategy lifecycle, dry-run/paper trading, hyperparameter optimization, strategy templates, exchange adapters and operational controls.</w:t>
      </w:r>
    </w:p>
    <w:p>
      <w:r>
        <w:t>VectorBT: use as a research acceleration reference for massively parallel strategy/configuration testing using vectorized computation, Numba and Rust. License restrictions must be reviewed before integrating code or distributing derivative functionality.</w:t>
      </w:r>
    </w:p>
    <w:p>
      <w:r>
        <w:t>FinRL: use for reinforcement-learning environments, portfolio allocation, multi-agent/ensemble research and paper-trading patterns. Treat RL results as research evidence, not automatic proof of profitability.</w:t>
      </w:r>
    </w:p>
    <w:p>
      <w:r>
        <w:t>TensorTrade: use for composable trading environments, action/reward schemes, data feeds and explicit lessons about commission-aware rewards, overtrading, walk-forward validation and overfitting.</w:t>
      </w:r>
    </w:p>
    <w:p>
      <w:r>
        <w:t>OpenBB + yfinance: use as data-integration references for equities, options, crypto, forex, macro and research workflows. Respect each upstream provider's terms and data rights.</w:t>
      </w:r>
    </w:p>
    <w:p>
      <w:r>
        <w:t>CCXT + venue SDKs: use for normalized exchange connectivity and REST/WebSocket market/private API patterns. Venue-specific SDKs should be preferred where they provide lower-latency or fuller functionality.</w:t>
      </w:r>
    </w:p>
    <w:p>
      <w:r>
        <w:t>FinGPT / FinRobot: use as references for finance-domain language models and financial-agent/research patterns.</w:t>
      </w:r>
    </w:p>
    <w:p>
      <w:r>
        <w:t>Helix architecture rule: external projects are capability benchmarks and optional components, not dependencies by default. Every imported capability must pass license compatibility, security review, test coverage, latency review, provenance review and reproducibility requirements before entering the core runtime.</w:t>
      </w:r>
    </w:p>
    <w:p>
      <w:pPr>
        <w:pStyle w:val="Heading1"/>
      </w:pPr>
      <w:r>
        <w:t>23. Benchmark matrix for Helix implementation</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360"/>
          </w:tcPr>
          <w:p>
            <w:r>
              <w:t>Project</w:t>
            </w:r>
          </w:p>
        </w:tc>
        <w:tc>
          <w:tcPr>
            <w:tcW w:type="dxa" w:w="3360"/>
          </w:tcPr>
          <w:p>
            <w:r>
              <w:t>What Helix Learns</w:t>
            </w:r>
          </w:p>
        </w:tc>
        <w:tc>
          <w:tcPr>
            <w:tcW w:type="dxa" w:w="3360"/>
          </w:tcPr>
          <w:p>
            <w:r>
              <w:t>Helix Treatment</w:t>
            </w:r>
          </w:p>
        </w:tc>
      </w:tr>
      <w:tr>
        <w:tc>
          <w:tcPr>
            <w:tcW w:type="dxa" w:w="3360"/>
          </w:tcPr>
          <w:p>
            <w:r>
              <w:t>TradingAgents</w:t>
            </w:r>
          </w:p>
        </w:tc>
        <w:tc>
          <w:tcPr>
            <w:tcW w:type="dxa" w:w="3360"/>
          </w:tcPr>
          <w:p>
            <w:r>
              <w:t>Multi-agent analyst/debate architecture</w:t>
            </w:r>
          </w:p>
        </w:tc>
        <w:tc>
          <w:tcPr>
            <w:tcW w:type="dxa" w:w="3360"/>
          </w:tcPr>
          <w:p>
            <w:r>
              <w:t>Adopt pattern; expand to 1,000 persistent specialists and durable event network</w:t>
            </w:r>
          </w:p>
        </w:tc>
      </w:tr>
      <w:tr>
        <w:tc>
          <w:tcPr>
            <w:tcW w:type="dxa" w:w="3360"/>
          </w:tcPr>
          <w:p>
            <w:r>
              <w:t>Qlib</w:t>
            </w:r>
          </w:p>
        </w:tc>
        <w:tc>
          <w:tcPr>
            <w:tcW w:type="dxa" w:w="3360"/>
          </w:tcPr>
          <w:p>
            <w:r>
              <w:t>Quant research, factor/model pipelines, portfolio/risk/backtest</w:t>
            </w:r>
          </w:p>
        </w:tc>
        <w:tc>
          <w:tcPr>
            <w:tcW w:type="dxa" w:w="3360"/>
          </w:tcPr>
          <w:p>
            <w:r>
              <w:t>Adopt/reimplement research stack</w:t>
            </w:r>
          </w:p>
        </w:tc>
      </w:tr>
      <w:tr>
        <w:tc>
          <w:tcPr>
            <w:tcW w:type="dxa" w:w="3360"/>
          </w:tcPr>
          <w:p>
            <w:r>
              <w:t>RD-Agent(Q)</w:t>
            </w:r>
          </w:p>
        </w:tc>
        <w:tc>
          <w:tcPr>
            <w:tcW w:type="dxa" w:w="3360"/>
          </w:tcPr>
          <w:p>
            <w:r>
              <w:t>Autonomous factor/model R&amp;D loop</w:t>
            </w:r>
          </w:p>
        </w:tc>
        <w:tc>
          <w:tcPr>
            <w:tcW w:type="dxa" w:w="3360"/>
          </w:tcPr>
          <w:p>
            <w:r>
              <w:t>Adopt iterative research loop and experiment governance</w:t>
            </w:r>
          </w:p>
        </w:tc>
      </w:tr>
      <w:tr>
        <w:tc>
          <w:tcPr>
            <w:tcW w:type="dxa" w:w="3360"/>
          </w:tcPr>
          <w:p>
            <w:r>
              <w:t>LEAN</w:t>
            </w:r>
          </w:p>
        </w:tc>
        <w:tc>
          <w:tcPr>
            <w:tcW w:type="dxa" w:w="3360"/>
          </w:tcPr>
          <w:p>
            <w:r>
              <w:t>Event-driven backtest/live architecture, alpha/portfolio/risk/execution modules</w:t>
            </w:r>
          </w:p>
        </w:tc>
        <w:tc>
          <w:tcPr>
            <w:tcW w:type="dxa" w:w="3360"/>
          </w:tcPr>
          <w:p>
            <w:r>
              <w:t>Use as trading-engine architectural benchmark</w:t>
            </w:r>
          </w:p>
        </w:tc>
      </w:tr>
      <w:tr>
        <w:tc>
          <w:tcPr>
            <w:tcW w:type="dxa" w:w="3360"/>
          </w:tcPr>
          <w:p>
            <w:r>
              <w:t>NautilusTrader</w:t>
            </w:r>
          </w:p>
        </w:tc>
        <w:tc>
          <w:tcPr>
            <w:tcW w:type="dxa" w:w="3360"/>
          </w:tcPr>
          <w:p>
            <w:r>
              <w:t>Low-latency deterministic runtime</w:t>
            </w:r>
          </w:p>
        </w:tc>
        <w:tc>
          <w:tcPr>
            <w:tcW w:type="dxa" w:w="3360"/>
          </w:tcPr>
          <w:p>
            <w:r>
              <w:t>Benchmark fast-path architecture and execution discipline</w:t>
            </w:r>
          </w:p>
        </w:tc>
      </w:tr>
      <w:tr>
        <w:tc>
          <w:tcPr>
            <w:tcW w:type="dxa" w:w="3360"/>
          </w:tcPr>
          <w:p>
            <w:r>
              <w:t>Hummingbot</w:t>
            </w:r>
          </w:p>
        </w:tc>
        <w:tc>
          <w:tcPr>
            <w:tcW w:type="dxa" w:w="3360"/>
          </w:tcPr>
          <w:p>
            <w:r>
              <w:t>Crypto connectors, market making, arbitrage</w:t>
            </w:r>
          </w:p>
        </w:tc>
        <w:tc>
          <w:tcPr>
            <w:tcW w:type="dxa" w:w="3360"/>
          </w:tcPr>
          <w:p>
            <w:r>
              <w:t>Adopt connector/strategy patterns after license review</w:t>
            </w:r>
          </w:p>
        </w:tc>
      </w:tr>
      <w:tr>
        <w:tc>
          <w:tcPr>
            <w:tcW w:type="dxa" w:w="3360"/>
          </w:tcPr>
          <w:p>
            <w:r>
              <w:t>Freqtrade</w:t>
            </w:r>
          </w:p>
        </w:tc>
        <w:tc>
          <w:tcPr>
            <w:tcW w:type="dxa" w:w="3360"/>
          </w:tcPr>
          <w:p>
            <w:r>
              <w:t>Crypto dry-run/backtesting/hyperopt</w:t>
            </w:r>
          </w:p>
        </w:tc>
        <w:tc>
          <w:tcPr>
            <w:tcW w:type="dxa" w:w="3360"/>
          </w:tcPr>
          <w:p>
            <w:r>
              <w:t>Adopt strategy lifecycle and paper-trading operations</w:t>
            </w:r>
          </w:p>
        </w:tc>
      </w:tr>
      <w:tr>
        <w:tc>
          <w:tcPr>
            <w:tcW w:type="dxa" w:w="3360"/>
          </w:tcPr>
          <w:p>
            <w:r>
              <w:t>VectorBT</w:t>
            </w:r>
          </w:p>
        </w:tc>
        <w:tc>
          <w:tcPr>
            <w:tcW w:type="dxa" w:w="3360"/>
          </w:tcPr>
          <w:p>
            <w:r>
              <w:t>Large-scale vectorized backtesting</w:t>
            </w:r>
          </w:p>
        </w:tc>
        <w:tc>
          <w:tcPr>
            <w:tcW w:type="dxa" w:w="3360"/>
          </w:tcPr>
          <w:p>
            <w:r>
              <w:t>Use for research acceleration where licensing permits</w:t>
            </w:r>
          </w:p>
        </w:tc>
      </w:tr>
      <w:tr>
        <w:tc>
          <w:tcPr>
            <w:tcW w:type="dxa" w:w="3360"/>
          </w:tcPr>
          <w:p>
            <w:r>
              <w:t>FinRL</w:t>
            </w:r>
          </w:p>
        </w:tc>
        <w:tc>
          <w:tcPr>
            <w:tcW w:type="dxa" w:w="3360"/>
          </w:tcPr>
          <w:p>
            <w:r>
              <w:t>RL trading environments and portfolio research</w:t>
            </w:r>
          </w:p>
        </w:tc>
        <w:tc>
          <w:tcPr>
            <w:tcW w:type="dxa" w:w="3360"/>
          </w:tcPr>
          <w:p>
            <w:r>
              <w:t>Use as optional training/research layer</w:t>
            </w:r>
          </w:p>
        </w:tc>
      </w:tr>
      <w:tr>
        <w:tc>
          <w:tcPr>
            <w:tcW w:type="dxa" w:w="3360"/>
          </w:tcPr>
          <w:p>
            <w:r>
              <w:t>TensorTrade</w:t>
            </w:r>
          </w:p>
        </w:tc>
        <w:tc>
          <w:tcPr>
            <w:tcW w:type="dxa" w:w="3360"/>
          </w:tcPr>
          <w:p>
            <w:r>
              <w:t>Composable RL trading env and failure analysis</w:t>
            </w:r>
          </w:p>
        </w:tc>
        <w:tc>
          <w:tcPr>
            <w:tcW w:type="dxa" w:w="3360"/>
          </w:tcPr>
          <w:p>
            <w:r>
              <w:t>Use reward/action/environment patterns</w:t>
            </w:r>
          </w:p>
        </w:tc>
      </w:tr>
      <w:tr>
        <w:tc>
          <w:tcPr>
            <w:tcW w:type="dxa" w:w="3360"/>
          </w:tcPr>
          <w:p>
            <w:r>
              <w:t>OpenBB / yfinance</w:t>
            </w:r>
          </w:p>
        </w:tc>
        <w:tc>
          <w:tcPr>
            <w:tcW w:type="dxa" w:w="3360"/>
          </w:tcPr>
          <w:p>
            <w:r>
              <w:t>Market and financial research data access</w:t>
            </w:r>
          </w:p>
        </w:tc>
        <w:tc>
          <w:tcPr>
            <w:tcW w:type="dxa" w:w="3360"/>
          </w:tcPr>
          <w:p>
            <w:r>
              <w:t>Build modular source adapters with provenance</w:t>
            </w:r>
          </w:p>
        </w:tc>
      </w:tr>
      <w:tr>
        <w:tc>
          <w:tcPr>
            <w:tcW w:type="dxa" w:w="3360"/>
          </w:tcPr>
          <w:p>
            <w:r>
              <w:t>CCXT / venue SDKs</w:t>
            </w:r>
          </w:p>
        </w:tc>
        <w:tc>
          <w:tcPr>
            <w:tcW w:type="dxa" w:w="3360"/>
          </w:tcPr>
          <w:p>
            <w:r>
              <w:t>Exchange REST/WebSocket connectivity</w:t>
            </w:r>
          </w:p>
        </w:tc>
        <w:tc>
          <w:tcPr>
            <w:tcW w:type="dxa" w:w="3360"/>
          </w:tcPr>
          <w:p>
            <w:r>
              <w:t>Use as connectivity layer, with venue-native fast paths when needed</w:t>
            </w:r>
          </w:p>
        </w:tc>
      </w:tr>
      <w:tr>
        <w:tc>
          <w:tcPr>
            <w:tcW w:type="dxa" w:w="3360"/>
          </w:tcPr>
          <w:p>
            <w:r>
              <w:t>FinGPT / FinRobot</w:t>
            </w:r>
          </w:p>
        </w:tc>
        <w:tc>
          <w:tcPr>
            <w:tcW w:type="dxa" w:w="3360"/>
          </w:tcPr>
          <w:p>
            <w:r>
              <w:t>Finance LLM / agent research</w:t>
            </w:r>
          </w:p>
        </w:tc>
        <w:tc>
          <w:tcPr>
            <w:tcW w:type="dxa" w:w="3360"/>
          </w:tcPr>
          <w:p>
            <w:r>
              <w:t>Use as domain-intelligence references and optional models</w:t>
            </w:r>
          </w:p>
        </w:tc>
      </w:tr>
    </w:tbl>
    <w:p>
      <w:pPr>
        <w:pStyle w:val="Heading2"/>
      </w:pPr>
      <w:r>
        <w:t>24. Native Tool Factory and In-House Trading Tools</w:t>
      </w:r>
    </w:p>
    <w:p>
      <w:r>
        <w:t>Helix must not depend entirely on third-party tooling. When a needed trading capability is missing or does not meet latency, provenance, safety, or functional requirements, Helix can create a native tool and register it in its tool layer.</w:t>
      </w:r>
    </w:p>
    <w:p>
      <w:r>
        <w:t>Initial native tools include: market snapshot normalization; deterministic technical signals; independent hard risk checks; risk-based position sizing; reproducible backtesting with fees and slippage; strategy scoring; paper-order fill simulation; RSI; ATR; rolling z-score; whale/flow evidence scoring; and market-regime classification.</w:t>
      </w:r>
    </w:p>
    <w:p>
      <w:r>
        <w:t>Workers may propose new tools through an approved native-tool factory. The factory must create an explicit schema, version, description, safety policy, test contract, and provenance record. Initial generated tools are bounded to approved templates rather than arbitrary executable code.</w:t>
      </w:r>
    </w:p>
    <w:p>
      <w:r>
        <w:t>Native tools may not access production secrets, wallet private keys, unrestricted filesystem, unrestricted shell, or unrestricted network access. Live execution remains separate from generated research tools and always passes through the independent risk engine.</w:t>
      </w:r>
    </w:p>
    <w:p>
      <w:r>
        <w:t>Tool lifecycle: PROPOSE → SCHEMA → IMPLEMENT → SANDBOX TEST → INDEPENDENT QC → BENCHMARK → APPROVE → DEPLOY → MONITOR → ROLLBACK.</w:t>
      </w:r>
    </w:p>
    <w:p>
      <w:r/>
    </w:p>
    <w:p>
      <w:pPr>
        <w:pStyle w:val="Heading2"/>
      </w:pPr>
      <w:r>
        <w:t>27. v0.6 Native Research Integrity and Evolution Layer</w:t>
      </w:r>
    </w:p>
    <w:p>
      <w:r>
        <w:t>Point-in-time validation: Every historical observation must carry event, publication, and availability timestamps. Backtests and replay runs may only consume information available at the selected as-of time.</w:t>
      </w:r>
    </w:p>
    <w:p>
      <w:r>
        <w:t>Data-quality gate: Market data must pass duplicate-timestamp, OHLC validity, volume, monotonic-time, and emptiness checks before entering strategy research.</w:t>
      </w:r>
    </w:p>
    <w:p>
      <w:r>
        <w:t>Market replay: Historical data can be replayed chronologically so a strategy sees only the history that existed at each decision point.</w:t>
      </w:r>
    </w:p>
    <w:p>
      <w:r>
        <w:t>Strategy genome: Strategies are versioned objects with features, parameters, market, timeframe, provenance, and bounded deterministic mutation for reproducible research.</w:t>
      </w:r>
    </w:p>
    <w:p>
      <w:r>
        <w:t>Portfolio gate: Gross exposure, net exposure, and single-position concentration are checked independently of LLM reasoning before an order can be considered executable.</w:t>
      </w:r>
    </w:p>
    <w:p>
      <w:r>
        <w:t>Native tool governance: New tools remain schema-defined, versioned, provenance-tracked, independently tested, sandboxed, and credential/wallet-free. Live execution stays outside the generated-tool trust boundary.</w:t>
      </w:r>
    </w:p>
    <w:p>
      <w:r>
        <w:t>Validation status: v0.6 native tool tests pass 11/11. Full application typecheck/build requires dependency installation in the development environment.</w:t>
      </w:r>
    </w:p>
    <w:p>
      <w:r/>
    </w:p>
    <w:p>
      <w:pPr>
        <w:pStyle w:val="Heading1"/>
      </w:pPr>
      <w:r>
        <w:t>27. Project Continuity / Resume Manifest</w:t>
      </w:r>
    </w:p>
    <w:p>
      <w:r>
        <w:t>Purpose of this manifest</w:t>
      </w:r>
    </w:p>
    <w:p>
      <w:r>
        <w:t>This document is the authoritative project handoff for Helix. When a future session starts from this file, treat the contents of this section plus the preceding specification as the current source of truth. Do not reset completed work or reintroduce removed generic-organization requirements unless explicitly requested.</w:t>
      </w:r>
    </w:p>
    <w:p>
      <w:r>
        <w:t>Current code baseline</w:t>
      </w:r>
    </w:p>
    <w:p>
      <w:r>
        <w:t>Helix Trading Intelligence v0.20</w:t>
      </w:r>
    </w:p>
    <w:p>
      <w:r>
        <w:t>Completed direction decisions</w:t>
      </w:r>
    </w:p>
    <w:p>
      <w:r>
        <w:t>The product is private-use and trading-only. Exactly 1,000 specialized persistent worker identities collaborate on one trading mission. Human approval is required for the daily/session capital budget and risk envelope, not for individual trades. Individual live trades are autonomous inside hard limits, and the independent risk engine may veto any order.</w:t>
      </w:r>
    </w:p>
    <w:p>
      <w:r>
        <w:t>Research architecture decision</w:t>
      </w:r>
    </w:p>
    <w:p>
      <w:r>
        <w:t>Helix uses three logical latency loops: fast (milliseconds where infrastructure permits), tactical (short-horizon aggregation), and strategic (seconds to hours). LLMs stay off the millisecond critical path. Browser UI is not authoritative runtime infrastructure.</w:t>
      </w:r>
    </w:p>
    <w:p>
      <w:r>
        <w:t>Current native research capabilities</w:t>
      </w:r>
    </w:p>
    <w:p>
      <w:r>
        <w:t>Point-in-time validation, market-data integrity checks, chronological market replay, bounded strategy-genome mutation, portfolio exposure/concentration gates, native trading tools, native tool factory, paper order/fill simulation, strategy scoring, whale evidence scoring, and regime classification.</w:t>
      </w:r>
    </w:p>
    <w:p>
      <w:r>
        <w:t>Benchmark strategy</w:t>
      </w:r>
    </w:p>
    <w:p>
      <w:r>
        <w:t>Use mature open-source projects as capability references rather than blindly copying them. Current benchmark families include TradingAgents, Qlib, RD-Agent(Q), LEAN, NautilusTrader, Hummingbot, Freqtrade, VectorBT, FinRL, TensorTrade, OpenBB, yfinance, CCXT, venue SDKs, FinGPT, and FinRobot. Every imported capability must pass license, security, provenance, test, latency, and reproducibility review.</w:t>
      </w:r>
    </w:p>
    <w:p>
      <w:r>
        <w:t>Required next implementation order</w:t>
      </w:r>
    </w:p>
    <w:p>
      <w:r>
        <w:t>1) model-backed worker reasoning with evidence-aware prompts and durable reasoning provenance; 2) genuine research/backtest/OOS/walk-forward/paper loop with immutable experiment lineage; 3) whale/on-chain and positioning intelligence; 4) portfolio optimizer, strategy ensembles, and champion/challenger governance; 5) low-latency execution; 6) isolated worker-code sandbox; 7) readiness gates and controlled live execution.</w:t>
      </w:r>
    </w:p>
    <w:p>
      <w:r>
        <w:t>Current validation status</w:t>
      </w:r>
    </w:p>
    <w:p>
      <w:r>
        <w:t>Trading-focused verification is 70/70 passing in the current workspace, including the durable evidence-quality and normalized-source pipeline. Full project typecheck/build has not been certified in the provided environment because the dependency tree is not installed. Never describe the project as production-ready until npm install/ci, typecheck, lint, tests, build, and end-to-end smoke checks pass in a clean environment.</w:t>
      </w:r>
    </w:p>
    <w:p>
      <w:r>
        <w:t>Live trading boundary</w:t>
      </w:r>
    </w:p>
    <w:p>
      <w:r>
        <w:t>Do not connect a production wallet merely because the software can place simulated orders. Live execution must remain disabled until readiness criteria are satisfied. When enabled, the owner approves a bounded capital/risk envelope for a configured period; the system autonomously manages entries/exits/hedges within hard constraints. No worker receives raw private keys.</w:t>
      </w:r>
    </w:p>
    <w:p>
      <w:r>
        <w:t>How to resume work</w:t>
      </w:r>
    </w:p>
    <w:p>
      <w:r>
        <w:t>Start by reading this entire file. Then inspect the latest project ZIP and its docs. Do not ask the owner to restate the vision unless the requirements conflict. Continue from the latest completed version and update this master specification whenever a substantive architecture, requirement, implementation milestone, test result, or safety decision changes.</w:t>
      </w:r>
    </w:p>
    <w:p>
      <w:r>
        <w:t>Version history summary</w:t>
      </w:r>
    </w:p>
    <w:p>
      <w:r>
        <w:t>v1.3: open-source benchmark registry. v1.4: native tool factory. v1.5: native research integrity/evolution layer. v1.6: v0.7 server-side trading runtime foundation and paper capital/risk flow. v1.7: continuity/resume manifest. v1.8: durable trading event boundary (v0.10). v1.9: durable worker task queue (v0.11). v1.10: 1,000-worker supervisor, routing, durable results, provenance and crash recovery (v0.12). v1.14: deterministic replay manifests and tamper-evident market-tick provenance (v0.13). v1.19: v0.20 durable evidence-quality/PIT bridge, source normalization into evidence, and quality filtering.</w:t>
      </w:r>
    </w:p>
    <w:p>
      <w:pPr>
        <w:pStyle w:val="Heading1"/>
      </w:pPr>
      <w:r>
        <w:t>29. v1.14 Change Log</w:t>
      </w:r>
    </w:p>
    <w:p>
      <w:pPr>
        <w:pStyle w:val="ListBullet"/>
      </w:pPr>
      <w:r>
        <w:t>Added deterministic replay-manifest generation over persisted market-tick ranges with provenance hashes.</w:t>
      </w:r>
    </w:p>
    <w:p>
      <w:pPr>
        <w:pStyle w:val="ListBullet"/>
      </w:pPr>
      <w:r>
        <w:t>Extended market-tick recording with bounded range queries that preserve source event IDs and normalized payloads.</w:t>
      </w:r>
    </w:p>
    <w:p>
      <w:pPr>
        <w:pStyle w:val="ListBullet"/>
      </w:pPr>
      <w:r>
        <w:t>Added replay provenance verification and integrity checks for duplicate ticks, ordering, scope, and payload tampering.</w:t>
      </w:r>
    </w:p>
    <w:p>
      <w:r/>
    </w:p>
    <w:p>
      <w:pPr>
        <w:pStyle w:val="Heading1"/>
      </w:pPr>
      <w:r>
        <w:t>Implementation Record — v0.9</w:t>
      </w:r>
    </w:p>
    <w:p>
      <w:r>
        <w:t>Status: in progress; this record captures the next implementation step so a future session can resume from the project itself.</w:t>
      </w:r>
    </w:p>
    <w:p>
      <w:pPr>
        <w:pStyle w:val="Heading2"/>
      </w:pPr>
      <w:r>
        <w:t>Real-time market adapters</w:t>
      </w:r>
    </w:p>
    <w:p>
      <w:pPr>
        <w:pStyle w:val="ListBullet"/>
      </w:pPr>
      <w:r>
        <w:t>Added src/trading/data/realtime.ts with reconnecting Binance combined bookTicker + aggTrade and Alpaca quote adapters.</w:t>
      </w:r>
    </w:p>
    <w:p>
      <w:pPr>
        <w:pStyle w:val="ListBullet"/>
      </w:pPr>
      <w:r>
        <w:t>Adapters normalize live venue events into Helix MarketTick records with bid/ask, sizes, last price, venue, sequence, exchange timestamp, and receive timestamp.</w:t>
      </w:r>
    </w:p>
    <w:p>
      <w:pPr>
        <w:pStyle w:val="ListBullet"/>
      </w:pPr>
      <w:r>
        <w:t>WebSocket construction is dependency-injected for deterministic tests; production uses the runtime WebSocket implementation.</w:t>
      </w:r>
    </w:p>
    <w:p>
      <w:pPr>
        <w:pStyle w:val="ListBullet"/>
      </w:pPr>
      <w:r>
        <w:t>Both adapter tests pass.</w:t>
      </w:r>
    </w:p>
    <w:p>
      <w:pPr>
        <w:pStyle w:val="Heading2"/>
      </w:pPr>
      <w:r>
        <w:t>Current verified scope</w:t>
      </w:r>
    </w:p>
    <w:p>
      <w:pPr>
        <w:pStyle w:val="ListBullet"/>
      </w:pPr>
      <w:r>
        <w:t>Focused realtime adapter tests: 2/2 passing.</w:t>
      </w:r>
    </w:p>
    <w:p>
      <w:pPr>
        <w:pStyle w:val="ListBullet"/>
      </w:pPr>
      <w:r>
        <w:t>Full application typecheck/build is not claimed as verified because dependency installation in the provided environment has previously timed out.</w:t>
      </w:r>
    </w:p>
    <w:p>
      <w:pPr>
        <w:pStyle w:val="ListBullet"/>
      </w:pPr>
      <w:r>
        <w:t>No live wallet or real-money execution has been enabled.</w:t>
      </w:r>
    </w:p>
    <w:p>
      <w:pPr>
        <w:pStyle w:val="Heading2"/>
      </w:pPr>
      <w:r>
        <w:t>Official implementation references</w:t>
      </w:r>
    </w:p>
    <w:p>
      <w:pPr>
        <w:pStyle w:val="ListBullet"/>
      </w:pPr>
      <w:r>
        <w:t>Binance Developer Documentation: WebSocket market streams.</w:t>
      </w:r>
    </w:p>
    <w:p>
      <w:pPr>
        <w:pStyle w:val="ListBullet"/>
      </w:pPr>
      <w:r>
        <w:t>Alpaca Market Data Documentation: WebSocket streaming for stocks and crypto.</w:t>
      </w:r>
    </w:p>
    <w:p>
      <w:pPr>
        <w:pStyle w:val="Heading2"/>
      </w:pPr>
      <w:r>
        <w:t>Next implementation order</w:t>
      </w:r>
    </w:p>
    <w:p>
      <w:pPr>
        <w:pStyle w:val="ListBullet"/>
      </w:pPr>
      <w:r>
        <w:t>Expand venue adapters and normalized market-data coverage.</w:t>
      </w:r>
    </w:p>
    <w:p>
      <w:pPr>
        <w:pStyle w:val="ListBullet"/>
      </w:pPr>
      <w:r>
        <w:t>Add persistent raw market-event recording and provenance.</w:t>
      </w:r>
    </w:p>
    <w:p>
      <w:pPr>
        <w:pStyle w:val="ListBullet"/>
      </w:pPr>
      <w:r>
        <w:t>Add durable server event/queue runtime; browser becomes observability/control only.</w:t>
      </w:r>
    </w:p>
    <w:p>
      <w:pPr>
        <w:pStyle w:val="ListBullet"/>
      </w:pPr>
      <w:r>
        <w:t>Improve paper exchange realism with order lifecycle, partial fills, fees, slippage and latency.</w:t>
      </w:r>
    </w:p>
    <w:p>
      <w:pPr>
        <w:pStyle w:val="ListBullet"/>
      </w:pPr>
      <w:r>
        <w:t>Connect the 1,000-worker organization to durable event routing and relevant-specialist activation.</w:t>
      </w:r>
    </w:p>
    <w:p>
      <w:pPr>
        <w:pStyle w:val="ListBullet"/>
      </w:pPr>
      <w:r>
        <w:t>Build whale/on-chain ingestion and attribution.</w:t>
      </w:r>
    </w:p>
    <w:p>
      <w:r>
        <w:t>Resume rule: read this document first, inspect the current source tree and tests, then continue from the next implementation order without resetting or discarding prior work.</w:t>
      </w:r>
    </w:p>
    <w:p>
      <w:r/>
    </w:p>
    <w:p>
      <w:pPr>
        <w:pStyle w:val="Heading2"/>
      </w:pPr>
      <w:r>
        <w:t>v0.9 official source references</w:t>
      </w:r>
    </w:p>
    <w:p>
      <w:pPr>
        <w:pStyle w:val="ListBullet"/>
      </w:pPr>
      <w:r>
        <w:t>Binance Developer Documentation — WebSocket market streams.</w:t>
      </w:r>
    </w:p>
    <w:p>
      <w:pPr>
        <w:pStyle w:val="ListBullet"/>
      </w:pPr>
      <w:r>
        <w:t>Binance Developer Documentation — live subscribe/unsubscribe market streams.</w:t>
      </w:r>
    </w:p>
    <w:p>
      <w:pPr>
        <w:pStyle w:val="ListBullet"/>
      </w:pPr>
      <w:r>
        <w:t>Alpaca Market Data Documentation — WebSocket streaming for stocks, crypto, options, and news.</w:t>
      </w:r>
    </w:p>
    <w:p>
      <w:r>
        <w:t>Deployment note: connector credentials, exchange permissions, subscription entitlements, rate limits, connection limits, and venue terms must be verified before production use. No live-money connector is enabled by this implementation step.</w:t>
      </w:r>
    </w:p>
    <w:p>
      <w:pPr>
        <w:pStyle w:val="Heading1"/>
      </w:pPr>
      <w:r>
        <w:t>v0.10 Implementation Record — Durable Trading Event Boundary</w:t>
      </w:r>
    </w:p>
    <w:p>
      <w:r>
        <w:t>Implemented the next foundational trading-runtime step after v0.9. The objective was to move market observations and paper execution events across a durable server persistence boundary while retaining a low-latency local event bus.</w:t>
      </w:r>
    </w:p>
    <w:p>
      <w:r>
        <w:t>Added migrations/0002_trading_event_journal.sql with two tables: trading_event_journal as the append-only authoritative event log, and trading_market_ticks as a query-friendly raw market-tick projection containing venue, symbol, market class, exchange and receive timestamps, sequence, bid/ask/last/size fields, and the original normalized payload.</w:t>
      </w:r>
    </w:p>
    <w:p>
      <w:r>
        <w:t>Added src/trading/runtime/journal.ts with SQL-backed persistence for Neon/PGLite and in-memory test doubles. ServerTradingRuntime now persists market ticks before local event publication and persists paper fills as durable events.</w:t>
      </w:r>
    </w:p>
    <w:p>
      <w:r>
        <w:t>Retry safety was hardened. Market-tick event IDs are deterministic from venue, symbol, exchange timestamp, and sequence. Paper fills use clientOrderId as their deterministic event key, and PaperExchange de-duplicates repeated client order IDs so a retry cannot produce a second fill.</w:t>
      </w:r>
    </w:p>
    <w:p>
      <w:r>
        <w:t>Focused verification: realtime adapters, replay, strategy evolution, journal idempotency, runtime risk/kill-switch behavior, durable-event routing, and retry behavior all pass in the focused suite: 12/12 tests.</w:t>
      </w:r>
    </w:p>
    <w:p>
      <w:r>
        <w:t>Environment limitation: the full clean-environment typecheck/build cannot currently be completed because the working directory has no installed dependency tree. The recorded typecheck failure is missing Node/Vite type definitions, and runtime PGLite is also unavailable in the current environment.</w:t>
      </w:r>
    </w:p>
    <w:p>
      <w:r>
        <w:t>Known limitation: the journal is durable for events, but full runtime/account-state recovery is not finished. Paper positions, cash, risk state, and the worker orchestration graph still need explicit durable snapshots/projections and restart recovery before unattended server operation is production-ready.</w:t>
      </w:r>
    </w:p>
    <w:p>
      <w:pPr>
        <w:pStyle w:val="Heading1"/>
      </w:pPr>
      <w:r>
        <w:t>Next Implementation Order After v0.10</w:t>
      </w:r>
    </w:p>
    <w:p>
      <w:r>
        <w:t>1. Durable server-side task queue with claim/lease, retry, idempotency, dead-letter, and recovery semantics.</w:t>
      </w:r>
    </w:p>
    <w:p>
      <w:r>
        <w:t>2. Replay-manifest generation from persisted market-tick ranges with deterministic provenance hashes.</w:t>
      </w:r>
    </w:p>
    <w:p>
      <w:r>
        <w:t>3. More realistic paper-order lifecycle: open orders, partial fills, cancels/rejects, latency, slippage, and venue fee schedules.</w:t>
      </w:r>
    </w:p>
    <w:p>
      <w:r>
        <w:t>4. Runtime snapshot/projection recovery so process restarts rebuild cash, positions, risk state, and event cursors from durable records.</w:t>
      </w:r>
    </w:p>
    <w:p>
      <w:r>
        <w:t>5. Persistent event routing into the 1,000-worker server organization so specialist activation is server-side and relevance-based; the browser remains control/observability only.</w:t>
      </w:r>
    </w:p>
    <w:p>
      <w:r>
        <w:t>6. Whale/on-chain evidence ingestion and entity attribution on top of the durable evidence pipeline.</w:t>
      </w:r>
    </w:p>
    <w:p>
      <w:r>
        <w:t>7. Expand venue coverage (including additional crypto/equity/futures feeds where access and terms permit) after the durable core is stable.</w:t>
      </w:r>
    </w:p>
    <w:p>
      <w:r/>
    </w:p>
    <w:p>
      <w:r>
        <w:t>v0.11 — Durable Worker Task Queue</w:t>
      </w:r>
    </w:p>
    <w:p>
      <w:r>
        <w:t>Implemented</w:t>
      </w:r>
    </w:p>
    <w:p>
      <w:pPr>
        <w:pStyle w:val="ListBullet"/>
      </w:pPr>
      <w:r>
        <w:t>Added migrations/0003_trading_task_queue.sql with queued, running, completed, failed and dead_letter states.</w:t>
      </w:r>
    </w:p>
    <w:p>
      <w:pPr>
        <w:pStyle w:val="ListBullet"/>
      </w:pPr>
      <w:r>
        <w:t>Added src/trading/runtime/task-queue.ts with production SQL and deterministic in-memory implementations.</w:t>
      </w:r>
    </w:p>
    <w:p>
      <w:pPr>
        <w:pStyle w:val="ListBullet"/>
      </w:pPr>
      <w:r>
        <w:t>Implemented priority claim, worker leases, heartbeat renewal, completion, bounded retry, lease recovery and dead-letter handling.</w:t>
      </w:r>
    </w:p>
    <w:p>
      <w:pPr>
        <w:pStyle w:val="ListBullet"/>
      </w:pPr>
      <w:r>
        <w:t>Enqueue is idempotent by task_id; event-to-task mapping uses deterministic task:&lt;event-id&gt; IDs.</w:t>
      </w:r>
    </w:p>
    <w:p>
      <w:pPr>
        <w:pStyle w:val="ListBullet"/>
      </w:pPr>
      <w:r>
        <w:t>ServerTradingRuntime now exposes enqueueWorkerTask(...) through the durable queue boundary.</w:t>
      </w:r>
    </w:p>
    <w:p>
      <w:r>
        <w:t>Verification</w:t>
      </w:r>
    </w:p>
    <w:p>
      <w:pPr>
        <w:pStyle w:val="ListBullet"/>
      </w:pPr>
      <w:r>
        <w:t>Trading-focused regression suite: 19/19 passed.</w:t>
      </w:r>
    </w:p>
    <w:p>
      <w:pPr>
        <w:pStyle w:val="ListBullet"/>
      </w:pPr>
      <w:r>
        <w:t>Full repository suite still has the known pre-existing .grok/OG failures because the archive omits .grok/skills/og/SKILL.md and .grok/skills/og/references.</w:t>
      </w:r>
    </w:p>
    <w:p>
      <w:pPr>
        <w:pStyle w:val="ListBullet"/>
      </w:pPr>
      <w:r>
        <w:t>Typecheck is blocked by missing installed @types/node and vite/client packages in the working archive.</w:t>
      </w:r>
    </w:p>
    <w:p>
      <w:pPr>
        <w:pStyle w:val="ListBullet"/>
      </w:pPr>
      <w:r>
        <w:t>Production SQL execution was not runtime-verified because @electric-sql/pglite is not installed in the working archive; migration source is included for deployment validation.</w:t>
      </w:r>
    </w:p>
    <w:p>
      <w:r>
        <w:t>Next implementation order</w:t>
      </w:r>
    </w:p>
    <w:p>
      <w:pPr>
        <w:pStyle w:val="ListBullet"/>
      </w:pPr>
      <w:r>
        <w:t>Build the server-side worker supervisor: claim → lease heartbeat → execute → complete/fail → retry/dead-letter.</w:t>
      </w:r>
    </w:p>
    <w:p>
      <w:pPr>
        <w:pStyle w:val="ListBullet"/>
      </w:pPr>
      <w:r>
        <w:t>Connect the supervisor to the exact 1,000-worker identity registry with deterministic routing and bounded concurrency.</w:t>
      </w:r>
    </w:p>
    <w:p>
      <w:pPr>
        <w:pStyle w:val="ListBullet"/>
      </w:pPr>
      <w:r>
        <w:t>Route durable market/news/macro/risk evidence into targeted worker tasks.</w:t>
      </w:r>
    </w:p>
    <w:p>
      <w:pPr>
        <w:pStyle w:val="ListBullet"/>
      </w:pPr>
      <w:r>
        <w:t>Persist task results, provenance and worker performance metrics; add crash/restart recovery tests.</w:t>
      </w:r>
    </w:p>
    <w:p>
      <w:pPr>
        <w:pStyle w:val="ListBullet"/>
      </w:pPr>
      <w:r>
        <w:t>Maintain live-trading disabled status until the paper-trading/governance gates are passed.</w:t>
      </w:r>
    </w:p>
    <w:p>
      <w:r>
        <w:t>Resume rule</w:t>
      </w:r>
    </w:p>
    <w:p>
      <w:pPr>
        <w:pStyle w:val="ListBullet"/>
      </w:pPr>
      <w:r>
        <w:t>Treat this document and HELIX_TRADING_MASTER_SPEC.md as the authoritative handoff. On the next session, read this file first, inspect the source tree, run the focused trading tests, then continue from the next implementation item above.</w:t>
      </w:r>
    </w:p>
    <w:p>
      <w:r/>
    </w:p>
    <w:p>
      <w:pPr/>
      <w:r>
        <w:t>v0.12 — 1,000-Worker Server Supervisor</w:t>
      </w:r>
    </w:p>
    <w:p>
      <w:pPr/>
      <w:r>
        <w:t>Implemented</w:t>
      </w:r>
    </w:p>
    <w:p>
      <w:pPr>
        <w:pStyle w:val="ListBullet"/>
      </w:pPr>
      <w:r>
        <w:t>Added migrations/0004_trading_worker_org.sql for a durable 1,000-worker registry plus task-result persistence.</w:t>
      </w:r>
    </w:p>
    <w:p>
      <w:pPr>
        <w:pStyle w:val="ListBullet"/>
      </w:pPr>
      <w:r>
        <w:t>Added migrations/0005_trading_worker_routing.sql to prevent more than one running task from being owned by the same worker.</w:t>
      </w:r>
    </w:p>
    <w:p>
      <w:pPr>
        <w:pStyle w:val="ListBullet"/>
      </w:pPr>
      <w:r>
        <w:t>Added src/trading/runtime/worker-registry.ts with deterministic W-0001..W-1000 identities, specialization metadata, routing attributes, workload state and performance counters; SQL and in-memory implementations are both provided.</w:t>
      </w:r>
    </w:p>
    <w:p>
      <w:pPr>
        <w:pStyle w:val="ListBullet"/>
      </w:pPr>
      <w:r>
        <w:t>Added src/trading/runtime/task-results.ts with immutable per-attempt result records, input/output hashes and provenance hashes; SQL and in-memory implementations are both provided.</w:t>
      </w:r>
    </w:p>
    <w:p>
      <w:pPr>
        <w:pStyle w:val="ListBullet"/>
      </w:pPr>
      <w:r>
        <w:t>Added src/trading/runtime/worker-supervisor.ts with PEEK → ROUTE → CLAIM → LEASE → HEARTBEAT → EXECUTE → RESULT → COMPLETE/FAIL → RETRY/DEAD-LETTER → RELEASE lifecycle.</w:t>
      </w:r>
    </w:p>
    <w:p>
      <w:pPr>
        <w:pStyle w:val="ListBullet"/>
      </w:pPr>
      <w:r>
        <w:t>Worker routing now scores preferred worker, family, market and required capability, with deterministic worker-number tie-breaking.</w:t>
      </w:r>
    </w:p>
    <w:p>
      <w:pPr>
        <w:pStyle w:val="ListBullet"/>
      </w:pPr>
      <w:r>
        <w:t>Event-to-task mapping now infers routing hints for market, news, macro, risk and strategy event families while allowing explicit routing overrides.</w:t>
      </w:r>
    </w:p>
    <w:p>
      <w:pPr>
        <w:pStyle w:val="ListBullet"/>
      </w:pPr>
      <w:r>
        <w:t>Supervisor supports bounded parallel execution plus start()/stop() polling lifecycle; default concurrency is 32 and maximum is 1,000.</w:t>
      </w:r>
    </w:p>
    <w:p>
      <w:pPr>
        <w:pStyle w:val="ListBullet"/>
      </w:pPr>
      <w:r>
        <w:t>Bootstrap recovery now repairs both expired queue leases and stale worker-registry leases after a process crash.</w:t>
      </w:r>
    </w:p>
    <w:p>
      <w:pPr>
        <w:pStyle w:val="ListBullet"/>
      </w:pPr>
      <w:r>
        <w:t>ServerTradingRuntime exposes createServerWorkerSupervisor(...) using its durable task queue boundary.</w:t>
      </w:r>
    </w:p>
    <w:p>
      <w:pPr/>
      <w:r>
        <w:t>Verification</w:t>
      </w:r>
    </w:p>
    <w:p>
      <w:pPr>
        <w:pStyle w:val="ListBullet"/>
      </w:pPr>
      <w:r>
        <w:t>Trading-focused regression suite: 36/36 passed across native trading tools, replay/evolution, realtime adapters, durable journal, paper runtime, task queue, worker registry and supervisor.</w:t>
      </w:r>
    </w:p>
    <w:p>
      <w:pPr>
        <w:pStyle w:val="ListBullet"/>
      </w:pPr>
      <w:r>
        <w:t>Dedicated supervisor tests cover exact 1,000-worker identity creation, deterministic routing, bounded concurrency, durable provenance, dead-letter behavior, heartbeat renewal, crash/restart recovery and supervisor lifecycle.</w:t>
      </w:r>
    </w:p>
    <w:p>
      <w:pPr>
        <w:pStyle w:val="ListBullet"/>
      </w:pPr>
      <w:r>
        <w:t>A broader mixed repository run remains partially blocked by the existing Node ESM path-alias issue in src/runtime/runtime.test.ts when invoked directly with node --experimental-strip-types; this is an environment/test-runner limitation, not a supervisor test failure.</w:t>
      </w:r>
    </w:p>
    <w:p>
      <w:pPr>
        <w:pStyle w:val="ListBullet"/>
      </w:pPr>
      <w:r>
        <w:t>Clean-environment typecheck/build remains unverified because the working archive does not have the installed dependency tree. Do not label the project production-ready on this basis.</w:t>
      </w:r>
    </w:p>
    <w:p>
      <w:pPr>
        <w:pStyle w:val="ListBullet"/>
      </w:pPr>
      <w:r>
        <w:t>Live trading remains disabled. The supervisor only executes injected worker tasks and cannot grant wallet/private-key authority.</w:t>
      </w:r>
    </w:p>
    <w:p>
      <w:pPr/>
      <w:r>
        <w:t>Known limitation</w:t>
      </w:r>
    </w:p>
    <w:p>
      <w:pPr>
        <w:pStyle w:val="ListBullet"/>
      </w:pPr>
      <w:r>
        <w:t>The supervisor and queue now provide durable task ownership and worker orchestration, but the full persistent organization-state projection, account/risk snapshot recovery, isolated worker-code execution, and real model/brain execution service are still later milestones.</w:t>
      </w:r>
    </w:p>
    <w:p>
      <w:pPr/>
      <w:r>
        <w:t>Next implementation order</w:t>
      </w:r>
    </w:p>
    <w:p>
      <w:pPr>
        <w:pStyle w:val="ListBullet"/>
      </w:pPr>
      <w:r>
        <w:t>Completed in v0.13: deterministic replay-manifest generation from persisted market ticks with provenance hashes.</w:t>
      </w:r>
    </w:p>
    <w:p>
      <w:pPr>
        <w:pStyle w:val="ListBullet"/>
      </w:pPr>
      <w:r>
        <w:t>Upgrade paper-order lifecycle realism: open orders, partial fills, cancel/reject, venue fees, latency and slippage models.</w:t>
      </w:r>
    </w:p>
    <w:p>
      <w:pPr>
        <w:pStyle w:val="ListBullet"/>
      </w:pPr>
      <w:r>
        <w:t>Build runtime snapshot/projection recovery for cash, positions, risk state and event cursors.</w:t>
      </w:r>
    </w:p>
    <w:p>
      <w:pPr>
        <w:pStyle w:val="ListBullet"/>
      </w:pPr>
      <w:r>
        <w:t>Connect market/news/macro/risk evidence streams to the supervisor through durable task generation and specialist councils.</w:t>
      </w:r>
    </w:p>
    <w:p>
      <w:pPr>
        <w:pStyle w:val="ListBullet"/>
      </w:pPr>
      <w:r>
        <w:t>Add genuine research → backtest → out-of-sample → walk-forward → paper-trading execution with persisted experiment lineage.</w:t>
      </w:r>
    </w:p>
    <w:p>
      <w:pPr>
        <w:pStyle w:val="ListBullet"/>
      </w:pPr>
      <w:r>
        <w:t>Build whale/on-chain ingestion and entity attribution on the same durable evidence path.</w:t>
      </w:r>
    </w:p>
    <w:p>
      <w:pPr/>
      <w:r>
        <w:t>Resume rule</w:t>
      </w:r>
    </w:p>
    <w:p>
      <w:pPr/>
      <w:r>
        <w:t>Treat this document and HELIX_TRADING_MASTER_SPEC.md as the authoritative handoff. Start from v0.18 and do not reset completed durable queue, worker-registry, supervisor, provenance, recovery, replay-manifest, evidence fan-out or debate work.</w:t>
      </w:r>
    </w:p>
    <w:p/>
    <w:p>
      <w:pPr>
        <w:pStyle w:val="Heading2"/>
      </w:pPr>
      <w:r>
        <w:t>v0.13 — Deterministic Replay Manifests</w:t>
      </w:r>
    </w:p>
    <w:p>
      <w:pPr>
        <w:pStyle w:val="Heading3"/>
      </w:pPr>
      <w:r>
        <w:t>Implemented</w:t>
      </w:r>
    </w:p>
    <w:p>
      <w:r>
        <w:t>Added src/trading/replay-manifest.ts to build deterministic replay manifests from persisted trading_market_ticks ranges.</w:t>
      </w:r>
    </w:p>
    <w:p>
      <w:r>
        <w:t>Extended MarketTickRecorder with range queries that preserve event_id plus normalized market-tick payloads for provenance-aware replay.</w:t>
      </w:r>
    </w:p>
    <w:p>
      <w:r>
        <w:t>Manifest identity includes scope, tick count, boundary sequences, ordered dataHash, and a deterministic manifestHash; wall-clock generation time is not part of the hashed identity.</w:t>
      </w:r>
    </w:p>
    <w:p>
      <w:r>
        <w:t>Integrity rules reject duplicate logical ticks and enforce deterministic exchange-timestamp / sequence / event-id ordering.</w:t>
      </w:r>
    </w:p>
    <w:p>
      <w:r>
        <w:t>Added verifyReplayManifest(...) to recompute data and manifest hashes and detect payload, ordering, or scope tampering.</w:t>
      </w:r>
    </w:p>
    <w:p>
      <w:r>
        <w:t>Added docs/REPLAY_MANIFESTS.md describing the provenance contract and API.</w:t>
      </w:r>
    </w:p>
    <w:p>
      <w:r>
        <w:t>Added replay-manifest regression coverage for determinism, range filtering, tamper detection, duplicate rejection, and multi-symbol ordering.</w:t>
      </w:r>
    </w:p>
    <w:p>
      <w:pPr>
        <w:pStyle w:val="Heading3"/>
      </w:pPr>
      <w:r>
        <w:t>Verification</w:t>
      </w:r>
    </w:p>
    <w:p>
      <w:r>
        <w:t>Focused trading regression suite: 31/31 passing.</w:t>
      </w:r>
    </w:p>
    <w:p>
      <w:r>
        <w:t>Clean-environment typecheck remains blocked by missing @types/node and vite/client packages because the working archive has no installed dependency tree.</w:t>
      </w:r>
    </w:p>
    <w:p>
      <w:r>
        <w:t>No live-money execution was enabled by this milestone; replay manifests are research/provenance infrastructure only.</w:t>
      </w:r>
    </w:p>
    <w:p>
      <w:pPr>
        <w:pStyle w:val="Heading3"/>
      </w:pPr>
      <w:r>
        <w:t>Next implementation order</w:t>
      </w:r>
    </w:p>
    <w:p>
      <w:r>
        <w:t>1. Realistic paper-order lifecycle: open orders, partial fills, cancels/rejects, latency, slippage and venue fee schedules.</w:t>
      </w:r>
    </w:p>
    <w:p>
      <w:r>
        <w:t>2. Runtime snapshot/projection recovery for cash, positions, risk state and event cursors.</w:t>
      </w:r>
    </w:p>
    <w:p>
      <w:r>
        <w:t>3. Durable market/news/macro/risk evidence fan-out into targeted specialist tasks and councils.</w:t>
      </w:r>
    </w:p>
    <w:p>
      <w:r>
        <w:t>4. Genuine research → backtest → OOS → walk-forward → paper-trading loop with experiment lineage.</w:t>
      </w:r>
    </w:p>
    <w:p>
      <w:r>
        <w:t>5. Whale/smart-money ingestion, attribution and entity history.</w:t>
      </w:r>
    </w:p>
    <w:p>
      <w:r>
        <w:t>6. Portfolio optimizer + champion/challenger strategy system.</w:t>
      </w:r>
    </w:p>
    <w:p>
      <w:r>
        <w:t>7. Low-latency execution path, isolated worker sandbox, readiness gates and controlled live execution.</w:t>
      </w:r>
    </w:p>
    <w:p>
      <w:pPr>
        <w:pStyle w:val="Heading3"/>
      </w:pPr>
      <w:r>
        <w:t>Resume rule</w:t>
      </w:r>
    </w:p>
    <w:p>
      <w:r>
        <w:t>Resume from v0.18. Preserve runtime snapshot recovery, durable queue, 1,000-worker supervisor, task-result provenance, durable market journal, deterministic replay-manifest layer, evidence fan-out and debate/council state. The browser remains control/observability only.</w:t>
      </w:r>
    </w:p>
    <w:p>
      <w:r/>
    </w:p>
    <w:p>
      <w:pPr>
        <w:pStyle w:val="Heading1"/>
      </w:pPr>
      <w:r>
        <w:t>v0.14 Implementation Record — Realistic Paper Order Lifecycle</w:t>
      </w:r>
    </w:p>
    <w:p>
      <w:pPr>
        <w:pStyle w:val="ListBullet"/>
      </w:pPr>
      <w:r>
        <w:t>Replaced the single immediate-fill paper model with explicit order states: open, partially_filled, filled, cancelled, and rejected.</w:t>
      </w:r>
    </w:p>
    <w:p>
      <w:pPr>
        <w:pStyle w:val="ListBullet"/>
      </w:pPr>
      <w:r>
        <w:t>Added market and limit order lifecycle handling, including later-tick limit execution and cancellation.</w:t>
      </w:r>
    </w:p>
    <w:p>
      <w:pPr>
        <w:pStyle w:val="ListBullet"/>
      </w:pPr>
      <w:r>
        <w:t>Added available-quote liquidity participation so orders can partially fill across multiple market ticks.</w:t>
      </w:r>
    </w:p>
    <w:p>
      <w:pPr>
        <w:pStyle w:val="ListBullet"/>
      </w:pPr>
      <w:r>
        <w:t>Added configurable base slippage, spread-derived execution cost, venue fee basis points, and execution latency timestamps.</w:t>
      </w:r>
    </w:p>
    <w:p>
      <w:pPr>
        <w:pStyle w:val="ListBullet"/>
      </w:pPr>
      <w:r>
        <w:t>Added per-order fill history with deterministic fill IDs and idempotent clientOrderId handling.</w:t>
      </w:r>
    </w:p>
    <w:p>
      <w:pPr>
        <w:pStyle w:val="ListBullet"/>
      </w:pPr>
      <w:r>
        <w:t>ServerTradingRuntime now exposes paperLimitOrder() and cancelPaperOrder(), and incoming market ticks mark open positions to market before advancing pending orders.</w:t>
      </w:r>
    </w:p>
    <w:p>
      <w:pPr>
        <w:pStyle w:val="ListBullet"/>
      </w:pPr>
      <w:r>
        <w:t>Added migrations/0006_trading_paper_orders.sql for durable paper-order and fill projections. The process-local PaperExchange remains the current execution state; full restart reconstruction is the next milestone.</w:t>
      </w:r>
    </w:p>
    <w:p>
      <w:pPr>
        <w:pStyle w:val="Heading2"/>
      </w:pPr>
      <w:r>
        <w:t>Verification</w:t>
      </w:r>
    </w:p>
    <w:p>
      <w:r>
        <w:t>Focused trading regression suite: 47/47 passing after the v0.14 changes, including paper lifecycle, runtime integration, replay/provenance, durable journal, task queue, 1,000-worker supervisor, realtime adapters, and research/evolution tests.</w:t>
      </w:r>
    </w:p>
    <w:p>
      <w:r>
        <w:t>Clean-environment typecheck/build remains unverified because the provided working archive does not have its installed dependency tree. Live-money execution remains disabled.</w:t>
      </w:r>
    </w:p>
    <w:p>
      <w:pPr>
        <w:pStyle w:val="Heading2"/>
      </w:pPr>
      <w:r>
        <w:t>Known limitation</w:t>
      </w:r>
    </w:p>
    <w:p>
      <w:r/>
      <w:r>
        <w:t>Historical v0.14 limitation: Paper orders and account state were process-local before v0.15. Runtime snapshot/projection recovery was implemented in v0.15; the remaining limitation is the bounded mark-to-market window between periodic checkpoints.</w:t>
      </w:r>
    </w:p>
    <w:p>
      <w:pPr>
        <w:pStyle w:val="Heading2"/>
      </w:pPr>
      <w:r/>
      <w:r>
        <w:t>v0.14 Historical Next Implementation Order (Completed by v0.15)</w:t>
      </w:r>
    </w:p>
    <w:p>
      <w:pPr>
        <w:pStyle w:val="ListNumber"/>
      </w:pPr>
      <w:r/>
      <w:r>
        <w:t>Durable evidence fan-out and specialist councils with multi-round Bull/Bear/Devil’s Advocate debate persistence.</w:t>
      </w:r>
    </w:p>
    <w:p>
      <w:pPr>
        <w:pStyle w:val="ListNumber"/>
      </w:pPr>
      <w:r/>
      <w:r>
        <w:t>Genuine research → backtest → OOS → walk-forward → paper-trading loop with immutable result provenance.</w:t>
      </w:r>
    </w:p>
    <w:p>
      <w:pPr>
        <w:pStyle w:val="ListNumber"/>
      </w:pPr>
      <w:r/>
      <w:r>
        <w:t>Whale/smart-money ingestion, attribution, and entity history.</w:t>
      </w:r>
    </w:p>
    <w:p>
      <w:pPr>
        <w:pStyle w:val="ListNumber"/>
      </w:pPr>
      <w:r/>
      <w:r>
        <w:t>Portfolio optimizer + champion/challenger strategy system.</w:t>
      </w:r>
    </w:p>
    <w:p>
      <w:pPr>
        <w:pStyle w:val="ListNumber"/>
      </w:pPr>
      <w:r/>
      <w:r>
        <w:t>Low-latency execution path, isolated worker-code sandbox, readiness gates, and controlled live execution.</w:t>
      </w:r>
    </w:p>
    <w:p>
      <w:r/>
      <w:r>
        <w:t>Resume rule: preserve all v0.14 paper lifecycle behavior plus v0.15 runtime snapshot recovery, durable event/task infrastructure, 1,000-worker supervisor, and deterministic replay/provenance layers. Do not enable live execution from this milestone.</w:t>
      </w:r>
    </w:p>
    <w:p>
      <w:pPr>
        <w:pStyle w:val="Heading1"/>
      </w:pPr>
      <w:r>
        <w:t>v0.14 / v1.14 Change Log</w:t>
      </w:r>
    </w:p>
    <w:p>
      <w:pPr>
        <w:pStyle w:val="ListBullet"/>
      </w:pPr>
      <w:r>
        <w:t>Added realistic paper-order lifecycle states and later-tick limit-order execution.</w:t>
      </w:r>
    </w:p>
    <w:p>
      <w:pPr>
        <w:pStyle w:val="ListBullet"/>
      </w:pPr>
      <w:r>
        <w:t>Added partial fills driven by displayed liquidity participation.</w:t>
      </w:r>
    </w:p>
    <w:p>
      <w:pPr>
        <w:pStyle w:val="ListBullet"/>
      </w:pPr>
      <w:r>
        <w:t>Added configurable spread/slippage, venue fees, and latency modelling.</w:t>
      </w:r>
    </w:p>
    <w:p>
      <w:pPr>
        <w:pStyle w:val="ListBullet"/>
      </w:pPr>
      <w:r>
        <w:t>Added deterministic per-order fill history and client-order idempotency.</w:t>
      </w:r>
    </w:p>
    <w:p>
      <w:pPr>
        <w:pStyle w:val="ListBullet"/>
      </w:pPr>
      <w:r>
        <w:t>Integrated mark-to-market updates and pending-order advancement into ServerTradingRuntime.</w:t>
      </w:r>
    </w:p>
    <w:p>
      <w:pPr>
        <w:pStyle w:val="ListBullet"/>
      </w:pPr>
      <w:r>
        <w:t>Added migrations/0006_trading_paper_orders.sql and docs/PAPER_EXECUTION.md.</w:t>
      </w:r>
    </w:p>
    <w:p>
      <w:r>
        <w:t>Verification: focused trading regression suite 47/47 passing. Clean-environment typecheck/build remains unverified because the installed dependency tree is absent. Live trading remains disabled.</w:t>
      </w:r>
    </w:p>
    <w:p>
      <w:r/>
      <w:r>
        <w:t>Known limitation: runtime recovery is checkpoint-based. A bounded mark-to-market window can exist between periodic checkpoints; full event-sourced projection replay from the journal remains a later hardening milestone.</w:t>
      </w:r>
    </w:p>
    <w:p>
      <w:r>
        <w:br w:type="page"/>
      </w:r>
    </w:p>
    <w:p>
      <w:pPr>
        <w:pStyle w:val="Heading2"/>
      </w:pPr>
      <w:r>
        <w:t>v0.15 Implementation Record - Runtime Snapshot and Projection Recovery</w:t>
      </w:r>
    </w:p>
    <w:p>
      <w:pPr>
        <w:pStyle w:val="ListBullet"/>
      </w:pPr>
      <w:r>
        <w:t>Added migrations/0007_trading_runtime_snapshots.sql with versioned runtime checkpoints keyed by runtime_id, including runtime state, paper execution state, and the deterministic event cursor.</w:t>
      </w:r>
    </w:p>
    <w:p>
      <w:pPr>
        <w:pStyle w:val="ListBullet"/>
      </w:pPr>
      <w:r>
        <w:t>Added src/trading/runtime/snapshot.ts with RuntimeSnapshotStore, InMemoryRuntimeSnapshotStore, SqlRuntimeSnapshotStore, schema-version handling, and latest-checkpoint recovery.</w:t>
      </w:r>
    </w:p>
    <w:p>
      <w:pPr>
        <w:pStyle w:val="ListBullet"/>
      </w:pPr>
      <w:r>
        <w:t>Extended PaperExchange with exportState()/restoreState() so cash, equity, fees, realized/unrealized P&amp;L, positions, open orders, and fills can be reconstructed after a process restart.</w:t>
      </w:r>
    </w:p>
    <w:p>
      <w:pPr>
        <w:pStyle w:val="ListBullet"/>
      </w:pPr>
      <w:r>
        <w:t>Extended ServerTradingRuntime with runtime IDs, checkpoint persistence, recoverFromSnapshot(), persisted capital/kill-switch changes, and event-cursor recovery. State-changing operations checkpoint immediately; market ticks use a bounded periodic checkpoint to protect the high-rate path.</w:t>
      </w:r>
    </w:p>
    <w:p>
      <w:pPr>
        <w:pStyle w:val="ListBullet"/>
      </w:pPr>
      <w:r>
        <w:t>Added recovery regression coverage for account state, open orders, runtime controls, event cursor, missing snapshots, deterministic snapshot replacement, and schema versioning.</w:t>
      </w:r>
    </w:p>
    <w:p>
      <w:pPr>
        <w:pStyle w:val="ListBullet"/>
      </w:pPr>
      <w:r>
        <w:t>Focused verification for the runtime/recovery subset: 13/13 passing. Broader trading-focused regression remains green except for environment-dependent clean-install checks; full typecheck/build is still not certified because dependencies are not installed.</w:t>
      </w:r>
    </w:p>
    <w:p>
      <w:pPr>
        <w:pStyle w:val="ListBullet"/>
      </w:pPr>
      <w:r>
        <w:t>Known limitation: periodic checkpoints can leave a bounded mark-to-market recovery window between checkpoints. Full event-sourced projection rebuild from the durable journal remains a future hardening milestone. Live trading remains disabled.</w:t>
      </w:r>
    </w:p>
    <w:p>
      <w:pPr>
        <w:pStyle w:val="Heading2"/>
      </w:pPr>
      <w:r>
        <w:t>Next Implementation Order After v0.15</w:t>
      </w:r>
    </w:p>
    <w:p>
      <w:pPr/>
      <w:r/>
      <w:r>
        <w:t>• Durable evidence fan-out and specialist councils with multi-round Bull/Bear/Devil’s Advocate debate persistence.</w:t>
      </w:r>
    </w:p>
    <w:p>
      <w:pPr/>
      <w:r/>
      <w:r>
        <w:t>• Genuine research -&gt; backtest -&gt; OOS -&gt; walk-forward -&gt; paper-trading loop with immutable result provenance.</w:t>
      </w:r>
    </w:p>
    <w:p>
      <w:pPr/>
      <w:r/>
      <w:r>
        <w:t>• Whale/on-chain evidence ingestion and entity attribution.</w:t>
      </w:r>
    </w:p>
    <w:p>
      <w:pPr/>
      <w:r/>
      <w:r>
        <w:t>• Portfolio optimizer and champion/challenger strategy governance.</w:t>
      </w:r>
    </w:p>
    <w:p>
      <w:pPr/>
      <w:r/>
      <w:r>
        <w:t>• Low-latency execution path, isolated worker-code sandbox, readiness gates, and only then controlled live execution.</w:t>
      </w:r>
    </w:p>
    <w:p>
      <w:pPr>
        <w:pStyle w:val="Heading2"/>
      </w:pPr>
      <w:r>
        <w:t>v0.15 / v1.14 Historical Change Log</w:t>
      </w:r>
    </w:p>
    <w:p>
      <w:pPr>
        <w:pStyle w:val="ListBullet"/>
      </w:pPr>
      <w:r>
        <w:t>Added versioned SQL-backed runtime snapshots for runtime state, paper account/order/fill state, and event cursor recovery.</w:t>
      </w:r>
    </w:p>
    <w:p>
      <w:pPr>
        <w:pStyle w:val="ListBullet"/>
      </w:pPr>
      <w:r>
        <w:t>Added PaperExchange exportState()/restoreState() and ServerTradingRuntime recoverFromSnapshot().</w:t>
      </w:r>
    </w:p>
    <w:p>
      <w:pPr>
        <w:pStyle w:val="ListBullet"/>
      </w:pPr>
      <w:r>
        <w:t>Persisted capital and kill-switch changes immediately; market ticks use bounded periodic checkpoints to protect the high-rate data path.</w:t>
      </w:r>
    </w:p>
    <w:p>
      <w:pPr>
        <w:pStyle w:val="ListBullet"/>
      </w:pPr>
      <w:r>
        <w:t>Added deterministic snapshot store tests and restart-recovery tests.</w:t>
      </w:r>
    </w:p>
    <w:p>
      <w:r>
        <w:rPr>
          <w:b/>
        </w:rPr>
        <w:t>v0.16 Implementation Record - Durable Evidence Fan-out and Specialist Councils</w:t>
      </w:r>
    </w:p>
    <w:p>
      <w:r>
        <w:rPr>
          <w:b w:val="0"/>
        </w:rPr>
        <w:t>Added src/trading/evidence.ts with provenance-rich evidence packets, bounded confidence, source/event/publication/retrieval timestamps, deterministic content hashes, idempotent storage, and SQL/in-memory implementations.</w:t>
      </w:r>
    </w:p>
    <w:p>
      <w:r>
        <w:rPr>
          <w:b w:val="0"/>
        </w:rPr>
        <w:t>Added EvidenceFanoutService to resolve relevant persistent specialists from the 1,000-worker registry and create deterministic evidence.review tasks with family, market, capability, preferred-worker routing, bounded fan-out, and idempotent fan-out records.</w:t>
      </w:r>
    </w:p>
    <w:p>
      <w:r>
        <w:rPr>
          <w:b w:val="0"/>
        </w:rPr>
        <w:t>Added src/trading/debate.ts with explicit Macro, Fundamental, Technical, Quant, Derivatives, Crypto, News &amp; Event, Strategy Lab, Risk, Execution, Adversarial, and Evidence/Knowledge councils.</w:t>
      </w:r>
    </w:p>
    <w:p>
      <w:r>
        <w:rPr>
          <w:b w:val="0"/>
        </w:rPr>
        <w:t>Debate sessions now persist participant sets, subject/topic, round state, worker stances, arguments, evidence IDs, confidence, challenged-turn links, dissent, and explicit final rationale. Round closing requires independent participant turns; finalization requires a closed current round.</w:t>
      </w:r>
    </w:p>
    <w:p>
      <w:r>
        <w:rPr>
          <w:b w:val="0"/>
        </w:rPr>
        <w:t>Added migrations/0008_trading_evidence_debate.sql for evidence packets, fan-out records, debate sessions, rounds, and turns with uniqueness constraints protecting retries and duplicate worker submissions.</w:t>
      </w:r>
    </w:p>
    <w:p>
      <w:r>
        <w:rPr>
          <w:b w:val="0"/>
        </w:rPr>
        <w:t>Added docs/EVIDENCE_AND_DEBATE.md and dedicated regression tests covering evidence idempotency, deterministic fan-out, council/debate sequencing, independent turns, challenge links, finalization gates, and retry safety.</w:t>
      </w:r>
    </w:p>
    <w:p>
      <w:r>
        <w:rPr>
          <w:b w:val="0"/>
        </w:rPr>
        <w:t>Corrected an existing SQL TaskQueue.peek() defect discovered during integration: the production queue now reads queued tasks from the database instead of referencing the in-memory task map.</w:t>
      </w:r>
    </w:p>
    <w:p>
      <w:r>
        <w:rPr>
          <w:b w:val="0"/>
        </w:rPr>
        <w:t>Verification: focused trading regression suite 47/47 passing. Clean-environment typecheck/build remains unverified because the current archive does not have its dependency tree installed. Live trading and production wallet execution remain disabled.</w:t>
      </w:r>
    </w:p>
    <w:p>
      <w:r>
        <w:rPr>
          <w:b w:val="0"/>
        </w:rPr>
        <w:t>Current limitation: the evidence/debate orchestration and persistence are implemented, but real external-source ingestion and model-backed worker execution still need to be connected to these durable records. Debate decisions are research outputs and cannot bypass the independent risk engine.</w:t>
      </w:r>
    </w:p>
    <w:p>
      <w:r>
        <w:rPr>
          <w:b/>
        </w:rPr>
        <w:t>Next Implementation Order After v0.16</w:t>
      </w:r>
    </w:p>
    <w:p>
      <w:r>
        <w:rPr>
          <w:b w:val="0"/>
        </w:rPr>
        <w:t>1. Connect evidence and debate tasks to real source adapters and actual worker execution/results, including evidence-aware prompts and persisted reasoning/provenance.</w:t>
      </w:r>
    </w:p>
    <w:p>
      <w:r>
        <w:t>2. Build the genuine research -&gt; backtest -&gt; out-of-sample -&gt; walk-forward -&gt; paper-trading loop with immutable experiment lineage and strategy promotion/retirement.</w:t>
      </w:r>
    </w:p>
    <w:p>
      <w:r>
        <w:rPr>
          <w:b w:val="0"/>
        </w:rPr>
        <w:t>3. Add whale/on-chain ingestion, institutional/futures positioning, entity attribution, and smart-money history.</w:t>
      </w:r>
    </w:p>
    <w:p>
      <w:r>
        <w:t>4. Add portfolio optimization, strategy ensembles/champion-challenger governance, and risk/performance attribution.</w:t>
      </w:r>
    </w:p>
    <w:p>
      <w:r>
        <w:t>5. Harden low-latency execution, worker-code sandboxing, security/egress controls, readiness gates, and only then controlled live execution.</w:t>
      </w:r>
    </w:p>
    <w:p>
      <w:pPr>
        <w:pStyle w:val="Heading1"/>
      </w:pPr>
      <w:r>
        <w:t>v0.17 Implementation Record - Worker Execution Bridge and Source Ingestion</w:t>
      </w:r>
    </w:p>
    <w:p>
      <w:pPr>
        <w:pStyle w:val="ListBullet"/>
      </w:pPr>
      <w:r>
        <w:t>Added src/trading/runtime/worker-execution.ts with a capability-bound worker task engine. Current handlers cover market snapshots, technical signals, independent risk checks, deterministic backtests, evidence reviews, and persistent debate turns.</w:t>
      </w:r>
    </w:p>
    <w:p>
      <w:pPr>
        <w:pStyle w:val="ListBullet"/>
      </w:pPr>
      <w:r>
        <w:t>Added a deterministic WorkerReasoningProvider contract so a future model-backed reasoning layer can be plugged in without changing durable task, lease, result, or provenance semantics. The current provider is deliberately a research scaffold, not a claim of advanced trading intelligence.</w:t>
      </w:r>
    </w:p>
    <w:p>
      <w:pPr>
        <w:pStyle w:val="ListBullet"/>
      </w:pPr>
      <w:r>
        <w:t>Worker task outputs now include structured reasoning traces, assumptions, evidence IDs, stance/confidence where relevant, and per-tool input/output hashes. The existing TaskResultStore persists these outputs and provenance.</w:t>
      </w:r>
    </w:p>
    <w:p>
      <w:pPr>
        <w:pStyle w:val="ListBullet"/>
      </w:pPr>
      <w:r>
        <w:t>Added src/trading/data/source-ingestion.ts with an allowlisted HTTP JSON source adapter, timeout and response-size bounds, disabled redirects, URL credential rejection, obvious private-host rejection, and source-to-evidence provenance preservation.</w:t>
      </w:r>
    </w:p>
    <w:p>
      <w:pPr>
        <w:pStyle w:val="ListBullet"/>
      </w:pPr>
      <w:r>
        <w:t>Added SourceEvidencePipeline so a configured public JSON source can flow directly into durable evidence storage and specialist fan-out tasks.</w:t>
      </w:r>
    </w:p>
    <w:p>
      <w:pPr>
        <w:pStyle w:val="ListBullet"/>
      </w:pPr>
      <w:r>
        <w:t>Updated the data source registry with the public-json-http source capability descriptor and added dedicated worker/source integration tests.</w:t>
      </w:r>
    </w:p>
    <w:p>
      <w:pPr>
        <w:pStyle w:val="ListBullet"/>
      </w:pPr>
      <w:r>
        <w:t>Verification: focused trading regression 55/55 passing. Clean-environment typecheck/build remains unverified because the supplied workspace does not have its dependency tree installed. Live trading remains disabled.</w:t>
      </w:r>
    </w:p>
    <w:p>
      <w:pPr>
        <w:pStyle w:val="ListBullet"/>
      </w:pPr>
      <w:r>
        <w:t>Current limitation: external-source and deterministic worker scaffolding are operational, but source-specific parsers, model-backed reasoning, and the full research-to-paper closed loop still require implementation and genuine market-data validation.</w:t>
      </w:r>
    </w:p>
    <w:p>
      <w:pPr>
        <w:pStyle w:val="Heading1"/>
      </w:pPr>
      <w:r>
        <w:t>Next Implementation Order After v0.17</w:t>
      </w:r>
    </w:p>
    <w:p>
      <w:pPr>
        <w:pStyle w:val="ListNumber"/>
      </w:pPr>
      <w:r>
        <w:t>Add source-specific adapters/parsers for official macro data, filings, market/news sources, and other permitted public feeds; preserve point-in-time availability and provenance.</w:t>
      </w:r>
    </w:p>
    <w:p>
      <w:pPr>
        <w:pStyle w:val="ListNumber"/>
      </w:pPr>
      <w:r>
        <w:t>Add model-backed worker reasoning behind the existing capability/tool policy boundary, with explicit evidence-aware prompts and durable reasoning/result provenance.</w:t>
      </w:r>
    </w:p>
    <w:p>
      <w:pPr>
        <w:pStyle w:val="ListNumber"/>
      </w:pPr>
      <w:r>
        <w:t>Build the genuine research -&gt; backtest -&gt; OOS -&gt; walk-forward -&gt; paper-trading loop with immutable experiment lineage and strategy promotion/retirement.</w:t>
      </w:r>
    </w:p>
    <w:p>
      <w:pPr>
        <w:pStyle w:val="ListNumber"/>
      </w:pPr>
      <w:r>
        <w:t>Add whale/on-chain ingestion, institutional/futures positioning, entity attribution, and smart-money history.</w:t>
      </w:r>
    </w:p>
    <w:p>
      <w:pPr>
        <w:pStyle w:val="ListNumber"/>
      </w:pPr>
      <w:r>
        <w:t>Add portfolio optimization, strategy ensembles/champion-challenger governance, and risk/performance attribution.</w:t>
      </w:r>
    </w:p>
    <w:p>
      <w:pPr>
        <w:pStyle w:val="ListNumber"/>
      </w:pPr>
      <w:r>
        <w:t>Harden low-latency execution, worker-code sandboxing, security/egress controls, readiness gates, and only then controlled live execution.</w:t>
      </w:r>
    </w:p>
    <w:p/>
    <w:p>
      <w:pPr>
        <w:pStyle w:val="Heading2"/>
      </w:pPr>
      <w:r>
        <w:t>v0.18 Implementation Record - Risk-Gating Hardening</w:t>
      </w:r>
    </w:p>
    <w:p>
      <w:r>
        <w:t>Hardened the independent paper-trading risk boundary so configured leverage and drawdown limits are enforced as hard vetoes rather than configuration-only values.</w:t>
      </w:r>
    </w:p>
    <w:p>
      <w:r>
        <w:t>Added portfolio exposure context to nativeRiskCheck(), including projected leverage and pending-order exposure. Added a persisted peakEquity high-water mark to ServerTradingRuntime and snapshot recovery, with backward-compatible handling for older snapshots.</w:t>
      </w:r>
    </w:p>
    <w:p>
      <w:r>
        <w:t>Market and limit order gates now account for open and partially-filled pending orders when evaluating position and leverage constraints. Worker risk.check can carry optional existingGrossExposureNotional and peakEquity inputs through the capability boundary.</w:t>
      </w:r>
    </w:p>
    <w:p>
      <w:r>
        <w:t>Added regression coverage for portfolio leverage, maximum drawdown, pending limit-order accumulation, and runtime drawdown vetoes.</w:t>
      </w:r>
    </w:p>
    <w:p>
      <w:r>
        <w:t>Verification: changed trading risk/runtime subset passes. The broader direct-Node trading-focused invocation retains the known @/lib alias test-runner limitation in src/runtime/runtime.test.ts. The full repository test command remains non-green because unrelated platform/.grok tests reference skill files omitted from the package snapshot.</w:t>
      </w:r>
    </w:p>
    <w:p>
      <w:r>
        <w:t>Clean typecheck/lint/build remain unverified because the dependency tree is not installed in the supplied workspace. Live trading remains disabled.</w:t>
      </w:r>
    </w:p>
    <w:p>
      <w:pPr>
        <w:pStyle w:val="Heading2"/>
      </w:pPr>
      <w:r>
        <w:t>Next Implementation Order After v0.18</w:t>
      </w:r>
    </w:p>
    <w:p>
      <w:r>
        <w:t>1. Add source-specific point-in-time adapters for official macro, filings, market, and news feeds.</w:t>
      </w:r>
    </w:p>
    <w:p>
      <w:r>
        <w:t>2. Add model-backed worker reasoning behind the existing capability/tool-policy boundary.</w:t>
      </w:r>
    </w:p>
    <w:p>
      <w:r>
        <w:t>3. Build the immutable research -&gt; backtest -&gt; OOS -&gt; walk-forward -&gt; paper lifecycle with strategy promotion/retirement.</w:t>
      </w:r>
    </w:p>
    <w:p>
      <w:r>
        <w:t>4. Add whale/on-chain and public positioning intelligence.</w:t>
      </w:r>
    </w:p>
    <w:p>
      <w:r>
        <w:t>5. Add portfolio optimization and champion/challenger governance.</w:t>
      </w:r>
    </w:p>
    <w:p>
      <w:r>
        <w:t>6. Harden worker sandboxing, low-latency execution, security/egress controls, readiness gates, and only then controlled live execution.</w:t>
      </w:r>
    </w:p>
    <w:p>
      <w:pPr>
        <w:pStyle w:val="Heading1"/>
      </w:pPr>
      <w:r>
        <w:t>v0.19 Implementation Record - Source-Specific Point-in-Time Data Layer</w:t>
      </w:r>
    </w:p>
    <w:p>
      <w:pPr>
        <w:pStyle w:val="ListBullet"/>
      </w:pPr>
      <w:r>
        <w:t>Added src/trading/data/source-specific.ts with deterministic adapters and normalizers for FRED/ALFRED economic observations, SEC EDGAR company submissions, and Alpha Vantage news/sentiment.</w:t>
      </w:r>
    </w:p>
    <w:p>
      <w:pPr>
        <w:pStyle w:val="ListBullet"/>
      </w:pPr>
      <w:r>
        <w:t>FRED adapter requires an explicit real-time window and preserves vintage metadata; observations unavailable at the requested as-of timestamp are rejected before becoming research evidence.</w:t>
      </w:r>
    </w:p>
    <w:p>
      <w:pPr>
        <w:pStyle w:val="ListBullet"/>
      </w:pPr>
      <w:r>
        <w:t>SEC adapter uses the public data.sec.gov submissions API, requires a declared User-Agent, and uses filing acceptance time as the availability boundary for point-in-time filtering.</w:t>
      </w:r>
    </w:p>
    <w:p>
      <w:pPr>
        <w:pStyle w:val="ListBullet"/>
      </w:pPr>
      <w:r>
        <w:t>News adapter normalizes provider publication timestamps into the common eventTs/publishedTs/availableTs contract and rejects future publications relative to the research as-of timestamp.</w:t>
      </w:r>
    </w:p>
    <w:p>
      <w:pPr>
        <w:pStyle w:val="ListBullet"/>
      </w:pPr>
      <w:r>
        <w:t>Registered the three source capabilities in src/trading/data/registry.ts and documented provider credentials, rate limits, licensing, retention, and terms as deployment gates rather than hidden assumptions.</w:t>
      </w:r>
    </w:p>
    <w:p>
      <w:pPr>
        <w:pStyle w:val="ListBullet"/>
      </w:pPr>
      <w:r>
        <w:t>Added source-specific regression tests covering explicit vintage requests, PIT rejection, provenance preservation, SEC User-Agent handling, and compact news timestamps.</w:t>
      </w:r>
    </w:p>
    <w:p>
      <w:pPr>
        <w:pStyle w:val="ListBullet"/>
      </w:pPr>
      <w:r>
        <w:t>Verification: 62/62 trading-focused tests pass in the current workspace. Clean typecheck/lint/build remain unverified because the supplied workspace does not have its dependency tree installed. Full repository tests remain non-green due unrelated platform/.grok tests and the existing direct-Node @/lib alias limitation.</w:t>
      </w:r>
    </w:p>
    <w:p>
      <w:pPr>
        <w:pStyle w:val="ListBullet"/>
      </w:pPr>
      <w:r>
        <w:t>Live trading remains disabled.</w:t>
      </w:r>
    </w:p>
    <w:p>
      <w:pPr>
        <w:pStyle w:val="Heading1"/>
      </w:pPr>
      <w:r>
        <w:t>Next Implementation Order After v0.19</w:t>
      </w:r>
    </w:p>
    <w:p>
      <w:pPr>
        <w:pStyle w:val="ListNumber"/>
      </w:pPr>
      <w:r>
        <w:t>Connect source-specific normalized observations into evidence packets with explicit PIT metadata and source-quality scoring.</w:t>
      </w:r>
    </w:p>
    <w:p>
      <w:pPr>
        <w:pStyle w:val="ListNumber"/>
      </w:pPr>
      <w:r>
        <w:t>Add model-backed worker reasoning behind the existing capability/tool-policy boundary with evidence-aware prompts and durable reasoning provenance.</w:t>
      </w:r>
    </w:p>
    <w:p>
      <w:pPr>
        <w:pStyle w:val="ListNumber"/>
        <w:spacing w:after="60"/>
      </w:pPr>
      <w:r>
        <w:t>Build the immutable research -&gt; backtest -&gt; out-of-sample -&gt; walk-forward -&gt; paper-trading lifecycle with experiment lineage and promotion/retirement.</w:t>
      </w:r>
    </w:p>
    <w:p>
      <w:pPr>
        <w:pStyle w:val="ListNumber"/>
        <w:spacing w:after="60"/>
      </w:pPr>
      <w:r>
        <w:t>Add whale/on-chain, institutional/futures positioning, entity attribution, and smart-money history.</w:t>
      </w:r>
    </w:p>
    <w:p>
      <w:pPr>
        <w:pStyle w:val="ListNumber"/>
        <w:spacing w:after="60"/>
      </w:pPr>
      <w:r>
        <w:t>Add portfolio optimization, strategy ensembles, champion/challenger governance, and risk/performance attribution.</w:t>
      </w:r>
    </w:p>
    <w:p>
      <w:pPr>
        <w:pStyle w:val="ListNumber"/>
        <w:spacing w:after="60"/>
      </w:pPr>
      <w:r>
        <w:t>Harden worker sandboxing, low-latency execution, security/egress controls, readiness gates, and only then controlled live execution.</w:t>
      </w:r>
    </w:p>
    <w:p>
      <w:pPr>
        <w:pStyle w:val="Heading1"/>
        <w:spacing w:after="60"/>
      </w:pPr>
      <w:r>
        <w:t>External Source Basis</w:t>
      </w:r>
    </w:p>
    <w:p>
      <w:pPr>
        <w:spacing w:after="60"/>
      </w:pPr>
      <w:r>
        <w:t>FRED API supports real-time periods/vintage-aware observation retrieval. SEC documents data.sec.gov submissions and XBRL APIs as public JSON APIs with real-time dissemination and automated-access requirements. Alpha Vantage documents its News &amp; Sentiment endpoint with historical publication timestamps. Source terms and operational limits must still be verified for deployment.</w:t>
      </w:r>
    </w:p>
    <w:p>
      <w:pPr>
        <w:spacing w:after="60"/>
      </w:pPr>
      <w:r>
        <w:t>v0.20 Implementation Record - Durable Evidence Quality and PIT Bridge</w:t>
      </w:r>
    </w:p>
    <w:p>
      <w:pPr>
        <w:spacing w:after="60"/>
      </w:pPr>
      <w:r>
        <w:t>Added src/trading/evidence-quality.ts with a deterministic evidence-quality score composed from source tier, PIT validity, provenance completeness, freshness, and temporal metadata completeness.</w:t>
      </w:r>
    </w:p>
    <w:p>
      <w:pPr>
        <w:spacing w:after="60"/>
      </w:pPr>
      <w:r>
        <w:t>Extended TradingEvidencePacket and the durable SQL evidence store with structured quality metadata. Added migrations/0009_trading_evidence_quality.sql and a durable minQuality query filter.</w:t>
      </w:r>
    </w:p>
    <w:p>
      <w:pPr>
        <w:spacing w:after="60"/>
      </w:pPr>
      <w:r>
        <w:t>Added src/trading/source-evidence-pipeline.ts so normalized source-specific observations become deterministic evidence packets with explicit event/published/available/as-of metadata, source provenance, quality scoring, and existing specialist fan-out.</w:t>
      </w:r>
    </w:p>
    <w:p>
      <w:pPr>
        <w:spacing w:after="60"/>
      </w:pPr>
      <w:r>
        <w:t>Evidence IDs now remain deterministic across retries using source, subject, event timestamp, and observation content hashing. PIT-rejected observations remain outside the accepted evidence set.</w:t>
      </w:r>
    </w:p>
    <w:p>
      <w:pPr>
        <w:spacing w:after="60"/>
      </w:pPr>
      <w:r>
        <w:t>Added docs/EVIDENCE_QUALITY_AND_PIT.md and regression coverage for quality scoring, quality filtering, normalized-source evidence persistence, and specialist fan-out.</w:t>
      </w:r>
    </w:p>
    <w:p>
      <w:pPr>
        <w:spacing w:after="60"/>
      </w:pPr>
      <w:r>
        <w:t>Verification: 70/70 trading-focused tests pass in the current workspace, including the new durable evidence-quality and normalized-source pipeline tests. Clean typecheck/lint/build remain unverified because the dependency environment is not installed; unrelated platform/.grok test failures remain outside the trading-focused suite.</w:t>
      </w:r>
    </w:p>
    <w:p>
      <w:pPr>
        <w:spacing w:after="60"/>
      </w:pPr>
      <w:r>
        <w:t>Live trading remains disabled.</w:t>
      </w:r>
    </w:p>
    <w:p>
      <w:pPr>
        <w:spacing w:after="60"/>
      </w:pPr>
      <w:r>
        <w:t>Next Implementation Order After v0.20</w:t>
      </w:r>
    </w:p>
    <w:p>
      <w:pPr>
        <w:spacing w:after="60"/>
      </w:pPr>
      <w:r>
        <w:t>1. Add model-backed worker reasoning behind the existing capability/tool-policy boundary, with evidence-aware prompts, explicit citations to durable evidence IDs, critique/self-check passes, and durable reasoning provenance.</w:t>
      </w:r>
    </w:p>
    <w:p>
      <w:pPr>
        <w:spacing w:after="60"/>
      </w:pPr>
      <w:r>
        <w:t>2. Build the immutable research -&gt; backtest -&gt; out-of-sample -&gt; walk-forward -&gt; paper-trading lifecycle with experiment lineage, statistical robustness checks, and strategy promotion/retirement.</w:t>
      </w:r>
    </w:p>
    <w:p>
      <w:pPr>
        <w:spacing w:after="60"/>
      </w:pPr>
      <w:r>
        <w:t>3. Add whale/on-chain, institutional/futures positioning, entity attribution, and smart-money history using the same PIT-safe normalized-evidence path.</w:t>
      </w:r>
    </w:p>
    <w:p>
      <w:pPr>
        <w:spacing w:after="60"/>
      </w:pPr>
      <w:r>
        <w:t>4. Add portfolio optimization, strategy ensembles, champion/challenger governance, and risk/performance attribution.</w:t>
      </w:r>
    </w:p>
    <w:p>
      <w:pPr>
        <w:spacing w:after="60"/>
      </w:pPr>
      <w:r>
        <w:t>5. Harden worker-code sandboxing, low-latency execution, security/egress controls, readiness gates, and only then controlled live execution.</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HELIX Trading Intelligence — Master Specification v1.19</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HELIX Trading Intelligence — Master Specification</dc:title>
  <dc:subject>Trading-focused redesign requirements for Helix 2.0</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