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28DF8" w14:textId="77777777" w:rsidR="006134C1" w:rsidRPr="007B69DD" w:rsidRDefault="006134C1" w:rsidP="006134C1">
      <w:pPr>
        <w:spacing w:after="0"/>
        <w:rPr>
          <w:rFonts w:ascii="Arial" w:hAnsi="Arial" w:cs="Arial"/>
          <w:b/>
          <w:bCs/>
          <w:sz w:val="22"/>
          <w:szCs w:val="22"/>
        </w:rPr>
      </w:pPr>
      <w:r>
        <w:rPr>
          <w:rFonts w:ascii="Arial" w:hAnsi="Arial" w:cs="Arial"/>
          <w:b/>
          <w:bCs/>
          <w:sz w:val="22"/>
          <w:szCs w:val="22"/>
        </w:rPr>
        <w:t>Key Rule of Thumb:</w:t>
      </w:r>
    </w:p>
    <w:p w14:paraId="560D2A93" w14:textId="77777777" w:rsidR="006134C1" w:rsidRDefault="006134C1" w:rsidP="006134C1">
      <w:pPr>
        <w:pStyle w:val="ListParagraph"/>
        <w:numPr>
          <w:ilvl w:val="0"/>
          <w:numId w:val="2"/>
        </w:numPr>
        <w:spacing w:after="0"/>
        <w:rPr>
          <w:rFonts w:ascii="Arial" w:hAnsi="Arial" w:cs="Arial"/>
          <w:b/>
          <w:bCs/>
          <w:sz w:val="22"/>
          <w:szCs w:val="22"/>
        </w:rPr>
      </w:pPr>
      <w:r>
        <w:rPr>
          <w:rFonts w:ascii="Arial" w:hAnsi="Arial" w:cs="Arial"/>
          <w:sz w:val="22"/>
          <w:szCs w:val="22"/>
        </w:rPr>
        <w:t>Trade SPX, SPY, QQQ index only (may consider weeklies or 0dtes if for stocks)</w:t>
      </w:r>
    </w:p>
    <w:p w14:paraId="52272E2E" w14:textId="77777777" w:rsidR="006134C1" w:rsidRPr="00581EAD" w:rsidRDefault="006134C1" w:rsidP="006134C1">
      <w:pPr>
        <w:pStyle w:val="ListParagraph"/>
        <w:numPr>
          <w:ilvl w:val="0"/>
          <w:numId w:val="2"/>
        </w:numPr>
        <w:spacing w:after="0"/>
        <w:rPr>
          <w:rFonts w:ascii="Arial" w:hAnsi="Arial" w:cs="Arial"/>
          <w:b/>
          <w:bCs/>
          <w:sz w:val="22"/>
          <w:szCs w:val="22"/>
        </w:rPr>
      </w:pPr>
      <w:r>
        <w:rPr>
          <w:rFonts w:ascii="Arial" w:hAnsi="Arial" w:cs="Arial"/>
          <w:sz w:val="22"/>
          <w:szCs w:val="22"/>
        </w:rPr>
        <w:t>Trade at power hour only</w:t>
      </w:r>
    </w:p>
    <w:p w14:paraId="44238050" w14:textId="57BF8F0F" w:rsidR="006134C1" w:rsidRDefault="006134C1" w:rsidP="006134C1">
      <w:pPr>
        <w:pStyle w:val="ListParagraph"/>
        <w:numPr>
          <w:ilvl w:val="0"/>
          <w:numId w:val="2"/>
        </w:numPr>
        <w:spacing w:after="0"/>
        <w:rPr>
          <w:rFonts w:ascii="Arial" w:hAnsi="Arial" w:cs="Arial"/>
          <w:b/>
          <w:bCs/>
          <w:sz w:val="22"/>
          <w:szCs w:val="22"/>
        </w:rPr>
      </w:pPr>
      <w:r>
        <w:rPr>
          <w:rFonts w:ascii="Arial" w:hAnsi="Arial" w:cs="Arial"/>
          <w:sz w:val="22"/>
          <w:szCs w:val="22"/>
        </w:rPr>
        <w:t>~5% of portfolio</w:t>
      </w:r>
      <w:r>
        <w:rPr>
          <w:rFonts w:ascii="Arial" w:hAnsi="Arial" w:cs="Arial"/>
          <w:b/>
          <w:bCs/>
          <w:sz w:val="22"/>
          <w:szCs w:val="22"/>
        </w:rPr>
        <w:br/>
      </w:r>
    </w:p>
    <w:p w14:paraId="20FE6298" w14:textId="6F959AF6" w:rsidR="006134C1" w:rsidRPr="007B69DD" w:rsidRDefault="006134C1" w:rsidP="006134C1">
      <w:pPr>
        <w:spacing w:after="0"/>
        <w:rPr>
          <w:rFonts w:ascii="Arial" w:hAnsi="Arial" w:cs="Arial"/>
          <w:b/>
          <w:bCs/>
          <w:sz w:val="22"/>
          <w:szCs w:val="22"/>
        </w:rPr>
      </w:pPr>
      <w:r>
        <w:rPr>
          <w:rFonts w:ascii="Arial" w:hAnsi="Arial" w:cs="Arial"/>
          <w:b/>
          <w:bCs/>
          <w:sz w:val="22"/>
          <w:szCs w:val="22"/>
        </w:rPr>
        <w:t>How to choose the right options?</w:t>
      </w:r>
    </w:p>
    <w:p w14:paraId="70CD1F75" w14:textId="77777777" w:rsidR="006134C1" w:rsidRPr="006134C1" w:rsidRDefault="006134C1" w:rsidP="006134C1">
      <w:pPr>
        <w:spacing w:after="0"/>
        <w:rPr>
          <w:rFonts w:ascii="Arial" w:hAnsi="Arial" w:cs="Arial"/>
          <w:sz w:val="22"/>
          <w:szCs w:val="22"/>
        </w:rPr>
      </w:pPr>
      <w:r w:rsidRPr="006134C1">
        <w:rPr>
          <w:rFonts w:ascii="Arial" w:hAnsi="Arial" w:cs="Arial"/>
          <w:sz w:val="22"/>
          <w:szCs w:val="22"/>
        </w:rPr>
        <w:t xml:space="preserve">We are looking to buy the cheapest contracts at the best technical possibilities for a bigger move. This way we are taking advantage of low implied volatility and the inherent gain of a big move. </w:t>
      </w:r>
    </w:p>
    <w:p w14:paraId="083CB0E3" w14:textId="77777777" w:rsidR="006134C1" w:rsidRPr="006134C1" w:rsidRDefault="006134C1" w:rsidP="006134C1">
      <w:pPr>
        <w:spacing w:after="0"/>
        <w:rPr>
          <w:rFonts w:ascii="Arial" w:hAnsi="Arial" w:cs="Arial"/>
          <w:sz w:val="22"/>
          <w:szCs w:val="22"/>
        </w:rPr>
      </w:pPr>
    </w:p>
    <w:p w14:paraId="1B5A9ECD" w14:textId="77777777" w:rsidR="006134C1" w:rsidRPr="006134C1" w:rsidRDefault="006134C1" w:rsidP="006134C1">
      <w:pPr>
        <w:spacing w:after="0"/>
        <w:rPr>
          <w:rFonts w:ascii="Arial" w:hAnsi="Arial" w:cs="Arial"/>
          <w:sz w:val="22"/>
          <w:szCs w:val="22"/>
        </w:rPr>
      </w:pPr>
      <w:r w:rsidRPr="006134C1">
        <w:rPr>
          <w:rFonts w:ascii="Arial" w:hAnsi="Arial" w:cs="Arial"/>
          <w:sz w:val="22"/>
          <w:szCs w:val="22"/>
        </w:rPr>
        <w:t xml:space="preserve">When choosing which option contracts to trade, we are looking for the most liquid expirations. This will usually be open date which is the 3rd Friday of the month. Most brokers will mark which date is open, but you can easily tell by the higher OI on all options contracts for that expiration. You can trade non open expirations if your strike ends up meeting below the criteria. </w:t>
      </w:r>
    </w:p>
    <w:p w14:paraId="7E8AE9FF" w14:textId="77777777" w:rsidR="006134C1" w:rsidRPr="006134C1" w:rsidRDefault="006134C1" w:rsidP="006134C1">
      <w:pPr>
        <w:spacing w:after="0"/>
        <w:rPr>
          <w:rFonts w:ascii="Arial" w:hAnsi="Arial" w:cs="Arial"/>
          <w:sz w:val="22"/>
          <w:szCs w:val="22"/>
        </w:rPr>
      </w:pPr>
    </w:p>
    <w:p w14:paraId="323FDF70" w14:textId="77777777" w:rsidR="006134C1" w:rsidRPr="006134C1" w:rsidRDefault="006134C1" w:rsidP="006134C1">
      <w:pPr>
        <w:spacing w:after="0"/>
        <w:rPr>
          <w:rFonts w:ascii="Arial" w:hAnsi="Arial" w:cs="Arial"/>
          <w:sz w:val="22"/>
          <w:szCs w:val="22"/>
        </w:rPr>
      </w:pPr>
      <w:r w:rsidRPr="006134C1">
        <w:rPr>
          <w:rFonts w:ascii="Arial" w:hAnsi="Arial" w:cs="Arial"/>
          <w:sz w:val="22"/>
          <w:szCs w:val="22"/>
        </w:rPr>
        <w:t xml:space="preserve">We are looking for OI to be 500&gt; and volume to be at least 100&gt; that way we have enough liquidity to enter and exit without having too big of a spread. </w:t>
      </w:r>
    </w:p>
    <w:p w14:paraId="576B92A5" w14:textId="77777777" w:rsidR="006134C1" w:rsidRPr="006134C1" w:rsidRDefault="006134C1" w:rsidP="006134C1">
      <w:pPr>
        <w:spacing w:after="0"/>
        <w:rPr>
          <w:rFonts w:ascii="Arial" w:hAnsi="Arial" w:cs="Arial"/>
          <w:sz w:val="22"/>
          <w:szCs w:val="22"/>
        </w:rPr>
      </w:pPr>
    </w:p>
    <w:p w14:paraId="54E59E4E" w14:textId="77777777" w:rsidR="006134C1" w:rsidRPr="006134C1" w:rsidRDefault="006134C1" w:rsidP="006134C1">
      <w:pPr>
        <w:spacing w:after="0"/>
        <w:rPr>
          <w:rFonts w:ascii="Arial" w:hAnsi="Arial" w:cs="Arial"/>
          <w:sz w:val="22"/>
          <w:szCs w:val="22"/>
        </w:rPr>
      </w:pPr>
      <w:r w:rsidRPr="006134C1">
        <w:rPr>
          <w:rFonts w:ascii="Arial" w:hAnsi="Arial" w:cs="Arial"/>
          <w:sz w:val="22"/>
          <w:szCs w:val="22"/>
        </w:rPr>
        <w:t xml:space="preserve">Now for picking the strike, we are looking to go right out </w:t>
      </w:r>
      <w:proofErr w:type="spellStart"/>
      <w:r w:rsidRPr="006134C1">
        <w:rPr>
          <w:rFonts w:ascii="Arial" w:hAnsi="Arial" w:cs="Arial"/>
          <w:sz w:val="22"/>
          <w:szCs w:val="22"/>
        </w:rPr>
        <w:t>o</w:t>
      </w:r>
      <w:proofErr w:type="spellEnd"/>
      <w:r w:rsidRPr="006134C1">
        <w:rPr>
          <w:rFonts w:ascii="Arial" w:hAnsi="Arial" w:cs="Arial"/>
          <w:sz w:val="22"/>
          <w:szCs w:val="22"/>
        </w:rPr>
        <w:t xml:space="preserve"> the money but not too far. If we buy a contract that has low IV and right out of the money, the moment we get a bug move and the contracts get in the money, the inherent value jumps higher and the implied value also jumps higher. </w:t>
      </w:r>
    </w:p>
    <w:p w14:paraId="07F6F26D" w14:textId="77777777" w:rsidR="006134C1" w:rsidRPr="006134C1" w:rsidRDefault="006134C1" w:rsidP="006134C1">
      <w:pPr>
        <w:spacing w:after="0"/>
        <w:rPr>
          <w:rFonts w:ascii="Arial" w:hAnsi="Arial" w:cs="Arial"/>
          <w:sz w:val="22"/>
          <w:szCs w:val="22"/>
        </w:rPr>
      </w:pPr>
    </w:p>
    <w:p w14:paraId="27BEFC24" w14:textId="77777777" w:rsidR="006134C1" w:rsidRPr="006134C1" w:rsidRDefault="006134C1" w:rsidP="006134C1">
      <w:pPr>
        <w:spacing w:after="0"/>
        <w:rPr>
          <w:rFonts w:ascii="Arial" w:hAnsi="Arial" w:cs="Arial"/>
          <w:sz w:val="22"/>
          <w:szCs w:val="22"/>
        </w:rPr>
      </w:pPr>
      <w:r w:rsidRPr="006134C1">
        <w:rPr>
          <w:rFonts w:ascii="Arial" w:hAnsi="Arial" w:cs="Arial"/>
          <w:sz w:val="22"/>
          <w:szCs w:val="22"/>
        </w:rPr>
        <w:t xml:space="preserve">We can go farther out the money if we have higher confidence in the position. However, the closer you are to the money, the safer it is </w:t>
      </w:r>
      <w:proofErr w:type="gramStart"/>
      <w:r w:rsidRPr="006134C1">
        <w:rPr>
          <w:rFonts w:ascii="Arial" w:hAnsi="Arial" w:cs="Arial"/>
          <w:sz w:val="22"/>
          <w:szCs w:val="22"/>
        </w:rPr>
        <w:t>and also</w:t>
      </w:r>
      <w:proofErr w:type="gramEnd"/>
      <w:r w:rsidRPr="006134C1">
        <w:rPr>
          <w:rFonts w:ascii="Arial" w:hAnsi="Arial" w:cs="Arial"/>
          <w:sz w:val="22"/>
          <w:szCs w:val="22"/>
        </w:rPr>
        <w:t xml:space="preserve"> the longer you can hold your contracts because there is less time decay on them. </w:t>
      </w:r>
    </w:p>
    <w:p w14:paraId="64DBC1ED" w14:textId="77777777" w:rsidR="006134C1" w:rsidRPr="006134C1" w:rsidRDefault="006134C1" w:rsidP="006134C1">
      <w:pPr>
        <w:spacing w:after="0"/>
        <w:rPr>
          <w:rFonts w:ascii="Arial" w:hAnsi="Arial" w:cs="Arial"/>
          <w:sz w:val="22"/>
          <w:szCs w:val="22"/>
        </w:rPr>
      </w:pPr>
    </w:p>
    <w:p w14:paraId="5DAB7A90" w14:textId="77777777" w:rsidR="006134C1" w:rsidRPr="006134C1" w:rsidRDefault="006134C1" w:rsidP="006134C1">
      <w:pPr>
        <w:spacing w:after="0"/>
        <w:rPr>
          <w:rFonts w:ascii="Arial" w:hAnsi="Arial" w:cs="Arial"/>
          <w:sz w:val="22"/>
          <w:szCs w:val="22"/>
        </w:rPr>
      </w:pPr>
      <w:r w:rsidRPr="006134C1">
        <w:rPr>
          <w:rFonts w:ascii="Arial" w:hAnsi="Arial" w:cs="Arial"/>
          <w:sz w:val="22"/>
          <w:szCs w:val="22"/>
        </w:rPr>
        <w:t>Choose something above 0.25 delta</w:t>
      </w:r>
    </w:p>
    <w:p w14:paraId="1689BB82" w14:textId="77777777" w:rsidR="006134C1" w:rsidRPr="006134C1" w:rsidRDefault="006134C1" w:rsidP="006134C1">
      <w:pPr>
        <w:spacing w:after="0"/>
        <w:rPr>
          <w:rFonts w:ascii="Arial" w:hAnsi="Arial" w:cs="Arial"/>
          <w:sz w:val="22"/>
          <w:szCs w:val="22"/>
        </w:rPr>
      </w:pPr>
    </w:p>
    <w:p w14:paraId="4F3D5C2A" w14:textId="3CEB31DC" w:rsidR="006134C1" w:rsidRDefault="006134C1" w:rsidP="006134C1">
      <w:pPr>
        <w:spacing w:after="0"/>
        <w:rPr>
          <w:rFonts w:ascii="Arial" w:hAnsi="Arial" w:cs="Arial"/>
          <w:sz w:val="22"/>
          <w:szCs w:val="22"/>
        </w:rPr>
      </w:pPr>
      <w:r w:rsidRPr="006134C1">
        <w:rPr>
          <w:rFonts w:ascii="Arial" w:hAnsi="Arial" w:cs="Arial"/>
          <w:sz w:val="22"/>
          <w:szCs w:val="22"/>
        </w:rPr>
        <w:t xml:space="preserve">Account for the time decay by looking at the Theta when we first buy our options to determine the final value and the stop loss we are </w:t>
      </w:r>
      <w:proofErr w:type="spellStart"/>
      <w:r w:rsidRPr="006134C1">
        <w:rPr>
          <w:rFonts w:ascii="Arial" w:hAnsi="Arial" w:cs="Arial"/>
          <w:sz w:val="22"/>
          <w:szCs w:val="22"/>
        </w:rPr>
        <w:t>gonna</w:t>
      </w:r>
      <w:proofErr w:type="spellEnd"/>
      <w:r w:rsidRPr="006134C1">
        <w:rPr>
          <w:rFonts w:ascii="Arial" w:hAnsi="Arial" w:cs="Arial"/>
          <w:sz w:val="22"/>
          <w:szCs w:val="22"/>
        </w:rPr>
        <w:t xml:space="preserve"> set. The standard rule of thumb will be to use 5-10% buffer on the option price.</w:t>
      </w:r>
    </w:p>
    <w:p w14:paraId="5829CA3E" w14:textId="77777777" w:rsidR="006134C1" w:rsidRDefault="006134C1" w:rsidP="006134C1">
      <w:pPr>
        <w:spacing w:after="0"/>
        <w:rPr>
          <w:rFonts w:ascii="Arial" w:hAnsi="Arial" w:cs="Arial"/>
          <w:sz w:val="22"/>
          <w:szCs w:val="22"/>
        </w:rPr>
      </w:pPr>
    </w:p>
    <w:p w14:paraId="000585A3" w14:textId="3114C070" w:rsidR="006134C1" w:rsidRDefault="00BF6ECD" w:rsidP="006134C1">
      <w:pPr>
        <w:spacing w:after="0"/>
        <w:rPr>
          <w:rFonts w:ascii="Arial" w:hAnsi="Arial" w:cs="Arial"/>
          <w:b/>
          <w:bCs/>
          <w:sz w:val="22"/>
          <w:szCs w:val="22"/>
        </w:rPr>
      </w:pPr>
      <w:r>
        <w:rPr>
          <w:rFonts w:ascii="Arial" w:hAnsi="Arial" w:cs="Arial"/>
          <w:b/>
          <w:bCs/>
          <w:sz w:val="22"/>
          <w:szCs w:val="22"/>
        </w:rPr>
        <w:t>Trading System</w:t>
      </w:r>
    </w:p>
    <w:p w14:paraId="1E9309A0" w14:textId="77777777" w:rsidR="00BF6ECD" w:rsidRPr="00BF6ECD" w:rsidRDefault="00BF6ECD" w:rsidP="00BF6ECD">
      <w:pPr>
        <w:spacing w:after="0"/>
        <w:rPr>
          <w:rFonts w:ascii="Arial" w:hAnsi="Arial" w:cs="Arial"/>
          <w:sz w:val="22"/>
          <w:szCs w:val="22"/>
        </w:rPr>
      </w:pPr>
      <w:r w:rsidRPr="00BF6ECD">
        <w:rPr>
          <w:rFonts w:ascii="Arial" w:hAnsi="Arial" w:cs="Arial"/>
          <w:sz w:val="22"/>
          <w:szCs w:val="22"/>
        </w:rPr>
        <w:t xml:space="preserve">1.55RR as our take profit. This means we maintain 20% losses and at least 50% return. </w:t>
      </w:r>
    </w:p>
    <w:p w14:paraId="09E501BD" w14:textId="77777777" w:rsidR="00BF6ECD" w:rsidRPr="00BF6ECD" w:rsidRDefault="00BF6ECD" w:rsidP="00BF6ECD">
      <w:pPr>
        <w:spacing w:after="0"/>
        <w:rPr>
          <w:rFonts w:ascii="Arial" w:hAnsi="Arial" w:cs="Arial"/>
          <w:sz w:val="22"/>
          <w:szCs w:val="22"/>
        </w:rPr>
      </w:pPr>
    </w:p>
    <w:p w14:paraId="04ED26A1" w14:textId="458F305B" w:rsidR="006134C1" w:rsidRPr="00BF6ECD" w:rsidRDefault="00BF6ECD" w:rsidP="00BF6ECD">
      <w:pPr>
        <w:spacing w:after="0"/>
        <w:rPr>
          <w:rFonts w:ascii="Arial" w:hAnsi="Arial" w:cs="Arial"/>
          <w:b/>
          <w:bCs/>
          <w:sz w:val="22"/>
          <w:szCs w:val="22"/>
        </w:rPr>
      </w:pPr>
      <w:r w:rsidRPr="00BF6ECD">
        <w:rPr>
          <w:rFonts w:ascii="Arial" w:hAnsi="Arial" w:cs="Arial"/>
          <w:sz w:val="22"/>
          <w:szCs w:val="22"/>
        </w:rPr>
        <w:t>Always trim and take profit. Don’t chase trades</w:t>
      </w:r>
    </w:p>
    <w:p w14:paraId="468E83D6" w14:textId="77777777" w:rsidR="00A24FEF" w:rsidRDefault="00A24FEF">
      <w:pPr>
        <w:rPr>
          <w:rFonts w:ascii="Arial" w:hAnsi="Arial" w:cs="Arial"/>
          <w:b/>
          <w:bCs/>
          <w:sz w:val="22"/>
          <w:szCs w:val="22"/>
        </w:rPr>
      </w:pPr>
    </w:p>
    <w:p w14:paraId="11E271D8" w14:textId="77777777" w:rsidR="00BF6ECD" w:rsidRPr="00BF6ECD" w:rsidRDefault="00BF6ECD" w:rsidP="00BF6ECD">
      <w:pPr>
        <w:spacing w:after="0"/>
        <w:rPr>
          <w:rFonts w:ascii="MS Gothic" w:eastAsia="MS Gothic" w:hAnsi="MS Gothic" w:cs="MS Gothic"/>
          <w:b/>
          <w:bCs/>
        </w:rPr>
      </w:pPr>
      <w:r w:rsidRPr="00BF6ECD">
        <w:rPr>
          <w:b/>
          <w:bCs/>
        </w:rPr>
        <w:t xml:space="preserve">Trading Execution: </w:t>
      </w:r>
      <w:r w:rsidRPr="00BF6ECD">
        <w:rPr>
          <w:rFonts w:ascii="MS Gothic" w:eastAsia="MS Gothic" w:hAnsi="MS Gothic" w:cs="MS Gothic" w:hint="eastAsia"/>
          <w:b/>
          <w:bCs/>
        </w:rPr>
        <w:t> </w:t>
      </w:r>
    </w:p>
    <w:p w14:paraId="16359906" w14:textId="599DB2D5" w:rsidR="00BF6ECD" w:rsidRDefault="00BF6ECD" w:rsidP="00BF6ECD">
      <w:pPr>
        <w:spacing w:after="0"/>
      </w:pPr>
      <w:r>
        <w:t>Use the 15min and 1 hour time frame for execution of trades</w:t>
      </w:r>
      <w:r>
        <w:rPr>
          <w:rFonts w:ascii="MS Gothic" w:eastAsia="MS Gothic" w:hAnsi="MS Gothic" w:cs="MS Gothic" w:hint="eastAsia"/>
        </w:rPr>
        <w:t> </w:t>
      </w:r>
    </w:p>
    <w:p w14:paraId="456E6290" w14:textId="77777777" w:rsidR="00BF6ECD" w:rsidRDefault="00BF6ECD" w:rsidP="00BF6ECD">
      <w:pPr>
        <w:spacing w:after="0"/>
        <w:rPr>
          <w:b/>
          <w:bCs/>
        </w:rPr>
      </w:pPr>
    </w:p>
    <w:p w14:paraId="35C4D11F" w14:textId="77777777" w:rsidR="00BF6ECD" w:rsidRDefault="00BF6ECD" w:rsidP="00BF6ECD">
      <w:pPr>
        <w:spacing w:after="0"/>
        <w:rPr>
          <w:b/>
          <w:bCs/>
        </w:rPr>
      </w:pPr>
    </w:p>
    <w:p w14:paraId="733DB49F" w14:textId="36C81B1C" w:rsidR="00BF6ECD" w:rsidRPr="00BF6ECD" w:rsidRDefault="00BF6ECD" w:rsidP="00BF6ECD">
      <w:pPr>
        <w:spacing w:after="0"/>
        <w:rPr>
          <w:b/>
          <w:bCs/>
        </w:rPr>
      </w:pPr>
      <w:r w:rsidRPr="00BF6ECD">
        <w:rPr>
          <w:b/>
          <w:bCs/>
        </w:rPr>
        <w:lastRenderedPageBreak/>
        <w:t xml:space="preserve">Setting conditional Orders: </w:t>
      </w:r>
    </w:p>
    <w:p w14:paraId="213C388C" w14:textId="34AD3101" w:rsidR="00BF6ECD" w:rsidRDefault="00BF6ECD" w:rsidP="00BF6ECD">
      <w:pPr>
        <w:spacing w:after="0"/>
      </w:pPr>
      <w:r>
        <w:t xml:space="preserve">This allows us to set the target price of the underlying stock which will execute the selling of the option at the corresponding price. (See Pinned message). However, this will expose the stocks to theta decay. </w:t>
      </w:r>
    </w:p>
    <w:p w14:paraId="1E5223A2" w14:textId="77777777" w:rsidR="00BF6ECD" w:rsidRDefault="00BF6ECD" w:rsidP="00BF6ECD">
      <w:pPr>
        <w:spacing w:after="0"/>
      </w:pPr>
    </w:p>
    <w:p w14:paraId="502DD059" w14:textId="77777777" w:rsidR="00BF6ECD" w:rsidRDefault="00BF6ECD" w:rsidP="00BF6ECD">
      <w:pPr>
        <w:spacing w:after="0"/>
      </w:pPr>
      <w:r>
        <w:t>FVG and FIB confluence</w:t>
      </w:r>
    </w:p>
    <w:p w14:paraId="089EBFA6" w14:textId="77777777" w:rsidR="00BF6ECD" w:rsidRDefault="00BF6ECD" w:rsidP="00BF6ECD">
      <w:pPr>
        <w:spacing w:after="0"/>
      </w:pPr>
    </w:p>
    <w:p w14:paraId="4D2B0A90" w14:textId="77777777" w:rsidR="00BF6ECD" w:rsidRPr="00BF6ECD" w:rsidRDefault="00BF6ECD" w:rsidP="00BF6ECD">
      <w:pPr>
        <w:spacing w:after="0"/>
        <w:rPr>
          <w:b/>
          <w:bCs/>
        </w:rPr>
      </w:pPr>
      <w:r w:rsidRPr="00BF6ECD">
        <w:rPr>
          <w:b/>
          <w:bCs/>
        </w:rPr>
        <w:t xml:space="preserve">Hedging Strategy: </w:t>
      </w:r>
    </w:p>
    <w:p w14:paraId="22BC413C" w14:textId="13DAC727" w:rsidR="00BF6ECD" w:rsidRDefault="00BF6ECD" w:rsidP="00BF6ECD">
      <w:pPr>
        <w:spacing w:after="0"/>
      </w:pPr>
      <w:r>
        <w:t xml:space="preserve">Hedge long dated calls with </w:t>
      </w:r>
      <w:r>
        <w:t>short dated</w:t>
      </w:r>
      <w:r>
        <w:t xml:space="preserve"> puts.</w:t>
      </w:r>
    </w:p>
    <w:sectPr w:rsidR="00BF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D53F9"/>
    <w:multiLevelType w:val="hybridMultilevel"/>
    <w:tmpl w:val="2C60E2C4"/>
    <w:lvl w:ilvl="0" w:tplc="063802FE">
      <w:start w:val="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25661"/>
    <w:multiLevelType w:val="hybridMultilevel"/>
    <w:tmpl w:val="4ED4AE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663503">
    <w:abstractNumId w:val="0"/>
  </w:num>
  <w:num w:numId="2" w16cid:durableId="185556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C1"/>
    <w:rsid w:val="000A46EF"/>
    <w:rsid w:val="000C7EA2"/>
    <w:rsid w:val="00131CD7"/>
    <w:rsid w:val="002A5B20"/>
    <w:rsid w:val="00587F4D"/>
    <w:rsid w:val="006134C1"/>
    <w:rsid w:val="007D4F7E"/>
    <w:rsid w:val="009A5F62"/>
    <w:rsid w:val="00A24FEF"/>
    <w:rsid w:val="00A64222"/>
    <w:rsid w:val="00AF2800"/>
    <w:rsid w:val="00B21B10"/>
    <w:rsid w:val="00B263FD"/>
    <w:rsid w:val="00BF6ECD"/>
    <w:rsid w:val="00D11874"/>
    <w:rsid w:val="00F33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521AA2"/>
  <w15:chartTrackingRefBased/>
  <w15:docId w15:val="{577823CA-10FE-AA44-8FF7-673A735A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C1"/>
  </w:style>
  <w:style w:type="paragraph" w:styleId="Heading1">
    <w:name w:val="heading 1"/>
    <w:basedOn w:val="Normal"/>
    <w:next w:val="Normal"/>
    <w:link w:val="Heading1Char"/>
    <w:uiPriority w:val="9"/>
    <w:qFormat/>
    <w:rsid w:val="00613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4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4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4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4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4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4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4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4C1"/>
    <w:rPr>
      <w:rFonts w:eastAsiaTheme="majorEastAsia" w:cstheme="majorBidi"/>
      <w:color w:val="272727" w:themeColor="text1" w:themeTint="D8"/>
    </w:rPr>
  </w:style>
  <w:style w:type="paragraph" w:styleId="Title">
    <w:name w:val="Title"/>
    <w:basedOn w:val="Normal"/>
    <w:next w:val="Normal"/>
    <w:link w:val="TitleChar"/>
    <w:uiPriority w:val="10"/>
    <w:qFormat/>
    <w:rsid w:val="00613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4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4C1"/>
    <w:pPr>
      <w:spacing w:before="160"/>
      <w:jc w:val="center"/>
    </w:pPr>
    <w:rPr>
      <w:i/>
      <w:iCs/>
      <w:color w:val="404040" w:themeColor="text1" w:themeTint="BF"/>
    </w:rPr>
  </w:style>
  <w:style w:type="character" w:customStyle="1" w:styleId="QuoteChar">
    <w:name w:val="Quote Char"/>
    <w:basedOn w:val="DefaultParagraphFont"/>
    <w:link w:val="Quote"/>
    <w:uiPriority w:val="29"/>
    <w:rsid w:val="006134C1"/>
    <w:rPr>
      <w:i/>
      <w:iCs/>
      <w:color w:val="404040" w:themeColor="text1" w:themeTint="BF"/>
    </w:rPr>
  </w:style>
  <w:style w:type="paragraph" w:styleId="ListParagraph">
    <w:name w:val="List Paragraph"/>
    <w:basedOn w:val="Normal"/>
    <w:uiPriority w:val="34"/>
    <w:qFormat/>
    <w:rsid w:val="006134C1"/>
    <w:pPr>
      <w:ind w:left="720"/>
      <w:contextualSpacing/>
    </w:pPr>
  </w:style>
  <w:style w:type="character" w:styleId="IntenseEmphasis">
    <w:name w:val="Intense Emphasis"/>
    <w:basedOn w:val="DefaultParagraphFont"/>
    <w:uiPriority w:val="21"/>
    <w:qFormat/>
    <w:rsid w:val="006134C1"/>
    <w:rPr>
      <w:i/>
      <w:iCs/>
      <w:color w:val="0F4761" w:themeColor="accent1" w:themeShade="BF"/>
    </w:rPr>
  </w:style>
  <w:style w:type="paragraph" w:styleId="IntenseQuote">
    <w:name w:val="Intense Quote"/>
    <w:basedOn w:val="Normal"/>
    <w:next w:val="Normal"/>
    <w:link w:val="IntenseQuoteChar"/>
    <w:uiPriority w:val="30"/>
    <w:qFormat/>
    <w:rsid w:val="00613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4C1"/>
    <w:rPr>
      <w:i/>
      <w:iCs/>
      <w:color w:val="0F4761" w:themeColor="accent1" w:themeShade="BF"/>
    </w:rPr>
  </w:style>
  <w:style w:type="character" w:styleId="IntenseReference">
    <w:name w:val="Intense Reference"/>
    <w:basedOn w:val="DefaultParagraphFont"/>
    <w:uiPriority w:val="32"/>
    <w:qFormat/>
    <w:rsid w:val="006134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Wei Xuan</dc:creator>
  <cp:keywords/>
  <dc:description/>
  <cp:lastModifiedBy>WOO Wei Xuan</cp:lastModifiedBy>
  <cp:revision>1</cp:revision>
  <dcterms:created xsi:type="dcterms:W3CDTF">2025-06-12T14:12:00Z</dcterms:created>
  <dcterms:modified xsi:type="dcterms:W3CDTF">2025-06-14T14:31:00Z</dcterms:modified>
</cp:coreProperties>
</file>