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6DF" w:rsidRPr="002461A4" w:rsidRDefault="004A36DF" w:rsidP="002461A4">
      <w:pPr>
        <w:pStyle w:val="Title"/>
        <w:rPr>
          <w:sz w:val="36"/>
          <w:szCs w:val="36"/>
        </w:rPr>
      </w:pPr>
      <w:r w:rsidRPr="002461A4">
        <w:rPr>
          <w:sz w:val="36"/>
          <w:szCs w:val="36"/>
        </w:rPr>
        <w:t>MyStartup’s AWS Cloud Architecture Design document</w:t>
      </w:r>
    </w:p>
    <w:p w:rsidR="004A36DF" w:rsidRDefault="004A36DF" w:rsidP="002461A4">
      <w:pPr>
        <w:spacing w:line="240" w:lineRule="auto"/>
        <w:rPr>
          <w:rFonts w:ascii="Century Gothic" w:hAnsi="Century Gothic"/>
          <w:sz w:val="20"/>
          <w:szCs w:val="20"/>
        </w:rPr>
      </w:pPr>
      <w:r>
        <w:rPr>
          <w:rFonts w:ascii="Century Gothic" w:hAnsi="Century Gothic"/>
          <w:sz w:val="20"/>
          <w:szCs w:val="20"/>
        </w:rPr>
        <w:t xml:space="preserve">Customer: </w:t>
      </w:r>
      <w:proofErr w:type="spellStart"/>
      <w:r>
        <w:rPr>
          <w:rFonts w:ascii="Century Gothic" w:hAnsi="Century Gothic"/>
          <w:sz w:val="20"/>
          <w:szCs w:val="20"/>
        </w:rPr>
        <w:t>MyStartup</w:t>
      </w:r>
      <w:proofErr w:type="spellEnd"/>
      <w:r w:rsidR="002461A4">
        <w:rPr>
          <w:rFonts w:ascii="Century Gothic" w:hAnsi="Century Gothic"/>
          <w:sz w:val="20"/>
          <w:szCs w:val="20"/>
        </w:rPr>
        <w:t xml:space="preserve">, </w:t>
      </w:r>
      <w:r>
        <w:rPr>
          <w:rFonts w:ascii="Century Gothic" w:hAnsi="Century Gothic"/>
          <w:sz w:val="20"/>
          <w:szCs w:val="20"/>
        </w:rPr>
        <w:t>Site ID: ABC</w:t>
      </w:r>
      <w:r w:rsidR="002461A4">
        <w:rPr>
          <w:rFonts w:ascii="Century Gothic" w:hAnsi="Century Gothic"/>
          <w:sz w:val="20"/>
          <w:szCs w:val="20"/>
        </w:rPr>
        <w:t xml:space="preserve"> </w:t>
      </w:r>
      <w:r>
        <w:rPr>
          <w:rFonts w:ascii="Century Gothic" w:hAnsi="Century Gothic"/>
          <w:sz w:val="20"/>
          <w:szCs w:val="20"/>
        </w:rPr>
        <w:t>Document</w:t>
      </w:r>
      <w:r w:rsidR="002461A4">
        <w:rPr>
          <w:rFonts w:ascii="Century Gothic" w:hAnsi="Century Gothic"/>
          <w:sz w:val="20"/>
          <w:szCs w:val="20"/>
        </w:rPr>
        <w:t>,</w:t>
      </w:r>
      <w:r>
        <w:rPr>
          <w:rFonts w:ascii="Century Gothic" w:hAnsi="Century Gothic"/>
          <w:sz w:val="20"/>
          <w:szCs w:val="20"/>
        </w:rPr>
        <w:t xml:space="preserve"> version: 1.0v</w:t>
      </w:r>
    </w:p>
    <w:p w:rsidR="00B62F3C" w:rsidRDefault="00B62F3C" w:rsidP="002461A4">
      <w:pPr>
        <w:spacing w:line="240" w:lineRule="auto"/>
        <w:rPr>
          <w:rFonts w:ascii="Century Gothic" w:hAnsi="Century Gothic"/>
          <w:sz w:val="20"/>
          <w:szCs w:val="20"/>
        </w:rPr>
      </w:pPr>
    </w:p>
    <w:sdt>
      <w:sdtPr>
        <w:id w:val="10158544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62F3C" w:rsidRDefault="00B62F3C">
          <w:pPr>
            <w:pStyle w:val="TOCHeading"/>
          </w:pPr>
          <w:r>
            <w:t>Contents</w:t>
          </w:r>
        </w:p>
        <w:p w:rsidR="00B62F3C" w:rsidRDefault="00B62F3C">
          <w:pPr>
            <w:pStyle w:val="TOC1"/>
            <w:tabs>
              <w:tab w:val="right" w:leader="dot" w:pos="10790"/>
            </w:tabs>
            <w:rPr>
              <w:noProof/>
            </w:rPr>
          </w:pPr>
          <w:r>
            <w:fldChar w:fldCharType="begin"/>
          </w:r>
          <w:r>
            <w:instrText xml:space="preserve"> TOC \o "1-3" \h \z \u </w:instrText>
          </w:r>
          <w:r>
            <w:fldChar w:fldCharType="separate"/>
          </w:r>
          <w:hyperlink w:anchor="_Toc511396063" w:history="1">
            <w:r w:rsidRPr="0005104D">
              <w:rPr>
                <w:rStyle w:val="Hyperlink"/>
                <w:noProof/>
              </w:rPr>
              <w:t>Abstract</w:t>
            </w:r>
            <w:r>
              <w:rPr>
                <w:noProof/>
                <w:webHidden/>
              </w:rPr>
              <w:tab/>
            </w:r>
            <w:r>
              <w:rPr>
                <w:noProof/>
                <w:webHidden/>
              </w:rPr>
              <w:fldChar w:fldCharType="begin"/>
            </w:r>
            <w:r>
              <w:rPr>
                <w:noProof/>
                <w:webHidden/>
              </w:rPr>
              <w:instrText xml:space="preserve"> PAGEREF _Toc511396063 \h </w:instrText>
            </w:r>
            <w:r>
              <w:rPr>
                <w:noProof/>
                <w:webHidden/>
              </w:rPr>
            </w:r>
            <w:r>
              <w:rPr>
                <w:noProof/>
                <w:webHidden/>
              </w:rPr>
              <w:fldChar w:fldCharType="separate"/>
            </w:r>
            <w:r>
              <w:rPr>
                <w:noProof/>
                <w:webHidden/>
              </w:rPr>
              <w:t>1</w:t>
            </w:r>
            <w:r>
              <w:rPr>
                <w:noProof/>
                <w:webHidden/>
              </w:rPr>
              <w:fldChar w:fldCharType="end"/>
            </w:r>
          </w:hyperlink>
        </w:p>
        <w:p w:rsidR="00B62F3C" w:rsidRDefault="00B62F3C">
          <w:pPr>
            <w:pStyle w:val="TOC1"/>
            <w:tabs>
              <w:tab w:val="right" w:leader="dot" w:pos="10790"/>
            </w:tabs>
            <w:rPr>
              <w:noProof/>
            </w:rPr>
          </w:pPr>
          <w:hyperlink w:anchor="_Toc511396064" w:history="1">
            <w:r w:rsidRPr="0005104D">
              <w:rPr>
                <w:rStyle w:val="Hyperlink"/>
                <w:noProof/>
              </w:rPr>
              <w:t>Introduction to AWS</w:t>
            </w:r>
            <w:r>
              <w:rPr>
                <w:noProof/>
                <w:webHidden/>
              </w:rPr>
              <w:tab/>
            </w:r>
            <w:r>
              <w:rPr>
                <w:noProof/>
                <w:webHidden/>
              </w:rPr>
              <w:fldChar w:fldCharType="begin"/>
            </w:r>
            <w:r>
              <w:rPr>
                <w:noProof/>
                <w:webHidden/>
              </w:rPr>
              <w:instrText xml:space="preserve"> PAGEREF _Toc511396064 \h </w:instrText>
            </w:r>
            <w:r>
              <w:rPr>
                <w:noProof/>
                <w:webHidden/>
              </w:rPr>
            </w:r>
            <w:r>
              <w:rPr>
                <w:noProof/>
                <w:webHidden/>
              </w:rPr>
              <w:fldChar w:fldCharType="separate"/>
            </w:r>
            <w:r>
              <w:rPr>
                <w:noProof/>
                <w:webHidden/>
              </w:rPr>
              <w:t>1</w:t>
            </w:r>
            <w:r>
              <w:rPr>
                <w:noProof/>
                <w:webHidden/>
              </w:rPr>
              <w:fldChar w:fldCharType="end"/>
            </w:r>
          </w:hyperlink>
        </w:p>
        <w:p w:rsidR="00B62F3C" w:rsidRDefault="00B62F3C">
          <w:pPr>
            <w:pStyle w:val="TOC1"/>
            <w:tabs>
              <w:tab w:val="right" w:leader="dot" w:pos="10790"/>
            </w:tabs>
            <w:rPr>
              <w:noProof/>
            </w:rPr>
          </w:pPr>
          <w:hyperlink w:anchor="_Toc511396065" w:history="1">
            <w:r w:rsidRPr="0005104D">
              <w:rPr>
                <w:rStyle w:val="Hyperlink"/>
                <w:noProof/>
              </w:rPr>
              <w:t>Proposed architecture will be as below</w:t>
            </w:r>
            <w:r>
              <w:rPr>
                <w:noProof/>
                <w:webHidden/>
              </w:rPr>
              <w:tab/>
            </w:r>
            <w:r>
              <w:rPr>
                <w:noProof/>
                <w:webHidden/>
              </w:rPr>
              <w:fldChar w:fldCharType="begin"/>
            </w:r>
            <w:r>
              <w:rPr>
                <w:noProof/>
                <w:webHidden/>
              </w:rPr>
              <w:instrText xml:space="preserve"> PAGEREF _Toc511396065 \h </w:instrText>
            </w:r>
            <w:r>
              <w:rPr>
                <w:noProof/>
                <w:webHidden/>
              </w:rPr>
            </w:r>
            <w:r>
              <w:rPr>
                <w:noProof/>
                <w:webHidden/>
              </w:rPr>
              <w:fldChar w:fldCharType="separate"/>
            </w:r>
            <w:r>
              <w:rPr>
                <w:noProof/>
                <w:webHidden/>
              </w:rPr>
              <w:t>2</w:t>
            </w:r>
            <w:r>
              <w:rPr>
                <w:noProof/>
                <w:webHidden/>
              </w:rPr>
              <w:fldChar w:fldCharType="end"/>
            </w:r>
          </w:hyperlink>
        </w:p>
        <w:p w:rsidR="00B62F3C" w:rsidRDefault="00B62F3C">
          <w:pPr>
            <w:pStyle w:val="TOC1"/>
            <w:tabs>
              <w:tab w:val="right" w:leader="dot" w:pos="10790"/>
            </w:tabs>
            <w:rPr>
              <w:noProof/>
            </w:rPr>
          </w:pPr>
          <w:hyperlink w:anchor="_Toc511396066" w:history="1">
            <w:r w:rsidRPr="0005104D">
              <w:rPr>
                <w:rStyle w:val="Hyperlink"/>
                <w:noProof/>
              </w:rPr>
              <w:t>Design Advantages and key points</w:t>
            </w:r>
            <w:r>
              <w:rPr>
                <w:noProof/>
                <w:webHidden/>
              </w:rPr>
              <w:tab/>
            </w:r>
            <w:r>
              <w:rPr>
                <w:noProof/>
                <w:webHidden/>
              </w:rPr>
              <w:fldChar w:fldCharType="begin"/>
            </w:r>
            <w:r>
              <w:rPr>
                <w:noProof/>
                <w:webHidden/>
              </w:rPr>
              <w:instrText xml:space="preserve"> PAGEREF _Toc511396066 \h </w:instrText>
            </w:r>
            <w:r>
              <w:rPr>
                <w:noProof/>
                <w:webHidden/>
              </w:rPr>
            </w:r>
            <w:r>
              <w:rPr>
                <w:noProof/>
                <w:webHidden/>
              </w:rPr>
              <w:fldChar w:fldCharType="separate"/>
            </w:r>
            <w:r>
              <w:rPr>
                <w:noProof/>
                <w:webHidden/>
              </w:rPr>
              <w:t>3</w:t>
            </w:r>
            <w:r>
              <w:rPr>
                <w:noProof/>
                <w:webHidden/>
              </w:rPr>
              <w:fldChar w:fldCharType="end"/>
            </w:r>
          </w:hyperlink>
        </w:p>
        <w:p w:rsidR="00B62F3C" w:rsidRDefault="00B62F3C">
          <w:pPr>
            <w:pStyle w:val="TOC1"/>
            <w:tabs>
              <w:tab w:val="right" w:leader="dot" w:pos="10790"/>
            </w:tabs>
            <w:rPr>
              <w:noProof/>
            </w:rPr>
          </w:pPr>
          <w:hyperlink w:anchor="_Toc511396067" w:history="1">
            <w:r w:rsidRPr="0005104D">
              <w:rPr>
                <w:rStyle w:val="Hyperlink"/>
                <w:noProof/>
              </w:rPr>
              <w:t>Cost Estimates</w:t>
            </w:r>
            <w:r>
              <w:rPr>
                <w:noProof/>
                <w:webHidden/>
              </w:rPr>
              <w:tab/>
            </w:r>
            <w:r>
              <w:rPr>
                <w:noProof/>
                <w:webHidden/>
              </w:rPr>
              <w:fldChar w:fldCharType="begin"/>
            </w:r>
            <w:r>
              <w:rPr>
                <w:noProof/>
                <w:webHidden/>
              </w:rPr>
              <w:instrText xml:space="preserve"> PAGEREF _Toc511396067 \h </w:instrText>
            </w:r>
            <w:r>
              <w:rPr>
                <w:noProof/>
                <w:webHidden/>
              </w:rPr>
            </w:r>
            <w:r>
              <w:rPr>
                <w:noProof/>
                <w:webHidden/>
              </w:rPr>
              <w:fldChar w:fldCharType="separate"/>
            </w:r>
            <w:r>
              <w:rPr>
                <w:noProof/>
                <w:webHidden/>
              </w:rPr>
              <w:t>4</w:t>
            </w:r>
            <w:r>
              <w:rPr>
                <w:noProof/>
                <w:webHidden/>
              </w:rPr>
              <w:fldChar w:fldCharType="end"/>
            </w:r>
          </w:hyperlink>
        </w:p>
        <w:p w:rsidR="00B62F3C" w:rsidRDefault="00B62F3C">
          <w:pPr>
            <w:pStyle w:val="TOC1"/>
            <w:tabs>
              <w:tab w:val="right" w:leader="dot" w:pos="10790"/>
            </w:tabs>
            <w:rPr>
              <w:noProof/>
            </w:rPr>
          </w:pPr>
          <w:hyperlink w:anchor="_Toc511396068" w:history="1">
            <w:r w:rsidRPr="0005104D">
              <w:rPr>
                <w:rStyle w:val="Hyperlink"/>
                <w:noProof/>
              </w:rPr>
              <w:t>Tools used</w:t>
            </w:r>
            <w:r>
              <w:rPr>
                <w:noProof/>
                <w:webHidden/>
              </w:rPr>
              <w:tab/>
            </w:r>
            <w:r>
              <w:rPr>
                <w:noProof/>
                <w:webHidden/>
              </w:rPr>
              <w:fldChar w:fldCharType="begin"/>
            </w:r>
            <w:r>
              <w:rPr>
                <w:noProof/>
                <w:webHidden/>
              </w:rPr>
              <w:instrText xml:space="preserve"> PAGEREF _Toc511396068 \h </w:instrText>
            </w:r>
            <w:r>
              <w:rPr>
                <w:noProof/>
                <w:webHidden/>
              </w:rPr>
            </w:r>
            <w:r>
              <w:rPr>
                <w:noProof/>
                <w:webHidden/>
              </w:rPr>
              <w:fldChar w:fldCharType="separate"/>
            </w:r>
            <w:r>
              <w:rPr>
                <w:noProof/>
                <w:webHidden/>
              </w:rPr>
              <w:t>5</w:t>
            </w:r>
            <w:r>
              <w:rPr>
                <w:noProof/>
                <w:webHidden/>
              </w:rPr>
              <w:fldChar w:fldCharType="end"/>
            </w:r>
          </w:hyperlink>
        </w:p>
        <w:p w:rsidR="00B62F3C" w:rsidRDefault="00B62F3C">
          <w:pPr>
            <w:pStyle w:val="TOC1"/>
            <w:tabs>
              <w:tab w:val="right" w:leader="dot" w:pos="10790"/>
            </w:tabs>
            <w:rPr>
              <w:noProof/>
            </w:rPr>
          </w:pPr>
          <w:hyperlink w:anchor="_Toc511396069" w:history="1">
            <w:r w:rsidRPr="0005104D">
              <w:rPr>
                <w:rStyle w:val="Hyperlink"/>
                <w:noProof/>
              </w:rPr>
              <w:t>References</w:t>
            </w:r>
            <w:r>
              <w:rPr>
                <w:noProof/>
                <w:webHidden/>
              </w:rPr>
              <w:tab/>
            </w:r>
            <w:r>
              <w:rPr>
                <w:noProof/>
                <w:webHidden/>
              </w:rPr>
              <w:fldChar w:fldCharType="begin"/>
            </w:r>
            <w:r>
              <w:rPr>
                <w:noProof/>
                <w:webHidden/>
              </w:rPr>
              <w:instrText xml:space="preserve"> PAGEREF _Toc511396069 \h </w:instrText>
            </w:r>
            <w:r>
              <w:rPr>
                <w:noProof/>
                <w:webHidden/>
              </w:rPr>
            </w:r>
            <w:r>
              <w:rPr>
                <w:noProof/>
                <w:webHidden/>
              </w:rPr>
              <w:fldChar w:fldCharType="separate"/>
            </w:r>
            <w:r>
              <w:rPr>
                <w:noProof/>
                <w:webHidden/>
              </w:rPr>
              <w:t>5</w:t>
            </w:r>
            <w:r>
              <w:rPr>
                <w:noProof/>
                <w:webHidden/>
              </w:rPr>
              <w:fldChar w:fldCharType="end"/>
            </w:r>
          </w:hyperlink>
        </w:p>
        <w:p w:rsidR="00B62F3C" w:rsidRDefault="00B62F3C">
          <w:r>
            <w:fldChar w:fldCharType="end"/>
          </w:r>
        </w:p>
      </w:sdtContent>
    </w:sdt>
    <w:p w:rsidR="00B62F3C" w:rsidRDefault="00B62F3C" w:rsidP="002461A4">
      <w:pPr>
        <w:spacing w:line="240" w:lineRule="auto"/>
        <w:rPr>
          <w:rFonts w:ascii="Century Gothic" w:hAnsi="Century Gothic"/>
          <w:sz w:val="20"/>
          <w:szCs w:val="20"/>
        </w:rPr>
      </w:pPr>
    </w:p>
    <w:p w:rsidR="004A36DF" w:rsidRPr="002461A4" w:rsidRDefault="004A36DF" w:rsidP="002461A4">
      <w:pPr>
        <w:pStyle w:val="Heading1"/>
      </w:pPr>
      <w:bookmarkStart w:id="0" w:name="_Toc511396063"/>
      <w:r w:rsidRPr="002461A4">
        <w:t>Abstract</w:t>
      </w:r>
      <w:bookmarkEnd w:id="0"/>
    </w:p>
    <w:p w:rsidR="004A36DF" w:rsidRDefault="004A36DF" w:rsidP="00B62F3C">
      <w:pPr>
        <w:spacing w:line="360" w:lineRule="auto"/>
        <w:rPr>
          <w:rFonts w:ascii="Century Gothic" w:hAnsi="Century Gothic"/>
          <w:sz w:val="20"/>
          <w:szCs w:val="20"/>
        </w:rPr>
      </w:pPr>
      <w:r>
        <w:rPr>
          <w:rFonts w:ascii="Century Gothic" w:hAnsi="Century Gothic"/>
          <w:sz w:val="20"/>
          <w:szCs w:val="20"/>
        </w:rPr>
        <w:t>This document describes the proposed AWS Architecture for hosting LAMP stack along with REST API portal which enables clients to login and do the tasks. The scope of the document is to determine right architecture and addresses the requirements listed.</w:t>
      </w:r>
    </w:p>
    <w:p w:rsidR="002461A4" w:rsidRDefault="002461A4" w:rsidP="005C4D9D">
      <w:pPr>
        <w:pStyle w:val="Heading1"/>
      </w:pPr>
      <w:bookmarkStart w:id="1" w:name="_Toc511396064"/>
      <w:r>
        <w:t>Introduction to AWS</w:t>
      </w:r>
      <w:bookmarkEnd w:id="1"/>
    </w:p>
    <w:p w:rsidR="002461A4" w:rsidRDefault="002461A4" w:rsidP="00B62F3C">
      <w:pPr>
        <w:spacing w:line="360" w:lineRule="auto"/>
        <w:rPr>
          <w:rFonts w:ascii="Century Gothic" w:hAnsi="Century Gothic"/>
          <w:sz w:val="20"/>
          <w:szCs w:val="20"/>
        </w:rPr>
      </w:pPr>
      <w:r>
        <w:rPr>
          <w:rFonts w:ascii="Century Gothic" w:hAnsi="Century Gothic"/>
          <w:sz w:val="20"/>
          <w:szCs w:val="20"/>
        </w:rPr>
        <w:t xml:space="preserve">Amazon Web Services is a secure cloud service platform, offering compute power, database storage, content delivery and other functionality to help businesses scale and grow. There are several regions and availability zones </w:t>
      </w:r>
      <w:r w:rsidR="001D2BAA">
        <w:rPr>
          <w:rFonts w:ascii="Century Gothic" w:hAnsi="Century Gothic"/>
          <w:sz w:val="20"/>
          <w:szCs w:val="20"/>
        </w:rPr>
        <w:t>across the globe.</w:t>
      </w:r>
    </w:p>
    <w:p w:rsidR="001D2BAA" w:rsidRDefault="00EC0A68" w:rsidP="00B62F3C">
      <w:pPr>
        <w:pStyle w:val="Subtitle"/>
        <w:spacing w:line="360" w:lineRule="auto"/>
      </w:pPr>
      <w:r>
        <w:t>Operational benefits</w:t>
      </w:r>
    </w:p>
    <w:p w:rsidR="00EC0A68" w:rsidRDefault="00EC0A68" w:rsidP="00B62F3C">
      <w:pPr>
        <w:pStyle w:val="ListParagraph"/>
        <w:numPr>
          <w:ilvl w:val="0"/>
          <w:numId w:val="9"/>
        </w:numPr>
        <w:spacing w:line="360" w:lineRule="auto"/>
        <w:rPr>
          <w:rFonts w:ascii="Century Gothic" w:hAnsi="Century Gothic"/>
          <w:sz w:val="20"/>
          <w:szCs w:val="20"/>
        </w:rPr>
      </w:pPr>
      <w:r>
        <w:rPr>
          <w:rFonts w:ascii="Century Gothic" w:hAnsi="Century Gothic"/>
          <w:sz w:val="20"/>
          <w:szCs w:val="20"/>
        </w:rPr>
        <w:t>Creating a culture of cost management</w:t>
      </w:r>
    </w:p>
    <w:p w:rsidR="00EC0A68" w:rsidRDefault="00EC0A68" w:rsidP="00B62F3C">
      <w:pPr>
        <w:pStyle w:val="ListParagraph"/>
        <w:numPr>
          <w:ilvl w:val="0"/>
          <w:numId w:val="9"/>
        </w:numPr>
        <w:spacing w:line="360" w:lineRule="auto"/>
        <w:rPr>
          <w:rFonts w:ascii="Century Gothic" w:hAnsi="Century Gothic"/>
          <w:sz w:val="20"/>
          <w:szCs w:val="20"/>
        </w:rPr>
      </w:pPr>
      <w:r>
        <w:rPr>
          <w:rFonts w:ascii="Century Gothic" w:hAnsi="Century Gothic"/>
          <w:sz w:val="20"/>
          <w:szCs w:val="20"/>
        </w:rPr>
        <w:t>Easy to use</w:t>
      </w:r>
    </w:p>
    <w:p w:rsidR="00EC0A68" w:rsidRDefault="00EC0A68" w:rsidP="00B62F3C">
      <w:pPr>
        <w:pStyle w:val="ListParagraph"/>
        <w:numPr>
          <w:ilvl w:val="0"/>
          <w:numId w:val="9"/>
        </w:numPr>
        <w:spacing w:line="360" w:lineRule="auto"/>
        <w:rPr>
          <w:rFonts w:ascii="Century Gothic" w:hAnsi="Century Gothic"/>
          <w:sz w:val="20"/>
          <w:szCs w:val="20"/>
        </w:rPr>
      </w:pPr>
      <w:r>
        <w:rPr>
          <w:rFonts w:ascii="Century Gothic" w:hAnsi="Century Gothic"/>
          <w:sz w:val="20"/>
          <w:szCs w:val="20"/>
        </w:rPr>
        <w:t>Flexible and cost effective</w:t>
      </w:r>
    </w:p>
    <w:p w:rsidR="00EC0A68" w:rsidRDefault="00EC0A68" w:rsidP="00B62F3C">
      <w:pPr>
        <w:pStyle w:val="ListParagraph"/>
        <w:numPr>
          <w:ilvl w:val="0"/>
          <w:numId w:val="9"/>
        </w:numPr>
        <w:spacing w:line="360" w:lineRule="auto"/>
        <w:rPr>
          <w:rFonts w:ascii="Century Gothic" w:hAnsi="Century Gothic"/>
          <w:sz w:val="20"/>
          <w:szCs w:val="20"/>
        </w:rPr>
      </w:pPr>
      <w:r>
        <w:rPr>
          <w:rFonts w:ascii="Century Gothic" w:hAnsi="Century Gothic"/>
          <w:sz w:val="20"/>
          <w:szCs w:val="20"/>
        </w:rPr>
        <w:t>Secure, Scalable, high performing and Reliable.</w:t>
      </w:r>
    </w:p>
    <w:p w:rsidR="00EC0A68" w:rsidRDefault="00EC0A68" w:rsidP="00B62F3C">
      <w:pPr>
        <w:spacing w:line="360" w:lineRule="auto"/>
        <w:rPr>
          <w:rFonts w:ascii="Century Gothic" w:hAnsi="Century Gothic"/>
          <w:sz w:val="20"/>
          <w:szCs w:val="20"/>
        </w:rPr>
      </w:pPr>
      <w:r>
        <w:rPr>
          <w:rFonts w:ascii="Century Gothic" w:hAnsi="Century Gothic"/>
          <w:sz w:val="20"/>
          <w:szCs w:val="20"/>
        </w:rPr>
        <w:t xml:space="preserve">For more reading – Kindly refer to </w:t>
      </w:r>
      <w:hyperlink w:anchor="_References" w:history="1">
        <w:r w:rsidRPr="00B62F3C">
          <w:rPr>
            <w:rStyle w:val="Hyperlink"/>
            <w:rFonts w:ascii="Century Gothic" w:hAnsi="Century Gothic"/>
            <w:sz w:val="20"/>
            <w:szCs w:val="20"/>
          </w:rPr>
          <w:t>References section</w:t>
        </w:r>
      </w:hyperlink>
    </w:p>
    <w:p w:rsidR="00EC0A68" w:rsidRDefault="00EC0A68" w:rsidP="00B62F3C">
      <w:pPr>
        <w:spacing w:line="360" w:lineRule="auto"/>
        <w:rPr>
          <w:rFonts w:ascii="Century Gothic" w:hAnsi="Century Gothic"/>
          <w:sz w:val="20"/>
          <w:szCs w:val="20"/>
        </w:rPr>
      </w:pPr>
      <w:r>
        <w:rPr>
          <w:rFonts w:ascii="Century Gothic" w:hAnsi="Century Gothic"/>
          <w:sz w:val="20"/>
          <w:szCs w:val="20"/>
        </w:rPr>
        <w:t>AWS Cloud environment can be accessed by – AWS Management console, CLI, SDK toolkit, API. Based on the user and nature of job appropriate access mode can be used.</w:t>
      </w:r>
    </w:p>
    <w:p w:rsidR="00920360" w:rsidRDefault="00EC0A68" w:rsidP="00B62F3C">
      <w:pPr>
        <w:spacing w:line="360" w:lineRule="auto"/>
        <w:rPr>
          <w:rFonts w:ascii="Century Gothic" w:hAnsi="Century Gothic"/>
          <w:sz w:val="20"/>
          <w:szCs w:val="20"/>
        </w:rPr>
      </w:pPr>
      <w:r w:rsidRPr="005C4D9D">
        <w:rPr>
          <w:rStyle w:val="SubtitleChar"/>
        </w:rPr>
        <w:lastRenderedPageBreak/>
        <w:t>Current Problem Definitio</w:t>
      </w:r>
      <w:r w:rsidR="00920360" w:rsidRPr="005C4D9D">
        <w:rPr>
          <w:rStyle w:val="SubtitleChar"/>
        </w:rPr>
        <w:t>n</w:t>
      </w:r>
      <w:r w:rsidR="00920360">
        <w:rPr>
          <w:rFonts w:ascii="Century Gothic" w:hAnsi="Century Gothic"/>
          <w:sz w:val="20"/>
          <w:szCs w:val="20"/>
        </w:rPr>
        <w:t xml:space="preserve"> - &lt;Referring to the document</w:t>
      </w:r>
      <w:r w:rsidR="003074ED">
        <w:rPr>
          <w:rFonts w:ascii="Century Gothic" w:hAnsi="Century Gothic"/>
          <w:sz w:val="20"/>
          <w:szCs w:val="20"/>
        </w:rPr>
        <w:t xml:space="preserve"> </w:t>
      </w:r>
      <w:r w:rsidR="00920360">
        <w:rPr>
          <w:rFonts w:ascii="Century Gothic" w:hAnsi="Century Gothic"/>
          <w:sz w:val="20"/>
          <w:szCs w:val="20"/>
        </w:rPr>
        <w:t>(</w:t>
      </w:r>
      <w:proofErr w:type="spellStart"/>
      <w:r w:rsidR="00920360">
        <w:rPr>
          <w:rFonts w:ascii="Century Gothic" w:hAnsi="Century Gothic"/>
          <w:sz w:val="20"/>
          <w:szCs w:val="20"/>
        </w:rPr>
        <w:t>pdf</w:t>
      </w:r>
      <w:proofErr w:type="spellEnd"/>
      <w:r w:rsidR="00920360">
        <w:rPr>
          <w:rFonts w:ascii="Century Gothic" w:hAnsi="Century Gothic"/>
          <w:sz w:val="20"/>
          <w:szCs w:val="20"/>
        </w:rPr>
        <w:t>) provided.</w:t>
      </w:r>
    </w:p>
    <w:p w:rsidR="00920360" w:rsidRDefault="00BA72FD" w:rsidP="00B62F3C">
      <w:pPr>
        <w:spacing w:line="360" w:lineRule="auto"/>
        <w:rPr>
          <w:rFonts w:ascii="Century Gothic" w:hAnsi="Century Gothic"/>
          <w:sz w:val="20"/>
          <w:szCs w:val="20"/>
        </w:rPr>
      </w:pPr>
      <w:r>
        <w:rPr>
          <w:rFonts w:ascii="Century Gothic" w:hAnsi="Century Gothic"/>
          <w:sz w:val="20"/>
          <w:szCs w:val="20"/>
        </w:rPr>
        <w:t xml:space="preserve">We can approach this problem in various ways, however below proposed architecture suits well in terms of manageability, performance, elasticity, security, fault tolerant and recoverable. </w:t>
      </w:r>
    </w:p>
    <w:p w:rsidR="00BA72FD" w:rsidRDefault="00BA72FD" w:rsidP="005C4D9D">
      <w:pPr>
        <w:pStyle w:val="Subtitle"/>
      </w:pPr>
      <w:r>
        <w:t xml:space="preserve">However while </w:t>
      </w:r>
      <w:r w:rsidR="005A4108">
        <w:t>architecting</w:t>
      </w:r>
      <w:r>
        <w:t xml:space="preserve"> there were few assumptions made, and they are listed below</w:t>
      </w:r>
    </w:p>
    <w:p w:rsidR="005C4D9D" w:rsidRDefault="005C4D9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MyStartup.com is the company name.</w:t>
      </w:r>
    </w:p>
    <w:p w:rsidR="00BA72FD" w:rsidRDefault="00BA72F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This stack has 3 layers – Web/Internet interface layer (hosting Apache and acts as Web Server) there is </w:t>
      </w:r>
      <w:proofErr w:type="spellStart"/>
      <w:r>
        <w:rPr>
          <w:rFonts w:ascii="Century Gothic" w:hAnsi="Century Gothic"/>
          <w:sz w:val="20"/>
          <w:szCs w:val="20"/>
        </w:rPr>
        <w:t>Nodejs</w:t>
      </w:r>
      <w:proofErr w:type="spellEnd"/>
      <w:r>
        <w:rPr>
          <w:rFonts w:ascii="Century Gothic" w:hAnsi="Century Gothic"/>
          <w:sz w:val="20"/>
          <w:szCs w:val="20"/>
        </w:rPr>
        <w:t xml:space="preserve"> implementation for queries coming in from mobile app. (As mobile app already has logic, there is no need for us to connect it with AppLayer, hence it directly its DBlayer, Application Layer (where core components of Business logic is residing) and Database Layer.</w:t>
      </w:r>
    </w:p>
    <w:p w:rsidR="00BA72FD" w:rsidRDefault="00BA72F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There is no cross region deployment of this stack, if there is a plan for cross region deployment then Global Dynamo DB tables can be </w:t>
      </w:r>
      <w:r w:rsidR="000362BE">
        <w:rPr>
          <w:rFonts w:ascii="Century Gothic" w:hAnsi="Century Gothic"/>
          <w:sz w:val="20"/>
          <w:szCs w:val="20"/>
        </w:rPr>
        <w:t>used.</w:t>
      </w:r>
    </w:p>
    <w:p w:rsidR="005C4D9D" w:rsidRDefault="005C4D9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Active – Active architecture. </w:t>
      </w:r>
    </w:p>
    <w:p w:rsidR="005C4D9D" w:rsidRDefault="005C4D9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Dynamo DB tables are periodically backed-up. </w:t>
      </w:r>
    </w:p>
    <w:p w:rsidR="005A4108" w:rsidRDefault="005A4108"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There are certain services which are not highlighted ex. SNS, Auto Scaling or terminate instances when particular threshold is crossed, For Continuous integration, no tools are considered – Jenkins</w:t>
      </w:r>
      <w:r w:rsidR="005C4D9D">
        <w:rPr>
          <w:rFonts w:ascii="Century Gothic" w:hAnsi="Century Gothic"/>
          <w:sz w:val="20"/>
          <w:szCs w:val="20"/>
        </w:rPr>
        <w:t>, CDN, edge location</w:t>
      </w:r>
      <w:r>
        <w:rPr>
          <w:rFonts w:ascii="Century Gothic" w:hAnsi="Century Gothic"/>
          <w:sz w:val="20"/>
          <w:szCs w:val="20"/>
        </w:rPr>
        <w:t xml:space="preserve"> etc. </w:t>
      </w:r>
    </w:p>
    <w:p w:rsidR="005C4D9D" w:rsidRDefault="005C4D9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Ports to be used between </w:t>
      </w:r>
      <w:proofErr w:type="spellStart"/>
      <w:r>
        <w:rPr>
          <w:rFonts w:ascii="Century Gothic" w:hAnsi="Century Gothic"/>
          <w:sz w:val="20"/>
          <w:szCs w:val="20"/>
        </w:rPr>
        <w:t>WebLayer</w:t>
      </w:r>
      <w:proofErr w:type="spellEnd"/>
      <w:r>
        <w:rPr>
          <w:rFonts w:ascii="Century Gothic" w:hAnsi="Century Gothic"/>
          <w:sz w:val="20"/>
          <w:szCs w:val="20"/>
        </w:rPr>
        <w:t xml:space="preserve"> and AppLayer. Allowing all traffic at present between these 2 layers. Ports will be set based on business logic and services running on Application.</w:t>
      </w:r>
    </w:p>
    <w:p w:rsidR="00403CBC" w:rsidRPr="005A4108" w:rsidRDefault="00403CBC"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Between </w:t>
      </w:r>
      <w:proofErr w:type="spellStart"/>
      <w:r>
        <w:rPr>
          <w:rFonts w:ascii="Century Gothic" w:hAnsi="Century Gothic"/>
          <w:sz w:val="20"/>
          <w:szCs w:val="20"/>
        </w:rPr>
        <w:t>WebApp</w:t>
      </w:r>
      <w:proofErr w:type="spellEnd"/>
      <w:r>
        <w:rPr>
          <w:rFonts w:ascii="Century Gothic" w:hAnsi="Century Gothic"/>
          <w:sz w:val="20"/>
          <w:szCs w:val="20"/>
        </w:rPr>
        <w:t xml:space="preserve"> and DB layer</w:t>
      </w:r>
      <w:r w:rsidR="0085221B">
        <w:rPr>
          <w:rFonts w:ascii="Century Gothic" w:hAnsi="Century Gothic"/>
          <w:sz w:val="20"/>
          <w:szCs w:val="20"/>
        </w:rPr>
        <w:t xml:space="preserve"> (direct)</w:t>
      </w:r>
      <w:r>
        <w:rPr>
          <w:rFonts w:ascii="Century Gothic" w:hAnsi="Century Gothic"/>
          <w:sz w:val="20"/>
          <w:szCs w:val="20"/>
        </w:rPr>
        <w:t>,</w:t>
      </w:r>
      <w:r w:rsidR="0085221B">
        <w:rPr>
          <w:rFonts w:ascii="Century Gothic" w:hAnsi="Century Gothic"/>
          <w:sz w:val="20"/>
          <w:szCs w:val="20"/>
        </w:rPr>
        <w:t xml:space="preserve"> if many mobile users are connecting then we can enable auto scaling on Dynamo DB which is inbuilt feature.</w:t>
      </w:r>
      <w:r>
        <w:rPr>
          <w:rFonts w:ascii="Century Gothic" w:hAnsi="Century Gothic"/>
          <w:sz w:val="20"/>
          <w:szCs w:val="20"/>
        </w:rPr>
        <w:t xml:space="preserve"> </w:t>
      </w:r>
    </w:p>
    <w:p w:rsidR="005C4D9D" w:rsidRPr="005C4D9D" w:rsidRDefault="005A4108"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Number of users steadily increases over the period of time.</w:t>
      </w:r>
    </w:p>
    <w:p w:rsidR="00BA72FD" w:rsidRDefault="005A4108" w:rsidP="00B62F3C">
      <w:pPr>
        <w:pStyle w:val="Heading1"/>
      </w:pPr>
      <w:bookmarkStart w:id="2" w:name="_Toc511396065"/>
      <w:r>
        <w:lastRenderedPageBreak/>
        <w:t>Proposed architecture will be as below</w:t>
      </w:r>
      <w:bookmarkEnd w:id="2"/>
    </w:p>
    <w:p w:rsidR="005A4108" w:rsidRDefault="00C00614" w:rsidP="00EC0A68">
      <w:pPr>
        <w:rPr>
          <w:rFonts w:ascii="Century Gothic" w:hAnsi="Century Gothic"/>
          <w:sz w:val="20"/>
          <w:szCs w:val="20"/>
        </w:rPr>
      </w:pPr>
      <w:r>
        <w:rPr>
          <w:rFonts w:ascii="Century Gothic" w:hAnsi="Century Gothic"/>
          <w:noProof/>
          <w:sz w:val="20"/>
          <w:szCs w:val="20"/>
        </w:rPr>
        <w:drawing>
          <wp:inline distT="0" distB="0" distL="0" distR="0">
            <wp:extent cx="6579870" cy="8524875"/>
            <wp:effectExtent l="19050" t="0" r="0" b="0"/>
            <wp:docPr id="6" name="Picture 5" descr="ProServe_Draft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rve_Draft_v1.jpg"/>
                    <pic:cNvPicPr/>
                  </pic:nvPicPr>
                  <pic:blipFill>
                    <a:blip r:embed="rId8" cstate="print"/>
                    <a:stretch>
                      <a:fillRect/>
                    </a:stretch>
                  </pic:blipFill>
                  <pic:spPr>
                    <a:xfrm>
                      <a:off x="0" y="0"/>
                      <a:ext cx="6579870" cy="8524875"/>
                    </a:xfrm>
                    <a:prstGeom prst="rect">
                      <a:avLst/>
                    </a:prstGeom>
                  </pic:spPr>
                </pic:pic>
              </a:graphicData>
            </a:graphic>
          </wp:inline>
        </w:drawing>
      </w:r>
    </w:p>
    <w:p w:rsidR="005C4D9D" w:rsidRDefault="005C4D9D" w:rsidP="005C4D9D">
      <w:pPr>
        <w:rPr>
          <w:rFonts w:ascii="Century Gothic" w:hAnsi="Century Gothic"/>
          <w:sz w:val="20"/>
          <w:szCs w:val="20"/>
        </w:rPr>
      </w:pPr>
      <w:r w:rsidRPr="00B62F3C">
        <w:rPr>
          <w:rStyle w:val="SubtitleChar"/>
        </w:rPr>
        <w:lastRenderedPageBreak/>
        <w:t>Introduction to various services used in the architecture and their flow</w:t>
      </w:r>
      <w:r>
        <w:rPr>
          <w:rFonts w:ascii="Century Gothic" w:hAnsi="Century Gothic"/>
          <w:sz w:val="20"/>
          <w:szCs w:val="20"/>
        </w:rPr>
        <w:t>.</w:t>
      </w:r>
    </w:p>
    <w:p w:rsidR="005C4D9D" w:rsidRDefault="005C4D9D"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 xml:space="preserve">Web browser, mobile application user will connect to </w:t>
      </w:r>
      <w:hyperlink r:id="rId9" w:history="1">
        <w:r w:rsidR="005A613B" w:rsidRPr="007902C7">
          <w:rPr>
            <w:rStyle w:val="Hyperlink"/>
            <w:rFonts w:ascii="Century Gothic" w:hAnsi="Century Gothic"/>
            <w:sz w:val="20"/>
            <w:szCs w:val="20"/>
          </w:rPr>
          <w:t>www.mystartup.com</w:t>
        </w:r>
      </w:hyperlink>
      <w:r w:rsidR="005A613B">
        <w:rPr>
          <w:rFonts w:ascii="Century Gothic" w:hAnsi="Century Gothic"/>
          <w:sz w:val="20"/>
          <w:szCs w:val="20"/>
        </w:rPr>
        <w:t>.</w:t>
      </w:r>
    </w:p>
    <w:p w:rsidR="005A613B" w:rsidRDefault="005A613B" w:rsidP="00B62F3C">
      <w:pPr>
        <w:pStyle w:val="ListParagraph"/>
        <w:spacing w:line="360" w:lineRule="auto"/>
        <w:rPr>
          <w:rFonts w:ascii="Century Gothic" w:hAnsi="Century Gothic"/>
          <w:sz w:val="20"/>
          <w:szCs w:val="20"/>
        </w:rPr>
      </w:pPr>
      <w:r>
        <w:rPr>
          <w:rFonts w:ascii="Century Gothic" w:hAnsi="Century Gothic"/>
          <w:noProof/>
          <w:sz w:val="20"/>
          <w:szCs w:val="20"/>
        </w:rPr>
        <w:drawing>
          <wp:inline distT="0" distB="0" distL="0" distR="0">
            <wp:extent cx="5915025" cy="3533775"/>
            <wp:effectExtent l="38100" t="0" r="95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5221B" w:rsidRDefault="00C824F6"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For auto-scaling, we need AMI to be defined and stored. Also any backups which are needed are to be stored in S3. So that they are globally available (internal network) and it is cheaper as well. We can set policy on S3 to further reduce costs by archiving objects to Glacier.</w:t>
      </w:r>
    </w:p>
    <w:p w:rsidR="00C824F6" w:rsidRDefault="00C824F6"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In order to capture sentiment analysis of users, we can make use of Amazon Comprehend. Once we have arrived at conclusion, we can further store the data in Backup bucket and archive it.</w:t>
      </w:r>
    </w:p>
    <w:p w:rsidR="00C824F6" w:rsidRDefault="00C824F6"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In order to automate the deployment we can define the infrastructure in code and save it in. We can spin the entire architecture in few clicks by using Cloud Formation service. This can be an endpoint (last candidate) service in cloud automation step/process.</w:t>
      </w:r>
    </w:p>
    <w:p w:rsidR="00C824F6" w:rsidRDefault="00C824F6"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 xml:space="preserve">Business which is looking for CI/CD then, developers can code the logic/program/app and then use </w:t>
      </w:r>
      <w:proofErr w:type="spellStart"/>
      <w:r>
        <w:rPr>
          <w:rFonts w:ascii="Century Gothic" w:hAnsi="Century Gothic"/>
          <w:sz w:val="20"/>
          <w:szCs w:val="20"/>
        </w:rPr>
        <w:t>CodeCommit</w:t>
      </w:r>
      <w:proofErr w:type="spellEnd"/>
      <w:r>
        <w:rPr>
          <w:rFonts w:ascii="Century Gothic" w:hAnsi="Century Gothic"/>
          <w:sz w:val="20"/>
          <w:szCs w:val="20"/>
        </w:rPr>
        <w:t xml:space="preserve"> as VCS. </w:t>
      </w:r>
      <w:proofErr w:type="spellStart"/>
      <w:r>
        <w:rPr>
          <w:rFonts w:ascii="Century Gothic" w:hAnsi="Century Gothic"/>
          <w:sz w:val="20"/>
          <w:szCs w:val="20"/>
        </w:rPr>
        <w:t>CodeDeploy</w:t>
      </w:r>
      <w:proofErr w:type="spellEnd"/>
      <w:r>
        <w:rPr>
          <w:rFonts w:ascii="Century Gothic" w:hAnsi="Century Gothic"/>
          <w:sz w:val="20"/>
          <w:szCs w:val="20"/>
        </w:rPr>
        <w:t xml:space="preserve"> will pick this up and build it with the build engine selected. </w:t>
      </w:r>
      <w:proofErr w:type="spellStart"/>
      <w:r>
        <w:rPr>
          <w:rFonts w:ascii="Century Gothic" w:hAnsi="Century Gothic"/>
          <w:sz w:val="20"/>
          <w:szCs w:val="20"/>
        </w:rPr>
        <w:t>CodePipeline</w:t>
      </w:r>
      <w:proofErr w:type="spellEnd"/>
      <w:r>
        <w:rPr>
          <w:rFonts w:ascii="Century Gothic" w:hAnsi="Century Gothic"/>
          <w:sz w:val="20"/>
          <w:szCs w:val="20"/>
        </w:rPr>
        <w:t xml:space="preserve"> can be used to automate this entire step by step process.</w:t>
      </w:r>
    </w:p>
    <w:p w:rsidR="0035359C" w:rsidRDefault="0035359C" w:rsidP="00B62F3C">
      <w:pPr>
        <w:pStyle w:val="ListParagraph"/>
        <w:numPr>
          <w:ilvl w:val="0"/>
          <w:numId w:val="12"/>
        </w:numPr>
        <w:spacing w:line="360" w:lineRule="auto"/>
        <w:rPr>
          <w:rFonts w:ascii="Century Gothic" w:hAnsi="Century Gothic"/>
          <w:sz w:val="20"/>
          <w:szCs w:val="20"/>
        </w:rPr>
      </w:pPr>
      <w:r>
        <w:rPr>
          <w:rFonts w:ascii="Century Gothic" w:hAnsi="Century Gothic"/>
          <w:sz w:val="20"/>
          <w:szCs w:val="20"/>
        </w:rPr>
        <w:t>AWS provides monitoring, alerting, events options. Use case based dashboards, alert definitions and actions can be written.</w:t>
      </w:r>
    </w:p>
    <w:p w:rsidR="00F11520" w:rsidRDefault="00F11520" w:rsidP="00B62F3C">
      <w:pPr>
        <w:spacing w:line="360" w:lineRule="auto"/>
        <w:rPr>
          <w:rFonts w:ascii="Century Gothic" w:hAnsi="Century Gothic"/>
          <w:sz w:val="20"/>
          <w:szCs w:val="20"/>
        </w:rPr>
      </w:pPr>
      <w:r>
        <w:rPr>
          <w:rFonts w:ascii="Century Gothic" w:hAnsi="Century Gothic"/>
          <w:sz w:val="20"/>
          <w:szCs w:val="20"/>
        </w:rPr>
        <w:t xml:space="preserve">Note – Above mentioned AWS services are brief introduction to their job in current architecture. However, if there is further reading required. Kindly visit </w:t>
      </w:r>
      <w:hyperlink r:id="rId15" w:history="1">
        <w:r w:rsidRPr="007902C7">
          <w:rPr>
            <w:rStyle w:val="Hyperlink"/>
            <w:rFonts w:ascii="Century Gothic" w:hAnsi="Century Gothic"/>
            <w:sz w:val="20"/>
            <w:szCs w:val="20"/>
          </w:rPr>
          <w:t>https://aws.amazon.com/documentation/?nc2=h_ql_d&amp;awsm=ql-5</w:t>
        </w:r>
      </w:hyperlink>
    </w:p>
    <w:p w:rsidR="00F11520" w:rsidRDefault="00F11520" w:rsidP="00B62F3C">
      <w:pPr>
        <w:pStyle w:val="Heading1"/>
      </w:pPr>
      <w:bookmarkStart w:id="3" w:name="_Toc511396066"/>
      <w:r>
        <w:t>Design Advantages</w:t>
      </w:r>
      <w:r w:rsidR="00A52279">
        <w:t xml:space="preserve"> and key points</w:t>
      </w:r>
      <w:bookmarkEnd w:id="3"/>
    </w:p>
    <w:p w:rsidR="00F11520" w:rsidRDefault="00A52279"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Architecture is highly scalable. There is space to scale it horizontally at each layer and at spread it across more Availability zones/Regions too.</w:t>
      </w:r>
      <w:r w:rsidR="000410CB">
        <w:rPr>
          <w:rFonts w:ascii="Century Gothic" w:hAnsi="Century Gothic"/>
          <w:sz w:val="20"/>
          <w:szCs w:val="20"/>
        </w:rPr>
        <w:t xml:space="preserve"> This is an active-active site hence more traffic handling.</w:t>
      </w:r>
    </w:p>
    <w:p w:rsidR="00A52279" w:rsidRDefault="00A52279"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lastRenderedPageBreak/>
        <w:t>Internally resources are scalable. Use of Auto Scaling service will enable to scale out and scale in instances. S3 buckets are highly scalable with respect to storage option. LB will enable routing of traffic to underneath instances in a smooth way so that they are not overloaded. Dynamo DB provides additional control on read/write IOPS.</w:t>
      </w:r>
    </w:p>
    <w:p w:rsidR="00932169" w:rsidRDefault="00932169"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As this is a startup, we can begin without throttling of API, however once we see increase hit on the server then we can introduce Amazon API Gateway. Which will work in below fashion</w:t>
      </w:r>
    </w:p>
    <w:p w:rsidR="00932169" w:rsidRPr="00932169" w:rsidRDefault="00932169" w:rsidP="00B62F3C">
      <w:pPr>
        <w:spacing w:line="360" w:lineRule="auto"/>
        <w:ind w:left="360"/>
        <w:rPr>
          <w:rFonts w:ascii="Century Gothic" w:hAnsi="Century Gothic"/>
          <w:sz w:val="20"/>
          <w:szCs w:val="20"/>
        </w:rPr>
      </w:pPr>
      <w:r>
        <w:rPr>
          <w:rFonts w:ascii="Century Gothic" w:hAnsi="Century Gothic"/>
          <w:noProof/>
          <w:sz w:val="20"/>
          <w:szCs w:val="20"/>
        </w:rPr>
        <w:pict>
          <v:shapetype id="_x0000_t32" coordsize="21600,21600" o:spt="32" o:oned="t" path="m,l21600,21600e" filled="f">
            <v:path arrowok="t" fillok="f" o:connecttype="none"/>
            <o:lock v:ext="edit" shapetype="t"/>
          </v:shapetype>
          <v:shape id="_x0000_s1051" type="#_x0000_t32" style="position:absolute;left:0;text-align:left;margin-left:134.25pt;margin-top:12.8pt;width:27pt;height:0;z-index:251665408" o:connectortype="straight">
            <v:stroke endarrow="block"/>
          </v:shape>
        </w:pict>
      </w:r>
      <w:r>
        <w:rPr>
          <w:rFonts w:ascii="Century Gothic" w:hAnsi="Century Gothic"/>
          <w:noProof/>
          <w:sz w:val="20"/>
          <w:szCs w:val="20"/>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50" type="#_x0000_t15" style="position:absolute;left:0;text-align:left;margin-left:161.25pt;margin-top:-20.95pt;width:187.5pt;height:66pt;z-index:251664384" fillcolor="white [3201]" strokecolor="#95b3d7 [1940]" strokeweight="1pt">
            <v:fill color2="#b8cce4 [1300]" focusposition="1" focussize="" focus="100%" type="gradient"/>
            <v:shadow on="t" type="perspective" color="#243f60 [1604]" opacity=".5" offset="1pt" offset2="-3pt"/>
            <v:textbox style="mso-next-textbox:#_x0000_s1050">
              <w:txbxContent>
                <w:p w:rsidR="00932169" w:rsidRDefault="00932169" w:rsidP="00932169">
                  <w:pPr>
                    <w:pStyle w:val="ListParagraph"/>
                    <w:numPr>
                      <w:ilvl w:val="0"/>
                      <w:numId w:val="8"/>
                    </w:numPr>
                  </w:pPr>
                  <w:r>
                    <w:t>Receive incoming request</w:t>
                  </w:r>
                </w:p>
                <w:p w:rsidR="00932169" w:rsidRDefault="00932169" w:rsidP="00932169">
                  <w:pPr>
                    <w:pStyle w:val="ListParagraph"/>
                    <w:numPr>
                      <w:ilvl w:val="0"/>
                      <w:numId w:val="8"/>
                    </w:numPr>
                  </w:pPr>
                  <w:r>
                    <w:t xml:space="preserve">Check throttling </w:t>
                  </w:r>
                  <w:proofErr w:type="spellStart"/>
                  <w:r>
                    <w:t>config</w:t>
                  </w:r>
                  <w:proofErr w:type="spellEnd"/>
                  <w:r>
                    <w:t>, and if it is above allowed rate.</w:t>
                  </w:r>
                </w:p>
                <w:p w:rsidR="00932169" w:rsidRDefault="00932169" w:rsidP="00932169">
                  <w:pPr>
                    <w:pStyle w:val="ListParagraph"/>
                    <w:numPr>
                      <w:ilvl w:val="0"/>
                      <w:numId w:val="8"/>
                    </w:numPr>
                  </w:pPr>
                  <w:r>
                    <w:t>Return “429”</w:t>
                  </w:r>
                </w:p>
              </w:txbxContent>
            </v:textbox>
          </v:shape>
        </w:pict>
      </w:r>
      <w:r>
        <w:rPr>
          <w:rFonts w:ascii="Century Gothic" w:hAnsi="Century Gothic"/>
          <w:noProof/>
          <w:sz w:val="20"/>
          <w:szCs w:val="20"/>
        </w:rPr>
        <w:pict>
          <v:rect id="_x0000_s1049" style="position:absolute;left:0;text-align:left;margin-left:32.25pt;margin-top:-14.95pt;width:102pt;height:56.25pt;z-index:251663360" fillcolor="white [3201]" strokecolor="#95b3d7 [1940]" strokeweight="1pt">
            <v:fill color2="#b8cce4 [1300]" rotate="t" focusposition="1" focussize="" focus="100%" type="gradient"/>
            <v:shadow on="t" type="perspective" color="#243f60 [1604]" opacity=".5" offset="1pt" offset2="-3pt"/>
            <v:textbox style="mso-next-textbox:#_x0000_s1049">
              <w:txbxContent>
                <w:p w:rsidR="00932169" w:rsidRPr="00AB2530" w:rsidRDefault="00932169" w:rsidP="00932169">
                  <w:pPr>
                    <w:jc w:val="center"/>
                  </w:pPr>
                  <w:r>
                    <w:t>Mobile users / Web site users and other services</w:t>
                  </w:r>
                </w:p>
              </w:txbxContent>
            </v:textbox>
          </v:rect>
        </w:pict>
      </w:r>
      <w:r>
        <w:rPr>
          <w:rFonts w:ascii="Century Gothic" w:hAnsi="Century Gothic"/>
          <w:noProof/>
          <w:sz w:val="20"/>
          <w:szCs w:val="20"/>
        </w:rPr>
        <w:pict>
          <v:shape id="_x0000_s1053" type="#_x0000_t32" style="position:absolute;left:0;text-align:left;margin-left:348.75pt;margin-top:12.8pt;width:34.5pt;height:0;z-index:251667456" o:connectortype="straight">
            <v:stroke endarrow="block"/>
          </v:shape>
        </w:pict>
      </w:r>
      <w:r>
        <w:rPr>
          <w:rFonts w:ascii="Century Gothic" w:hAnsi="Century Gothic"/>
          <w:noProof/>
          <w:sz w:val="20"/>
          <w:szCs w:val="20"/>
        </w:rPr>
        <w:pict>
          <v:roundrect id="_x0000_s1052" style="position:absolute;left:0;text-align:left;margin-left:383.25pt;margin-top:-14.95pt;width:112.5pt;height:52.5pt;z-index:251666432" arcsize="10923f" fillcolor="white [3201]" strokecolor="#95b3d7 [1940]" strokeweight="1pt">
            <v:fill color2="#b8cce4 [1300]" focusposition="1" focussize="" focus="100%" type="gradient"/>
            <v:shadow on="t" type="perspective" color="#243f60 [1604]" opacity=".5" offset="1pt" offset2="-3pt"/>
            <v:textbox style="mso-next-textbox:#_x0000_s1052">
              <w:txbxContent>
                <w:p w:rsidR="00932169" w:rsidRDefault="00932169" w:rsidP="00932169">
                  <w:r>
                    <w:t>Execute Backend call</w:t>
                  </w:r>
                </w:p>
              </w:txbxContent>
            </v:textbox>
          </v:roundrect>
        </w:pict>
      </w:r>
    </w:p>
    <w:p w:rsidR="00932169" w:rsidRPr="00A52279" w:rsidRDefault="00932169" w:rsidP="00B62F3C">
      <w:pPr>
        <w:pStyle w:val="ListParagraph"/>
        <w:spacing w:line="360" w:lineRule="auto"/>
        <w:rPr>
          <w:rFonts w:ascii="Century Gothic" w:hAnsi="Century Gothic"/>
          <w:sz w:val="20"/>
          <w:szCs w:val="20"/>
        </w:rPr>
      </w:pPr>
    </w:p>
    <w:p w:rsidR="00932169" w:rsidRDefault="00932169" w:rsidP="00B62F3C">
      <w:pPr>
        <w:pStyle w:val="ListParagraph"/>
        <w:spacing w:line="360" w:lineRule="auto"/>
        <w:rPr>
          <w:rFonts w:ascii="Century Gothic" w:hAnsi="Century Gothic"/>
          <w:sz w:val="20"/>
          <w:szCs w:val="20"/>
        </w:rPr>
      </w:pPr>
    </w:p>
    <w:p w:rsidR="00F11520" w:rsidRDefault="000410CB"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RDS DB could have been used for this case, however if we want to improve the performance further we will pick to go with Dynamo DB, which, will give deeper control on write/read IOPS and is much cheaper than RDS DB. Along with this we are implementing ElastiCache which will further reduce load on DB. </w:t>
      </w:r>
    </w:p>
    <w:p w:rsidR="000410CB" w:rsidRDefault="000410CB"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When there are users who are connecting from different region, and in order to reduce latency we are making use of Cloud Front – CDN. This will cache contents in nearest location to the user and provide it without delay. However, very first request might be of few seconds delay.</w:t>
      </w:r>
    </w:p>
    <w:p w:rsidR="000410CB" w:rsidRDefault="000410CB"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In order to provide secure connectivity for users connecting from social media and custom sites, we can make use of AWS </w:t>
      </w:r>
      <w:proofErr w:type="spellStart"/>
      <w:r>
        <w:rPr>
          <w:rFonts w:ascii="Century Gothic" w:hAnsi="Century Gothic"/>
          <w:sz w:val="20"/>
          <w:szCs w:val="20"/>
        </w:rPr>
        <w:t>Cognito</w:t>
      </w:r>
      <w:proofErr w:type="spellEnd"/>
      <w:r>
        <w:rPr>
          <w:rFonts w:ascii="Century Gothic" w:hAnsi="Century Gothic"/>
          <w:sz w:val="20"/>
          <w:szCs w:val="20"/>
        </w:rPr>
        <w:t>. This will provide users with the ability to sign up directly from social media sites and give seamless access along with synchronized user preferences.</w:t>
      </w:r>
    </w:p>
    <w:p w:rsidR="00C00614" w:rsidRDefault="00C00614"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AWS </w:t>
      </w:r>
      <w:proofErr w:type="spellStart"/>
      <w:r>
        <w:rPr>
          <w:rFonts w:ascii="Century Gothic" w:hAnsi="Century Gothic"/>
          <w:sz w:val="20"/>
          <w:szCs w:val="20"/>
        </w:rPr>
        <w:t>OpsWork</w:t>
      </w:r>
      <w:proofErr w:type="spellEnd"/>
      <w:r>
        <w:rPr>
          <w:rFonts w:ascii="Century Gothic" w:hAnsi="Century Gothic"/>
          <w:sz w:val="20"/>
          <w:szCs w:val="20"/>
        </w:rPr>
        <w:t xml:space="preserve"> can define the architecture of the application in terms of layers i.e. App layer, DB layer and Web layer and the specification of each component – package installation, software configuration </w:t>
      </w:r>
      <w:proofErr w:type="gramStart"/>
      <w:r>
        <w:rPr>
          <w:rFonts w:ascii="Century Gothic" w:hAnsi="Century Gothic"/>
          <w:sz w:val="20"/>
          <w:szCs w:val="20"/>
        </w:rPr>
        <w:t>This</w:t>
      </w:r>
      <w:proofErr w:type="gramEnd"/>
      <w:r>
        <w:rPr>
          <w:rFonts w:ascii="Century Gothic" w:hAnsi="Century Gothic"/>
          <w:sz w:val="20"/>
          <w:szCs w:val="20"/>
        </w:rPr>
        <w:t xml:space="preserve"> will provide self healing at the application level. If self healing is required at infrastructure level then we have constant monitoring which can trigger Auto Scaling to bring in new instances using the AMIs, LBs to remove faulty instances from traffic. </w:t>
      </w:r>
      <w:proofErr w:type="spellStart"/>
      <w:r>
        <w:rPr>
          <w:rFonts w:ascii="Century Gothic" w:hAnsi="Century Gothic"/>
          <w:sz w:val="20"/>
          <w:szCs w:val="20"/>
        </w:rPr>
        <w:t>CloudFormation</w:t>
      </w:r>
      <w:proofErr w:type="spellEnd"/>
      <w:r>
        <w:rPr>
          <w:rFonts w:ascii="Century Gothic" w:hAnsi="Century Gothic"/>
          <w:sz w:val="20"/>
          <w:szCs w:val="20"/>
        </w:rPr>
        <w:t xml:space="preserve"> which can handle spinning up of updated versions after they are tested using </w:t>
      </w:r>
      <w:proofErr w:type="spellStart"/>
      <w:r>
        <w:rPr>
          <w:rFonts w:ascii="Century Gothic" w:hAnsi="Century Gothic"/>
          <w:sz w:val="20"/>
          <w:szCs w:val="20"/>
        </w:rPr>
        <w:t>CodePiples</w:t>
      </w:r>
      <w:proofErr w:type="spellEnd"/>
      <w:r>
        <w:rPr>
          <w:rFonts w:ascii="Century Gothic" w:hAnsi="Century Gothic"/>
          <w:sz w:val="20"/>
          <w:szCs w:val="20"/>
        </w:rPr>
        <w:t xml:space="preserve"> and then delivered to live.</w:t>
      </w:r>
    </w:p>
    <w:p w:rsidR="00C00614" w:rsidRDefault="00C00614"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Collected data need sentiment analysis we can make use of Amazon Comprehend, which will enable us to analyze user sentiments and then store if for future use into S3 and then Glacier. </w:t>
      </w:r>
    </w:p>
    <w:p w:rsidR="006345B3" w:rsidRDefault="00C00614" w:rsidP="00B62F3C">
      <w:pPr>
        <w:pStyle w:val="ListParagraph"/>
        <w:numPr>
          <w:ilvl w:val="0"/>
          <w:numId w:val="7"/>
        </w:numPr>
        <w:spacing w:line="360" w:lineRule="auto"/>
        <w:rPr>
          <w:rFonts w:ascii="Century Gothic" w:hAnsi="Century Gothic"/>
          <w:sz w:val="20"/>
          <w:szCs w:val="20"/>
        </w:rPr>
      </w:pPr>
      <w:r w:rsidRPr="006345B3">
        <w:rPr>
          <w:rFonts w:ascii="Century Gothic" w:hAnsi="Century Gothic"/>
          <w:sz w:val="20"/>
          <w:szCs w:val="20"/>
        </w:rPr>
        <w:t xml:space="preserve">S3 will provide security for </w:t>
      </w:r>
      <w:proofErr w:type="gramStart"/>
      <w:r w:rsidRPr="006345B3">
        <w:rPr>
          <w:rFonts w:ascii="Century Gothic" w:hAnsi="Century Gothic"/>
          <w:sz w:val="20"/>
          <w:szCs w:val="20"/>
        </w:rPr>
        <w:t>data,</w:t>
      </w:r>
      <w:proofErr w:type="gramEnd"/>
      <w:r w:rsidRPr="006345B3">
        <w:rPr>
          <w:rFonts w:ascii="Century Gothic" w:hAnsi="Century Gothic"/>
          <w:sz w:val="20"/>
          <w:szCs w:val="20"/>
        </w:rPr>
        <w:t xml:space="preserve"> </w:t>
      </w:r>
      <w:r w:rsidR="006345B3">
        <w:rPr>
          <w:rFonts w:ascii="Century Gothic" w:hAnsi="Century Gothic"/>
          <w:sz w:val="20"/>
          <w:szCs w:val="20"/>
        </w:rPr>
        <w:t>It supports AES256 and AWS-KMS. By default, they will be disabled. In our case we will need to enable them.</w:t>
      </w:r>
    </w:p>
    <w:p w:rsidR="006345B3" w:rsidRDefault="006345B3"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There is IAM which is a must for every AWS account. We can create users, policy, group etc in it. It can also be integrated with corporate identity stores which give flexibility to handle users more easily. We can create required groups and add users based on their job roles. These groups can be defined with policy of access to underlying resources that will make AWS more secure, further securing can be done using MFA (in order to avoid human errors).</w:t>
      </w:r>
      <w:r w:rsidR="00104E10">
        <w:rPr>
          <w:rFonts w:ascii="Century Gothic" w:hAnsi="Century Gothic"/>
          <w:sz w:val="20"/>
          <w:szCs w:val="20"/>
        </w:rPr>
        <w:t xml:space="preserve"> </w:t>
      </w:r>
      <w:proofErr w:type="spellStart"/>
      <w:r w:rsidR="00104E10">
        <w:rPr>
          <w:rFonts w:ascii="Century Gothic" w:hAnsi="Century Gothic"/>
          <w:sz w:val="20"/>
          <w:szCs w:val="20"/>
        </w:rPr>
        <w:t>Cloudtrail</w:t>
      </w:r>
      <w:proofErr w:type="spellEnd"/>
      <w:r w:rsidR="00104E10">
        <w:rPr>
          <w:rFonts w:ascii="Century Gothic" w:hAnsi="Century Gothic"/>
          <w:sz w:val="20"/>
          <w:szCs w:val="20"/>
        </w:rPr>
        <w:t xml:space="preserve"> can be enabled for auditing purpose.</w:t>
      </w:r>
    </w:p>
    <w:p w:rsidR="006345B3" w:rsidRDefault="006345B3"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There is continuous need to improvise and deliver, and we need developers to be on top of it to build/develop solutions. </w:t>
      </w:r>
      <w:r w:rsidR="00104E10">
        <w:rPr>
          <w:rFonts w:ascii="Century Gothic" w:hAnsi="Century Gothic"/>
          <w:sz w:val="20"/>
          <w:szCs w:val="20"/>
        </w:rPr>
        <w:t xml:space="preserve">Defining pipelines and routing it to build the environment by itself will speed up things. This can be done by using </w:t>
      </w:r>
      <w:proofErr w:type="spellStart"/>
      <w:r w:rsidR="00104E10">
        <w:rPr>
          <w:rFonts w:ascii="Century Gothic" w:hAnsi="Century Gothic"/>
          <w:sz w:val="20"/>
          <w:szCs w:val="20"/>
        </w:rPr>
        <w:t>CodeCommit</w:t>
      </w:r>
      <w:proofErr w:type="spellEnd"/>
      <w:r w:rsidR="00104E10">
        <w:rPr>
          <w:rFonts w:ascii="Century Gothic" w:hAnsi="Century Gothic"/>
          <w:sz w:val="20"/>
          <w:szCs w:val="20"/>
        </w:rPr>
        <w:t xml:space="preserve">, </w:t>
      </w:r>
      <w:proofErr w:type="spellStart"/>
      <w:r w:rsidR="00104E10">
        <w:rPr>
          <w:rFonts w:ascii="Century Gothic" w:hAnsi="Century Gothic"/>
          <w:sz w:val="20"/>
          <w:szCs w:val="20"/>
        </w:rPr>
        <w:t>CodeDeploy</w:t>
      </w:r>
      <w:proofErr w:type="spellEnd"/>
      <w:r w:rsidR="00104E10">
        <w:rPr>
          <w:rFonts w:ascii="Century Gothic" w:hAnsi="Century Gothic"/>
          <w:sz w:val="20"/>
          <w:szCs w:val="20"/>
        </w:rPr>
        <w:t xml:space="preserve">, </w:t>
      </w:r>
      <w:proofErr w:type="spellStart"/>
      <w:r w:rsidR="00104E10">
        <w:rPr>
          <w:rFonts w:ascii="Century Gothic" w:hAnsi="Century Gothic"/>
          <w:sz w:val="20"/>
          <w:szCs w:val="20"/>
        </w:rPr>
        <w:t>CodePipeline</w:t>
      </w:r>
      <w:proofErr w:type="spellEnd"/>
      <w:r w:rsidR="00104E10">
        <w:rPr>
          <w:rFonts w:ascii="Century Gothic" w:hAnsi="Century Gothic"/>
          <w:sz w:val="20"/>
          <w:szCs w:val="20"/>
        </w:rPr>
        <w:t xml:space="preserve"> and then hand it over to </w:t>
      </w:r>
      <w:proofErr w:type="spellStart"/>
      <w:r w:rsidR="00104E10">
        <w:rPr>
          <w:rFonts w:ascii="Century Gothic" w:hAnsi="Century Gothic"/>
          <w:sz w:val="20"/>
          <w:szCs w:val="20"/>
        </w:rPr>
        <w:t>CloudFormation</w:t>
      </w:r>
      <w:proofErr w:type="spellEnd"/>
      <w:r w:rsidR="00104E10">
        <w:rPr>
          <w:rFonts w:ascii="Century Gothic" w:hAnsi="Century Gothic"/>
          <w:sz w:val="20"/>
          <w:szCs w:val="20"/>
        </w:rPr>
        <w:t xml:space="preserve"> for actual deploy in test/prod. </w:t>
      </w:r>
      <w:proofErr w:type="spellStart"/>
      <w:r w:rsidR="00104E10">
        <w:rPr>
          <w:rFonts w:ascii="Century Gothic" w:hAnsi="Century Gothic"/>
          <w:sz w:val="20"/>
          <w:szCs w:val="20"/>
        </w:rPr>
        <w:t>Codecommit</w:t>
      </w:r>
      <w:proofErr w:type="spellEnd"/>
      <w:r w:rsidR="00104E10">
        <w:rPr>
          <w:rFonts w:ascii="Century Gothic" w:hAnsi="Century Gothic"/>
          <w:sz w:val="20"/>
          <w:szCs w:val="20"/>
        </w:rPr>
        <w:t xml:space="preserve"> will help in VCS, </w:t>
      </w:r>
      <w:proofErr w:type="spellStart"/>
      <w:r w:rsidR="00104E10">
        <w:rPr>
          <w:rFonts w:ascii="Century Gothic" w:hAnsi="Century Gothic"/>
          <w:sz w:val="20"/>
          <w:szCs w:val="20"/>
        </w:rPr>
        <w:t>CodeDeploy</w:t>
      </w:r>
      <w:proofErr w:type="spellEnd"/>
      <w:r w:rsidR="00104E10">
        <w:rPr>
          <w:rFonts w:ascii="Century Gothic" w:hAnsi="Century Gothic"/>
          <w:sz w:val="20"/>
          <w:szCs w:val="20"/>
        </w:rPr>
        <w:t xml:space="preserve"> will help in </w:t>
      </w:r>
      <w:r w:rsidR="00104E10">
        <w:rPr>
          <w:rFonts w:ascii="Century Gothic" w:hAnsi="Century Gothic"/>
          <w:sz w:val="20"/>
          <w:szCs w:val="20"/>
        </w:rPr>
        <w:lastRenderedPageBreak/>
        <w:t xml:space="preserve">building, testing. For deployment we can make use of </w:t>
      </w:r>
      <w:proofErr w:type="spellStart"/>
      <w:r w:rsidR="00104E10">
        <w:rPr>
          <w:rFonts w:ascii="Century Gothic" w:hAnsi="Century Gothic"/>
          <w:sz w:val="20"/>
          <w:szCs w:val="20"/>
        </w:rPr>
        <w:t>CloudFormation</w:t>
      </w:r>
      <w:proofErr w:type="spellEnd"/>
      <w:r w:rsidR="00104E10">
        <w:rPr>
          <w:rFonts w:ascii="Century Gothic" w:hAnsi="Century Gothic"/>
          <w:sz w:val="20"/>
          <w:szCs w:val="20"/>
        </w:rPr>
        <w:t>, ECS, Beanstalk based on use cases.</w:t>
      </w:r>
    </w:p>
    <w:p w:rsidR="00104E10" w:rsidRDefault="00104E10"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Once we have these templates created, </w:t>
      </w:r>
      <w:proofErr w:type="spellStart"/>
      <w:r>
        <w:rPr>
          <w:rFonts w:ascii="Century Gothic" w:hAnsi="Century Gothic"/>
          <w:sz w:val="20"/>
          <w:szCs w:val="20"/>
        </w:rPr>
        <w:t>CloudFormation</w:t>
      </w:r>
      <w:proofErr w:type="spellEnd"/>
      <w:r>
        <w:rPr>
          <w:rFonts w:ascii="Century Gothic" w:hAnsi="Century Gothic"/>
          <w:sz w:val="20"/>
          <w:szCs w:val="20"/>
        </w:rPr>
        <w:t xml:space="preserve"> will assist in rapidly building the environment. These templates are easy to manage, replicate the infrastructure and upgrade.</w:t>
      </w:r>
    </w:p>
    <w:p w:rsidR="00F11520" w:rsidRPr="006345B3" w:rsidRDefault="00F11520" w:rsidP="00B62F3C">
      <w:pPr>
        <w:pStyle w:val="ListParagraph"/>
        <w:numPr>
          <w:ilvl w:val="0"/>
          <w:numId w:val="7"/>
        </w:numPr>
        <w:spacing w:line="360" w:lineRule="auto"/>
        <w:rPr>
          <w:rFonts w:ascii="Century Gothic" w:hAnsi="Century Gothic"/>
          <w:sz w:val="20"/>
          <w:szCs w:val="20"/>
        </w:rPr>
      </w:pPr>
      <w:r w:rsidRPr="006345B3">
        <w:rPr>
          <w:rFonts w:ascii="Century Gothic" w:hAnsi="Century Gothic"/>
          <w:sz w:val="20"/>
          <w:szCs w:val="20"/>
        </w:rPr>
        <w:t xml:space="preserve">ELBs perform health checks of instances and replaces faulty instances with new one. </w:t>
      </w:r>
    </w:p>
    <w:p w:rsidR="00F11520" w:rsidRDefault="00F11520"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Auto scaling is enabled with launch configuration so that there, there is constant check on health metrics and scale out when needed and scale down when load is reduced. This will be kind on pocket and dynamic scaling will help in peak business hours.</w:t>
      </w:r>
    </w:p>
    <w:p w:rsidR="00F11520" w:rsidRDefault="00F11520" w:rsidP="00B62F3C">
      <w:pPr>
        <w:pStyle w:val="ListParagraph"/>
        <w:numPr>
          <w:ilvl w:val="0"/>
          <w:numId w:val="7"/>
        </w:numPr>
        <w:spacing w:line="360" w:lineRule="auto"/>
        <w:rPr>
          <w:rFonts w:ascii="Century Gothic" w:hAnsi="Century Gothic"/>
          <w:sz w:val="20"/>
          <w:szCs w:val="20"/>
        </w:rPr>
      </w:pPr>
      <w:r>
        <w:rPr>
          <w:rFonts w:ascii="Century Gothic" w:hAnsi="Century Gothic"/>
          <w:sz w:val="20"/>
          <w:szCs w:val="20"/>
        </w:rPr>
        <w:t xml:space="preserve">All these above resources </w:t>
      </w:r>
      <w:proofErr w:type="gramStart"/>
      <w:r>
        <w:rPr>
          <w:rFonts w:ascii="Century Gothic" w:hAnsi="Century Gothic"/>
          <w:sz w:val="20"/>
          <w:szCs w:val="20"/>
        </w:rPr>
        <w:t>allows</w:t>
      </w:r>
      <w:proofErr w:type="gramEnd"/>
      <w:r>
        <w:rPr>
          <w:rFonts w:ascii="Century Gothic" w:hAnsi="Century Gothic"/>
          <w:sz w:val="20"/>
          <w:szCs w:val="20"/>
        </w:rPr>
        <w:t xml:space="preserve"> us to scale horizontally at “Web Server”, “Application/Business logic” and “Database” level. If we want it to be furthermore scalable we can decouple few modules.</w:t>
      </w:r>
    </w:p>
    <w:p w:rsidR="00391777" w:rsidRDefault="00391777" w:rsidP="00B62F3C">
      <w:pPr>
        <w:pStyle w:val="Heading1"/>
      </w:pPr>
      <w:bookmarkStart w:id="4" w:name="_Toc511396067"/>
      <w:r>
        <w:t>Cost Estimates</w:t>
      </w:r>
      <w:bookmarkEnd w:id="4"/>
    </w:p>
    <w:p w:rsidR="00391777" w:rsidRDefault="00391777"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This is an estimate </w:t>
      </w:r>
      <w:proofErr w:type="gramStart"/>
      <w:r>
        <w:rPr>
          <w:rFonts w:ascii="Century Gothic" w:hAnsi="Century Gothic"/>
          <w:sz w:val="20"/>
          <w:szCs w:val="20"/>
        </w:rPr>
        <w:t>only,</w:t>
      </w:r>
      <w:proofErr w:type="gramEnd"/>
      <w:r>
        <w:rPr>
          <w:rFonts w:ascii="Century Gothic" w:hAnsi="Century Gothic"/>
          <w:sz w:val="20"/>
          <w:szCs w:val="20"/>
        </w:rPr>
        <w:t xml:space="preserve"> this can be different as compared when it is actually implemented.</w:t>
      </w:r>
    </w:p>
    <w:p w:rsidR="00391777" w:rsidRDefault="00391777"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Calculator shows it might cost around $1700 per month and $4500 for upfront payments of EC2 instances. Making upfront payment for </w:t>
      </w:r>
      <w:proofErr w:type="gramStart"/>
      <w:r>
        <w:rPr>
          <w:rFonts w:ascii="Century Gothic" w:hAnsi="Century Gothic"/>
          <w:sz w:val="20"/>
          <w:szCs w:val="20"/>
        </w:rPr>
        <w:t>EC2,</w:t>
      </w:r>
      <w:proofErr w:type="gramEnd"/>
      <w:r>
        <w:rPr>
          <w:rFonts w:ascii="Century Gothic" w:hAnsi="Century Gothic"/>
          <w:sz w:val="20"/>
          <w:szCs w:val="20"/>
        </w:rPr>
        <w:t xml:space="preserve"> will have slight discount on the price. </w:t>
      </w:r>
    </w:p>
    <w:p w:rsidR="00391777" w:rsidRDefault="00391777"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 xml:space="preserve">Based on this price, it is 0.68% of the fund allocated in total. </w:t>
      </w:r>
      <w:proofErr w:type="gramStart"/>
      <w:r>
        <w:rPr>
          <w:rFonts w:ascii="Century Gothic" w:hAnsi="Century Gothic"/>
          <w:sz w:val="20"/>
          <w:szCs w:val="20"/>
        </w:rPr>
        <w:t xml:space="preserve">Which definitely is a </w:t>
      </w:r>
      <w:r w:rsidR="0063721D">
        <w:rPr>
          <w:rFonts w:ascii="Century Gothic" w:hAnsi="Century Gothic"/>
          <w:sz w:val="20"/>
          <w:szCs w:val="20"/>
        </w:rPr>
        <w:t>very cheap subscription per month.</w:t>
      </w:r>
      <w:proofErr w:type="gramEnd"/>
      <w:r w:rsidR="0063721D">
        <w:rPr>
          <w:rFonts w:ascii="Century Gothic" w:hAnsi="Century Gothic"/>
          <w:sz w:val="20"/>
          <w:szCs w:val="20"/>
        </w:rPr>
        <w:t xml:space="preserve"> </w:t>
      </w:r>
    </w:p>
    <w:p w:rsidR="0063721D" w:rsidRPr="00391777" w:rsidRDefault="0063721D"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This stack comes with - self healing, auto scaling, fault tolerant, high performing. So that you organization can concentrate on business logic and market study.</w:t>
      </w:r>
    </w:p>
    <w:p w:rsidR="00104E10" w:rsidRDefault="00104E10" w:rsidP="00B62F3C">
      <w:pPr>
        <w:pStyle w:val="Heading1"/>
      </w:pPr>
      <w:bookmarkStart w:id="5" w:name="_Toc511396068"/>
      <w:r>
        <w:t>Tools used</w:t>
      </w:r>
      <w:bookmarkEnd w:id="5"/>
    </w:p>
    <w:p w:rsidR="00104E10" w:rsidRDefault="00104E10" w:rsidP="00B62F3C">
      <w:pPr>
        <w:pStyle w:val="ListParagraph"/>
        <w:numPr>
          <w:ilvl w:val="0"/>
          <w:numId w:val="6"/>
        </w:numPr>
        <w:spacing w:line="360" w:lineRule="auto"/>
        <w:rPr>
          <w:rFonts w:ascii="Century Gothic" w:hAnsi="Century Gothic"/>
          <w:sz w:val="20"/>
          <w:szCs w:val="20"/>
        </w:rPr>
      </w:pPr>
      <w:r>
        <w:rPr>
          <w:rFonts w:ascii="Century Gothic" w:hAnsi="Century Gothic"/>
          <w:sz w:val="20"/>
          <w:szCs w:val="20"/>
        </w:rPr>
        <w:t>Microsoft suite – Word document, Visio 2003.</w:t>
      </w:r>
    </w:p>
    <w:p w:rsidR="00104E10" w:rsidRDefault="00104E10" w:rsidP="00B62F3C">
      <w:pPr>
        <w:pStyle w:val="ListParagraph"/>
        <w:numPr>
          <w:ilvl w:val="0"/>
          <w:numId w:val="6"/>
        </w:numPr>
        <w:spacing w:line="360" w:lineRule="auto"/>
        <w:rPr>
          <w:rFonts w:ascii="Century Gothic" w:hAnsi="Century Gothic"/>
          <w:sz w:val="20"/>
          <w:szCs w:val="20"/>
        </w:rPr>
      </w:pPr>
      <w:r>
        <w:rPr>
          <w:rFonts w:ascii="Century Gothic" w:hAnsi="Century Gothic"/>
          <w:sz w:val="20"/>
          <w:szCs w:val="20"/>
        </w:rPr>
        <w:t>Snipping Tool</w:t>
      </w:r>
    </w:p>
    <w:p w:rsidR="00104E10" w:rsidRPr="00391777" w:rsidRDefault="00104E10" w:rsidP="00B62F3C">
      <w:pPr>
        <w:pStyle w:val="ListParagraph"/>
        <w:numPr>
          <w:ilvl w:val="0"/>
          <w:numId w:val="6"/>
        </w:numPr>
        <w:spacing w:line="360" w:lineRule="auto"/>
        <w:rPr>
          <w:rFonts w:ascii="Century Gothic" w:hAnsi="Century Gothic"/>
          <w:sz w:val="20"/>
          <w:szCs w:val="20"/>
        </w:rPr>
      </w:pPr>
      <w:r>
        <w:rPr>
          <w:rFonts w:ascii="Century Gothic" w:hAnsi="Century Gothic"/>
          <w:sz w:val="20"/>
          <w:szCs w:val="20"/>
        </w:rPr>
        <w:t xml:space="preserve">Simple Icons from AWS site - </w:t>
      </w:r>
      <w:hyperlink r:id="rId16" w:history="1">
        <w:r w:rsidRPr="00250DB6">
          <w:rPr>
            <w:rStyle w:val="Hyperlink"/>
            <w:rFonts w:ascii="Century Gothic" w:hAnsi="Century Gothic"/>
            <w:sz w:val="20"/>
            <w:szCs w:val="20"/>
          </w:rPr>
          <w:t>https://aws.amazon.com/architecture/icons/</w:t>
        </w:r>
      </w:hyperlink>
    </w:p>
    <w:p w:rsidR="00391777" w:rsidRPr="00391777" w:rsidRDefault="00391777" w:rsidP="00B62F3C">
      <w:pPr>
        <w:pStyle w:val="ListParagraph"/>
        <w:numPr>
          <w:ilvl w:val="0"/>
          <w:numId w:val="6"/>
        </w:numPr>
        <w:spacing w:line="360" w:lineRule="auto"/>
        <w:rPr>
          <w:rFonts w:ascii="Century Gothic" w:hAnsi="Century Gothic"/>
          <w:sz w:val="20"/>
          <w:szCs w:val="20"/>
        </w:rPr>
      </w:pPr>
      <w:hyperlink r:id="rId17" w:history="1">
        <w:r w:rsidRPr="007902C7">
          <w:rPr>
            <w:rStyle w:val="Hyperlink"/>
            <w:rFonts w:ascii="Century Gothic" w:hAnsi="Century Gothic"/>
            <w:sz w:val="20"/>
            <w:szCs w:val="20"/>
          </w:rPr>
          <w:t>https://calculator.s3.amazonaws.com/index.html</w:t>
        </w:r>
      </w:hyperlink>
      <w:r>
        <w:rPr>
          <w:rFonts w:ascii="Century Gothic" w:hAnsi="Century Gothic"/>
          <w:sz w:val="20"/>
          <w:szCs w:val="20"/>
        </w:rPr>
        <w:t xml:space="preserve"> for rough estimates of prices.</w:t>
      </w:r>
    </w:p>
    <w:p w:rsidR="00104E10" w:rsidRDefault="00104E10" w:rsidP="00BF6B20">
      <w:pPr>
        <w:rPr>
          <w:rFonts w:ascii="Century Gothic" w:hAnsi="Century Gothic"/>
          <w:sz w:val="20"/>
          <w:szCs w:val="20"/>
        </w:rPr>
      </w:pPr>
    </w:p>
    <w:p w:rsidR="00104E10" w:rsidRDefault="00104E10" w:rsidP="00B62F3C">
      <w:pPr>
        <w:pStyle w:val="Heading1"/>
      </w:pPr>
      <w:bookmarkStart w:id="6" w:name="_Toc511396069"/>
      <w:bookmarkStart w:id="7" w:name="_References"/>
      <w:bookmarkEnd w:id="7"/>
      <w:r>
        <w:t>References</w:t>
      </w:r>
      <w:bookmarkEnd w:id="6"/>
    </w:p>
    <w:p w:rsidR="00104E10" w:rsidRDefault="00104E10"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Amazon documents section.</w:t>
      </w:r>
    </w:p>
    <w:p w:rsidR="00104E10" w:rsidRDefault="00104E10" w:rsidP="00B62F3C">
      <w:pPr>
        <w:pStyle w:val="ListParagraph"/>
        <w:numPr>
          <w:ilvl w:val="0"/>
          <w:numId w:val="2"/>
        </w:numPr>
        <w:spacing w:line="360" w:lineRule="auto"/>
        <w:rPr>
          <w:rFonts w:ascii="Century Gothic" w:hAnsi="Century Gothic"/>
          <w:sz w:val="20"/>
          <w:szCs w:val="20"/>
        </w:rPr>
      </w:pPr>
      <w:r>
        <w:rPr>
          <w:rFonts w:ascii="Century Gothic" w:hAnsi="Century Gothic"/>
          <w:sz w:val="20"/>
          <w:szCs w:val="20"/>
        </w:rPr>
        <w:t>Amazon videos on YouTube.</w:t>
      </w:r>
    </w:p>
    <w:p w:rsidR="00104E10" w:rsidRDefault="00104E10" w:rsidP="00B62F3C">
      <w:pPr>
        <w:pStyle w:val="ListParagraph"/>
        <w:numPr>
          <w:ilvl w:val="0"/>
          <w:numId w:val="2"/>
        </w:numPr>
        <w:spacing w:line="360" w:lineRule="auto"/>
        <w:rPr>
          <w:rFonts w:ascii="Century Gothic" w:hAnsi="Century Gothic"/>
          <w:sz w:val="20"/>
          <w:szCs w:val="20"/>
        </w:rPr>
      </w:pPr>
      <w:hyperlink r:id="rId18" w:history="1">
        <w:r w:rsidRPr="00C70005">
          <w:rPr>
            <w:rStyle w:val="Hyperlink"/>
            <w:rFonts w:ascii="Century Gothic" w:hAnsi="Century Gothic"/>
            <w:sz w:val="20"/>
            <w:szCs w:val="20"/>
          </w:rPr>
          <w:t>https://aws.amazon.com/blogs/aws/aws-mobile-services/</w:t>
        </w:r>
      </w:hyperlink>
    </w:p>
    <w:p w:rsidR="00104E10" w:rsidRDefault="00104E10" w:rsidP="00B62F3C">
      <w:pPr>
        <w:pStyle w:val="ListParagraph"/>
        <w:numPr>
          <w:ilvl w:val="0"/>
          <w:numId w:val="2"/>
        </w:numPr>
        <w:spacing w:line="360" w:lineRule="auto"/>
        <w:rPr>
          <w:rFonts w:ascii="Century Gothic" w:hAnsi="Century Gothic"/>
          <w:sz w:val="20"/>
          <w:szCs w:val="20"/>
        </w:rPr>
      </w:pPr>
      <w:hyperlink r:id="rId19" w:history="1">
        <w:r w:rsidRPr="00C70005">
          <w:rPr>
            <w:rStyle w:val="Hyperlink"/>
            <w:rFonts w:ascii="Century Gothic" w:hAnsi="Century Gothic"/>
            <w:sz w:val="20"/>
            <w:szCs w:val="20"/>
          </w:rPr>
          <w:t>https://aws.amazon.com/blogs/publicsector/achieve-total-cost-of-operation-benefits-using-cloud/</w:t>
        </w:r>
      </w:hyperlink>
    </w:p>
    <w:p w:rsidR="00104E10" w:rsidRDefault="00104E10" w:rsidP="00B62F3C">
      <w:pPr>
        <w:pStyle w:val="ListParagraph"/>
        <w:numPr>
          <w:ilvl w:val="0"/>
          <w:numId w:val="2"/>
        </w:numPr>
        <w:spacing w:line="360" w:lineRule="auto"/>
        <w:rPr>
          <w:rFonts w:ascii="Century Gothic" w:hAnsi="Century Gothic"/>
          <w:sz w:val="20"/>
          <w:szCs w:val="20"/>
        </w:rPr>
      </w:pPr>
      <w:hyperlink r:id="rId20" w:history="1">
        <w:r w:rsidRPr="00C70005">
          <w:rPr>
            <w:rStyle w:val="Hyperlink"/>
            <w:rFonts w:ascii="Century Gothic" w:hAnsi="Century Gothic"/>
            <w:sz w:val="20"/>
            <w:szCs w:val="20"/>
          </w:rPr>
          <w:t>https://d0.awsstatic.com/whitepapers/total-cost-of-operation-benefits-using-aws.pdf</w:t>
        </w:r>
      </w:hyperlink>
    </w:p>
    <w:p w:rsidR="00104E10" w:rsidRPr="00876D69" w:rsidRDefault="00104E10" w:rsidP="00B62F3C">
      <w:pPr>
        <w:pStyle w:val="ListParagraph"/>
        <w:numPr>
          <w:ilvl w:val="0"/>
          <w:numId w:val="2"/>
        </w:numPr>
        <w:spacing w:line="360" w:lineRule="auto"/>
        <w:rPr>
          <w:rFonts w:ascii="Century Gothic" w:hAnsi="Century Gothic"/>
          <w:sz w:val="20"/>
          <w:szCs w:val="20"/>
        </w:rPr>
      </w:pPr>
      <w:hyperlink r:id="rId21" w:history="1">
        <w:r w:rsidRPr="007902C7">
          <w:rPr>
            <w:rStyle w:val="Hyperlink"/>
            <w:rFonts w:ascii="Century Gothic" w:hAnsi="Century Gothic"/>
            <w:sz w:val="20"/>
            <w:szCs w:val="20"/>
          </w:rPr>
          <w:t>https://aws.amazon.com/documentation/?nc2=h_ql_d&amp;awsm=ql-5</w:t>
        </w:r>
      </w:hyperlink>
    </w:p>
    <w:p w:rsidR="00876D69" w:rsidRPr="00876D69" w:rsidRDefault="00876D69" w:rsidP="00B62F3C">
      <w:pPr>
        <w:pStyle w:val="ListParagraph"/>
        <w:numPr>
          <w:ilvl w:val="0"/>
          <w:numId w:val="2"/>
        </w:numPr>
        <w:spacing w:line="360" w:lineRule="auto"/>
        <w:rPr>
          <w:rFonts w:ascii="Century Gothic" w:hAnsi="Century Gothic"/>
          <w:sz w:val="20"/>
          <w:szCs w:val="20"/>
        </w:rPr>
      </w:pPr>
      <w:hyperlink r:id="rId22" w:history="1">
        <w:r w:rsidRPr="007902C7">
          <w:rPr>
            <w:rStyle w:val="Hyperlink"/>
            <w:rFonts w:ascii="Century Gothic" w:hAnsi="Century Gothic"/>
            <w:sz w:val="20"/>
            <w:szCs w:val="20"/>
          </w:rPr>
          <w:t>https://calculator.s3.amazonaws.com/index.html</w:t>
        </w:r>
      </w:hyperlink>
    </w:p>
    <w:p w:rsidR="00104E10" w:rsidRDefault="00104E10" w:rsidP="00BF6B20">
      <w:pPr>
        <w:rPr>
          <w:rFonts w:ascii="Century Gothic" w:hAnsi="Century Gothic"/>
          <w:sz w:val="20"/>
          <w:szCs w:val="20"/>
        </w:rPr>
      </w:pPr>
    </w:p>
    <w:sectPr w:rsidR="00104E10" w:rsidSect="00BF6B20">
      <w:headerReference w:type="even" r:id="rId23"/>
      <w:headerReference w:type="default" r:id="rId24"/>
      <w:headerReference w:type="first" r:id="rId25"/>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5F1" w:rsidRDefault="007005F1" w:rsidP="00BF6B20">
      <w:pPr>
        <w:spacing w:after="0" w:line="240" w:lineRule="auto"/>
      </w:pPr>
      <w:r>
        <w:separator/>
      </w:r>
    </w:p>
  </w:endnote>
  <w:endnote w:type="continuationSeparator" w:id="0">
    <w:p w:rsidR="007005F1" w:rsidRDefault="007005F1" w:rsidP="00BF6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5F1" w:rsidRDefault="007005F1" w:rsidP="00BF6B20">
      <w:pPr>
        <w:spacing w:after="0" w:line="240" w:lineRule="auto"/>
      </w:pPr>
      <w:r>
        <w:separator/>
      </w:r>
    </w:p>
  </w:footnote>
  <w:footnote w:type="continuationSeparator" w:id="0">
    <w:p w:rsidR="007005F1" w:rsidRDefault="007005F1" w:rsidP="00BF6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B20" w:rsidRDefault="00BF6B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B20" w:rsidRDefault="00BF6B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B20" w:rsidRDefault="00BF6B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96D"/>
    <w:multiLevelType w:val="hybridMultilevel"/>
    <w:tmpl w:val="5B96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83B44"/>
    <w:multiLevelType w:val="hybridMultilevel"/>
    <w:tmpl w:val="F142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F24F8"/>
    <w:multiLevelType w:val="hybridMultilevel"/>
    <w:tmpl w:val="13F2849E"/>
    <w:lvl w:ilvl="0" w:tplc="C4323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722850"/>
    <w:multiLevelType w:val="hybridMultilevel"/>
    <w:tmpl w:val="B936CF6C"/>
    <w:lvl w:ilvl="0" w:tplc="13C483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037F9"/>
    <w:multiLevelType w:val="hybridMultilevel"/>
    <w:tmpl w:val="B4885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8005B"/>
    <w:multiLevelType w:val="hybridMultilevel"/>
    <w:tmpl w:val="BCC8F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F39DA"/>
    <w:multiLevelType w:val="hybridMultilevel"/>
    <w:tmpl w:val="A9B86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DB2590"/>
    <w:multiLevelType w:val="hybridMultilevel"/>
    <w:tmpl w:val="0010C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56068"/>
    <w:multiLevelType w:val="hybridMultilevel"/>
    <w:tmpl w:val="FC56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2A348B"/>
    <w:multiLevelType w:val="hybridMultilevel"/>
    <w:tmpl w:val="93A83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D5013"/>
    <w:multiLevelType w:val="hybridMultilevel"/>
    <w:tmpl w:val="7570C788"/>
    <w:lvl w:ilvl="0" w:tplc="C5D875FA">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2B67C83"/>
    <w:multiLevelType w:val="hybridMultilevel"/>
    <w:tmpl w:val="CE80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6F389B"/>
    <w:multiLevelType w:val="hybridMultilevel"/>
    <w:tmpl w:val="730AD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2"/>
  </w:num>
  <w:num w:numId="5">
    <w:abstractNumId w:val="11"/>
  </w:num>
  <w:num w:numId="6">
    <w:abstractNumId w:val="0"/>
  </w:num>
  <w:num w:numId="7">
    <w:abstractNumId w:val="1"/>
  </w:num>
  <w:num w:numId="8">
    <w:abstractNumId w:val="10"/>
  </w:num>
  <w:num w:numId="9">
    <w:abstractNumId w:val="12"/>
  </w:num>
  <w:num w:numId="10">
    <w:abstractNumId w:val="9"/>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BF6B20"/>
    <w:rsid w:val="000362BE"/>
    <w:rsid w:val="000410CB"/>
    <w:rsid w:val="00094342"/>
    <w:rsid w:val="00104E10"/>
    <w:rsid w:val="00110348"/>
    <w:rsid w:val="001C4979"/>
    <w:rsid w:val="001D2BAA"/>
    <w:rsid w:val="00210BBE"/>
    <w:rsid w:val="002461A4"/>
    <w:rsid w:val="003074ED"/>
    <w:rsid w:val="0035359C"/>
    <w:rsid w:val="00391777"/>
    <w:rsid w:val="00391B6A"/>
    <w:rsid w:val="00403CBC"/>
    <w:rsid w:val="004A36DF"/>
    <w:rsid w:val="004B2A49"/>
    <w:rsid w:val="00560CEE"/>
    <w:rsid w:val="005A4108"/>
    <w:rsid w:val="005A613B"/>
    <w:rsid w:val="005C4D9D"/>
    <w:rsid w:val="005E71EC"/>
    <w:rsid w:val="005F4F23"/>
    <w:rsid w:val="006345B3"/>
    <w:rsid w:val="0063721D"/>
    <w:rsid w:val="007005F1"/>
    <w:rsid w:val="007A6F00"/>
    <w:rsid w:val="008313A8"/>
    <w:rsid w:val="0085221B"/>
    <w:rsid w:val="00876D69"/>
    <w:rsid w:val="00920360"/>
    <w:rsid w:val="00932169"/>
    <w:rsid w:val="00A02237"/>
    <w:rsid w:val="00A031B6"/>
    <w:rsid w:val="00A52279"/>
    <w:rsid w:val="00AB2530"/>
    <w:rsid w:val="00AC7A42"/>
    <w:rsid w:val="00AE6573"/>
    <w:rsid w:val="00B12DB7"/>
    <w:rsid w:val="00B47FD9"/>
    <w:rsid w:val="00B62F3C"/>
    <w:rsid w:val="00BA72FD"/>
    <w:rsid w:val="00BF4A24"/>
    <w:rsid w:val="00BF6B20"/>
    <w:rsid w:val="00C00614"/>
    <w:rsid w:val="00C5389B"/>
    <w:rsid w:val="00C56FFB"/>
    <w:rsid w:val="00C816D6"/>
    <w:rsid w:val="00C824F6"/>
    <w:rsid w:val="00D30529"/>
    <w:rsid w:val="00DE6C4E"/>
    <w:rsid w:val="00DF088B"/>
    <w:rsid w:val="00E13CEC"/>
    <w:rsid w:val="00EB17C5"/>
    <w:rsid w:val="00EC0A68"/>
    <w:rsid w:val="00EF332B"/>
    <w:rsid w:val="00EF6FD8"/>
    <w:rsid w:val="00F11520"/>
    <w:rsid w:val="00FC5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_x0000_s1051"/>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42"/>
  </w:style>
  <w:style w:type="paragraph" w:styleId="Heading1">
    <w:name w:val="heading 1"/>
    <w:basedOn w:val="Normal"/>
    <w:next w:val="Normal"/>
    <w:link w:val="Heading1Char"/>
    <w:uiPriority w:val="9"/>
    <w:qFormat/>
    <w:rsid w:val="00246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6B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6B20"/>
  </w:style>
  <w:style w:type="paragraph" w:styleId="Footer">
    <w:name w:val="footer"/>
    <w:basedOn w:val="Normal"/>
    <w:link w:val="FooterChar"/>
    <w:uiPriority w:val="99"/>
    <w:semiHidden/>
    <w:unhideWhenUsed/>
    <w:rsid w:val="00BF6B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6B20"/>
  </w:style>
  <w:style w:type="paragraph" w:styleId="ListParagraph">
    <w:name w:val="List Paragraph"/>
    <w:basedOn w:val="Normal"/>
    <w:uiPriority w:val="34"/>
    <w:qFormat/>
    <w:rsid w:val="00BF6B20"/>
    <w:pPr>
      <w:ind w:left="720"/>
      <w:contextualSpacing/>
    </w:pPr>
  </w:style>
  <w:style w:type="table" w:styleId="TableGrid">
    <w:name w:val="Table Grid"/>
    <w:basedOn w:val="TableNormal"/>
    <w:uiPriority w:val="59"/>
    <w:rsid w:val="00B12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6F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F00"/>
    <w:rPr>
      <w:rFonts w:ascii="Tahoma" w:hAnsi="Tahoma" w:cs="Tahoma"/>
      <w:sz w:val="16"/>
      <w:szCs w:val="16"/>
    </w:rPr>
  </w:style>
  <w:style w:type="character" w:styleId="Hyperlink">
    <w:name w:val="Hyperlink"/>
    <w:basedOn w:val="DefaultParagraphFont"/>
    <w:uiPriority w:val="99"/>
    <w:unhideWhenUsed/>
    <w:rsid w:val="004B2A49"/>
    <w:rPr>
      <w:color w:val="0000FF" w:themeColor="hyperlink"/>
      <w:u w:val="single"/>
    </w:rPr>
  </w:style>
  <w:style w:type="paragraph" w:styleId="Title">
    <w:name w:val="Title"/>
    <w:basedOn w:val="Normal"/>
    <w:next w:val="Normal"/>
    <w:link w:val="TitleChar"/>
    <w:uiPriority w:val="10"/>
    <w:qFormat/>
    <w:rsid w:val="002461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1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461A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4D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D9D"/>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B62F3C"/>
    <w:pPr>
      <w:outlineLvl w:val="9"/>
    </w:pPr>
  </w:style>
  <w:style w:type="paragraph" w:styleId="TOC1">
    <w:name w:val="toc 1"/>
    <w:basedOn w:val="Normal"/>
    <w:next w:val="Normal"/>
    <w:autoRedefine/>
    <w:uiPriority w:val="39"/>
    <w:unhideWhenUsed/>
    <w:rsid w:val="00B62F3C"/>
    <w:pPr>
      <w:spacing w:after="100"/>
    </w:pPr>
  </w:style>
</w:styles>
</file>

<file path=word/webSettings.xml><?xml version="1.0" encoding="utf-8"?>
<w:webSettings xmlns:r="http://schemas.openxmlformats.org/officeDocument/2006/relationships" xmlns:w="http://schemas.openxmlformats.org/wordprocessingml/2006/main">
  <w:divs>
    <w:div w:id="1920871256">
      <w:bodyDiv w:val="1"/>
      <w:marLeft w:val="0"/>
      <w:marRight w:val="0"/>
      <w:marTop w:val="0"/>
      <w:marBottom w:val="0"/>
      <w:divBdr>
        <w:top w:val="none" w:sz="0" w:space="0" w:color="auto"/>
        <w:left w:val="none" w:sz="0" w:space="0" w:color="auto"/>
        <w:bottom w:val="none" w:sz="0" w:space="0" w:color="auto"/>
        <w:right w:val="none" w:sz="0" w:space="0" w:color="auto"/>
      </w:divBdr>
      <w:divsChild>
        <w:div w:id="215776546">
          <w:marLeft w:val="0"/>
          <w:marRight w:val="0"/>
          <w:marTop w:val="0"/>
          <w:marBottom w:val="0"/>
          <w:divBdr>
            <w:top w:val="none" w:sz="0" w:space="0" w:color="auto"/>
            <w:left w:val="none" w:sz="0" w:space="0" w:color="auto"/>
            <w:bottom w:val="none" w:sz="0" w:space="0" w:color="auto"/>
            <w:right w:val="none" w:sz="0" w:space="0" w:color="auto"/>
          </w:divBdr>
        </w:div>
        <w:div w:id="899829210">
          <w:marLeft w:val="0"/>
          <w:marRight w:val="0"/>
          <w:marTop w:val="0"/>
          <w:marBottom w:val="0"/>
          <w:divBdr>
            <w:top w:val="none" w:sz="0" w:space="0" w:color="auto"/>
            <w:left w:val="none" w:sz="0" w:space="0" w:color="auto"/>
            <w:bottom w:val="none" w:sz="0" w:space="0" w:color="auto"/>
            <w:right w:val="none" w:sz="0" w:space="0" w:color="auto"/>
          </w:divBdr>
        </w:div>
        <w:div w:id="1046299650">
          <w:marLeft w:val="0"/>
          <w:marRight w:val="0"/>
          <w:marTop w:val="0"/>
          <w:marBottom w:val="0"/>
          <w:divBdr>
            <w:top w:val="none" w:sz="0" w:space="0" w:color="auto"/>
            <w:left w:val="none" w:sz="0" w:space="0" w:color="auto"/>
            <w:bottom w:val="none" w:sz="0" w:space="0" w:color="auto"/>
            <w:right w:val="none" w:sz="0" w:space="0" w:color="auto"/>
          </w:divBdr>
        </w:div>
        <w:div w:id="472795823">
          <w:marLeft w:val="0"/>
          <w:marRight w:val="0"/>
          <w:marTop w:val="0"/>
          <w:marBottom w:val="0"/>
          <w:divBdr>
            <w:top w:val="none" w:sz="0" w:space="0" w:color="auto"/>
            <w:left w:val="none" w:sz="0" w:space="0" w:color="auto"/>
            <w:bottom w:val="none" w:sz="0" w:space="0" w:color="auto"/>
            <w:right w:val="none" w:sz="0" w:space="0" w:color="auto"/>
          </w:divBdr>
        </w:div>
        <w:div w:id="800071450">
          <w:marLeft w:val="0"/>
          <w:marRight w:val="0"/>
          <w:marTop w:val="0"/>
          <w:marBottom w:val="0"/>
          <w:divBdr>
            <w:top w:val="none" w:sz="0" w:space="0" w:color="auto"/>
            <w:left w:val="none" w:sz="0" w:space="0" w:color="auto"/>
            <w:bottom w:val="none" w:sz="0" w:space="0" w:color="auto"/>
            <w:right w:val="none" w:sz="0" w:space="0" w:color="auto"/>
          </w:divBdr>
        </w:div>
        <w:div w:id="704864359">
          <w:marLeft w:val="0"/>
          <w:marRight w:val="0"/>
          <w:marTop w:val="0"/>
          <w:marBottom w:val="0"/>
          <w:divBdr>
            <w:top w:val="none" w:sz="0" w:space="0" w:color="auto"/>
            <w:left w:val="none" w:sz="0" w:space="0" w:color="auto"/>
            <w:bottom w:val="none" w:sz="0" w:space="0" w:color="auto"/>
            <w:right w:val="none" w:sz="0" w:space="0" w:color="auto"/>
          </w:divBdr>
        </w:div>
        <w:div w:id="1882547213">
          <w:marLeft w:val="0"/>
          <w:marRight w:val="0"/>
          <w:marTop w:val="0"/>
          <w:marBottom w:val="0"/>
          <w:divBdr>
            <w:top w:val="none" w:sz="0" w:space="0" w:color="auto"/>
            <w:left w:val="none" w:sz="0" w:space="0" w:color="auto"/>
            <w:bottom w:val="none" w:sz="0" w:space="0" w:color="auto"/>
            <w:right w:val="none" w:sz="0" w:space="0" w:color="auto"/>
          </w:divBdr>
        </w:div>
        <w:div w:id="1616211613">
          <w:marLeft w:val="0"/>
          <w:marRight w:val="0"/>
          <w:marTop w:val="0"/>
          <w:marBottom w:val="0"/>
          <w:divBdr>
            <w:top w:val="none" w:sz="0" w:space="0" w:color="auto"/>
            <w:left w:val="none" w:sz="0" w:space="0" w:color="auto"/>
            <w:bottom w:val="none" w:sz="0" w:space="0" w:color="auto"/>
            <w:right w:val="none" w:sz="0" w:space="0" w:color="auto"/>
          </w:divBdr>
        </w:div>
        <w:div w:id="593826382">
          <w:marLeft w:val="0"/>
          <w:marRight w:val="0"/>
          <w:marTop w:val="0"/>
          <w:marBottom w:val="0"/>
          <w:divBdr>
            <w:top w:val="none" w:sz="0" w:space="0" w:color="auto"/>
            <w:left w:val="none" w:sz="0" w:space="0" w:color="auto"/>
            <w:bottom w:val="none" w:sz="0" w:space="0" w:color="auto"/>
            <w:right w:val="none" w:sz="0" w:space="0" w:color="auto"/>
          </w:divBdr>
        </w:div>
        <w:div w:id="1127964772">
          <w:marLeft w:val="0"/>
          <w:marRight w:val="0"/>
          <w:marTop w:val="0"/>
          <w:marBottom w:val="0"/>
          <w:divBdr>
            <w:top w:val="none" w:sz="0" w:space="0" w:color="auto"/>
            <w:left w:val="none" w:sz="0" w:space="0" w:color="auto"/>
            <w:bottom w:val="none" w:sz="0" w:space="0" w:color="auto"/>
            <w:right w:val="none" w:sz="0" w:space="0" w:color="auto"/>
          </w:divBdr>
        </w:div>
        <w:div w:id="2088723645">
          <w:marLeft w:val="0"/>
          <w:marRight w:val="0"/>
          <w:marTop w:val="0"/>
          <w:marBottom w:val="0"/>
          <w:divBdr>
            <w:top w:val="none" w:sz="0" w:space="0" w:color="auto"/>
            <w:left w:val="none" w:sz="0" w:space="0" w:color="auto"/>
            <w:bottom w:val="none" w:sz="0" w:space="0" w:color="auto"/>
            <w:right w:val="none" w:sz="0" w:space="0" w:color="auto"/>
          </w:divBdr>
        </w:div>
        <w:div w:id="1118332067">
          <w:marLeft w:val="0"/>
          <w:marRight w:val="0"/>
          <w:marTop w:val="0"/>
          <w:marBottom w:val="0"/>
          <w:divBdr>
            <w:top w:val="none" w:sz="0" w:space="0" w:color="auto"/>
            <w:left w:val="none" w:sz="0" w:space="0" w:color="auto"/>
            <w:bottom w:val="none" w:sz="0" w:space="0" w:color="auto"/>
            <w:right w:val="none" w:sz="0" w:space="0" w:color="auto"/>
          </w:divBdr>
        </w:div>
        <w:div w:id="1462571919">
          <w:marLeft w:val="0"/>
          <w:marRight w:val="0"/>
          <w:marTop w:val="0"/>
          <w:marBottom w:val="0"/>
          <w:divBdr>
            <w:top w:val="none" w:sz="0" w:space="0" w:color="auto"/>
            <w:left w:val="none" w:sz="0" w:space="0" w:color="auto"/>
            <w:bottom w:val="none" w:sz="0" w:space="0" w:color="auto"/>
            <w:right w:val="none" w:sz="0" w:space="0" w:color="auto"/>
          </w:divBdr>
        </w:div>
        <w:div w:id="1514030511">
          <w:marLeft w:val="0"/>
          <w:marRight w:val="0"/>
          <w:marTop w:val="0"/>
          <w:marBottom w:val="0"/>
          <w:divBdr>
            <w:top w:val="none" w:sz="0" w:space="0" w:color="auto"/>
            <w:left w:val="none" w:sz="0" w:space="0" w:color="auto"/>
            <w:bottom w:val="none" w:sz="0" w:space="0" w:color="auto"/>
            <w:right w:val="none" w:sz="0" w:space="0" w:color="auto"/>
          </w:divBdr>
        </w:div>
        <w:div w:id="1918779946">
          <w:marLeft w:val="0"/>
          <w:marRight w:val="0"/>
          <w:marTop w:val="0"/>
          <w:marBottom w:val="0"/>
          <w:divBdr>
            <w:top w:val="none" w:sz="0" w:space="0" w:color="auto"/>
            <w:left w:val="none" w:sz="0" w:space="0" w:color="auto"/>
            <w:bottom w:val="none" w:sz="0" w:space="0" w:color="auto"/>
            <w:right w:val="none" w:sz="0" w:space="0" w:color="auto"/>
          </w:divBdr>
        </w:div>
        <w:div w:id="1881552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aws.amazon.com/blogs/aws/aws-mobile-servi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ws.amazon.com/documentation/?nc2=h_ql_d&amp;awsm=ql-5"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calculator.s3.amazonaws.com/index.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aws.amazon.com/architecture/icons/" TargetMode="External"/><Relationship Id="rId20" Type="http://schemas.openxmlformats.org/officeDocument/2006/relationships/hyperlink" Target="https://d0.awsstatic.com/whitepapers/total-cost-of-operation-benefits-using-aw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ws.amazon.com/documentation/?nc2=h_ql_d&amp;awsm=ql-5" TargetMode="External"/><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yperlink" Target="https://aws.amazon.com/blogs/publicsector/achieve-total-cost-of-operation-benefits-using-cloud/" TargetMode="External"/><Relationship Id="rId4" Type="http://schemas.openxmlformats.org/officeDocument/2006/relationships/settings" Target="settings.xml"/><Relationship Id="rId9" Type="http://schemas.openxmlformats.org/officeDocument/2006/relationships/hyperlink" Target="http://www.mystartup.com" TargetMode="External"/><Relationship Id="rId14" Type="http://schemas.microsoft.com/office/2007/relationships/diagramDrawing" Target="diagrams/drawing1.xml"/><Relationship Id="rId22" Type="http://schemas.openxmlformats.org/officeDocument/2006/relationships/hyperlink" Target="https://calculator.s3.amazonaws.com/index.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BB0B4F-8782-408A-A99E-F92261499B5D}"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379ACD4A-D93D-4D00-82AB-1B4E705FEAC5}">
      <dgm:prSet phldrT="[Text]"/>
      <dgm:spPr/>
      <dgm:t>
        <a:bodyPr/>
        <a:lstStyle/>
        <a:p>
          <a:r>
            <a:rPr lang="en-US"/>
            <a:t>WebApp Layer</a:t>
          </a:r>
        </a:p>
      </dgm:t>
    </dgm:pt>
    <dgm:pt modelId="{ED9814F7-F1E5-4596-B8B7-50BAB35B8C0E}" type="parTrans" cxnId="{749149C4-0EF1-4A48-84EA-9266A1E6E1B0}">
      <dgm:prSet/>
      <dgm:spPr/>
      <dgm:t>
        <a:bodyPr/>
        <a:lstStyle/>
        <a:p>
          <a:endParaRPr lang="en-US"/>
        </a:p>
      </dgm:t>
    </dgm:pt>
    <dgm:pt modelId="{0E6B649B-10B7-465A-9902-2927FD6B8D69}" type="sibTrans" cxnId="{749149C4-0EF1-4A48-84EA-9266A1E6E1B0}">
      <dgm:prSet/>
      <dgm:spPr/>
      <dgm:t>
        <a:bodyPr/>
        <a:lstStyle/>
        <a:p>
          <a:endParaRPr lang="en-US"/>
        </a:p>
      </dgm:t>
    </dgm:pt>
    <dgm:pt modelId="{00D1AF50-C562-4654-8799-2EC65E9268D1}">
      <dgm:prSet phldrT="[Text]" custT="1"/>
      <dgm:spPr/>
      <dgm:t>
        <a:bodyPr/>
        <a:lstStyle/>
        <a:p>
          <a:r>
            <a:rPr lang="en-US" sz="800">
              <a:latin typeface="Century Gothic" pitchFamily="34" charset="0"/>
            </a:rPr>
            <a:t>Incoming traffic from mobile, web user will be handled by basic networking elements.</a:t>
          </a:r>
        </a:p>
      </dgm:t>
    </dgm:pt>
    <dgm:pt modelId="{130E4514-D7BF-4202-BEC2-4F1729876E90}" type="parTrans" cxnId="{DD5E578A-C25A-4135-AD76-1E6F01E38E64}">
      <dgm:prSet/>
      <dgm:spPr/>
      <dgm:t>
        <a:bodyPr/>
        <a:lstStyle/>
        <a:p>
          <a:endParaRPr lang="en-US"/>
        </a:p>
      </dgm:t>
    </dgm:pt>
    <dgm:pt modelId="{21D85F54-42CD-475D-8DE9-2DBD2671D9FC}" type="sibTrans" cxnId="{DD5E578A-C25A-4135-AD76-1E6F01E38E64}">
      <dgm:prSet/>
      <dgm:spPr/>
      <dgm:t>
        <a:bodyPr/>
        <a:lstStyle/>
        <a:p>
          <a:endParaRPr lang="en-US"/>
        </a:p>
      </dgm:t>
    </dgm:pt>
    <dgm:pt modelId="{55EB68C0-CEAD-442A-AEFD-DB48C9863C15}">
      <dgm:prSet phldrT="[Text]" custT="1"/>
      <dgm:spPr/>
      <dgm:t>
        <a:bodyPr/>
        <a:lstStyle/>
        <a:p>
          <a:r>
            <a:rPr lang="en-US" sz="800">
              <a:latin typeface="Century Gothic" pitchFamily="34" charset="0"/>
            </a:rPr>
            <a:t>Weblayer is highly secure with Network ACL enabled and Security groups added too for instance wise security (future purpose).</a:t>
          </a:r>
        </a:p>
      </dgm:t>
    </dgm:pt>
    <dgm:pt modelId="{CA6FA721-152A-4125-B1A0-C971FD0996B2}" type="parTrans" cxnId="{341FC73B-DE7B-454D-A49A-5EFFF4E5BCA7}">
      <dgm:prSet/>
      <dgm:spPr/>
      <dgm:t>
        <a:bodyPr/>
        <a:lstStyle/>
        <a:p>
          <a:endParaRPr lang="en-US"/>
        </a:p>
      </dgm:t>
    </dgm:pt>
    <dgm:pt modelId="{828ADA69-72FD-40B4-8703-CA308C9D6D07}" type="sibTrans" cxnId="{341FC73B-DE7B-454D-A49A-5EFFF4E5BCA7}">
      <dgm:prSet/>
      <dgm:spPr/>
      <dgm:t>
        <a:bodyPr/>
        <a:lstStyle/>
        <a:p>
          <a:endParaRPr lang="en-US"/>
        </a:p>
      </dgm:t>
    </dgm:pt>
    <dgm:pt modelId="{25B7FC21-EA14-4931-A466-123A1D44C344}">
      <dgm:prSet phldrT="[Text]"/>
      <dgm:spPr/>
      <dgm:t>
        <a:bodyPr/>
        <a:lstStyle/>
        <a:p>
          <a:r>
            <a:rPr lang="en-US"/>
            <a:t>Application /Business Logic Layer</a:t>
          </a:r>
        </a:p>
      </dgm:t>
    </dgm:pt>
    <dgm:pt modelId="{0AD00A24-2AAC-41C0-84C4-8B1EEB74A8D4}" type="parTrans" cxnId="{9C56D89B-5567-43BA-A8B3-AEFC6168790B}">
      <dgm:prSet/>
      <dgm:spPr/>
      <dgm:t>
        <a:bodyPr/>
        <a:lstStyle/>
        <a:p>
          <a:endParaRPr lang="en-US"/>
        </a:p>
      </dgm:t>
    </dgm:pt>
    <dgm:pt modelId="{E330BC49-A2DA-4C52-BB44-BFCCB9A0C956}" type="sibTrans" cxnId="{9C56D89B-5567-43BA-A8B3-AEFC6168790B}">
      <dgm:prSet/>
      <dgm:spPr/>
      <dgm:t>
        <a:bodyPr/>
        <a:lstStyle/>
        <a:p>
          <a:endParaRPr lang="en-US"/>
        </a:p>
      </dgm:t>
    </dgm:pt>
    <dgm:pt modelId="{182F1959-768A-437D-A620-DA49936813DC}">
      <dgm:prSet phldrT="[Text]" custT="1"/>
      <dgm:spPr/>
      <dgm:t>
        <a:bodyPr/>
        <a:lstStyle/>
        <a:p>
          <a:r>
            <a:rPr lang="en-US" sz="800">
              <a:latin typeface="Century Gothic" pitchFamily="34" charset="0"/>
            </a:rPr>
            <a:t>Applayer is highly secure with Network ACL enabled and Security groups added too for instance wise security (future purpose).</a:t>
          </a:r>
        </a:p>
      </dgm:t>
    </dgm:pt>
    <dgm:pt modelId="{8A99559C-0144-41AE-A8CA-512A1BC2D8BF}" type="parTrans" cxnId="{D0CDB4A0-CFB4-4FA1-B6BB-3A7B4D46D20E}">
      <dgm:prSet/>
      <dgm:spPr/>
      <dgm:t>
        <a:bodyPr/>
        <a:lstStyle/>
        <a:p>
          <a:endParaRPr lang="en-US"/>
        </a:p>
      </dgm:t>
    </dgm:pt>
    <dgm:pt modelId="{4F3F1529-DB79-4580-BF46-0F48CDF9A61A}" type="sibTrans" cxnId="{D0CDB4A0-CFB4-4FA1-B6BB-3A7B4D46D20E}">
      <dgm:prSet/>
      <dgm:spPr/>
      <dgm:t>
        <a:bodyPr/>
        <a:lstStyle/>
        <a:p>
          <a:endParaRPr lang="en-US"/>
        </a:p>
      </dgm:t>
    </dgm:pt>
    <dgm:pt modelId="{79A12580-1C70-4C64-ADC3-CB1FF0C571A4}">
      <dgm:prSet phldrT="[Text]" custT="1"/>
      <dgm:spPr/>
      <dgm:t>
        <a:bodyPr/>
        <a:lstStyle/>
        <a:p>
          <a:r>
            <a:rPr lang="en-US" sz="800">
              <a:latin typeface="Century Gothic" pitchFamily="34" charset="0"/>
            </a:rPr>
            <a:t>There is monitoring and Auto Scaling enabled. Instances can scale out and in based on the demand.</a:t>
          </a:r>
        </a:p>
      </dgm:t>
    </dgm:pt>
    <dgm:pt modelId="{8638C5BC-6A60-415E-9FE2-FFCEC8624CEF}" type="parTrans" cxnId="{BB805B5A-6509-4EC4-979B-AABE33E6D611}">
      <dgm:prSet/>
      <dgm:spPr/>
      <dgm:t>
        <a:bodyPr/>
        <a:lstStyle/>
        <a:p>
          <a:endParaRPr lang="en-US"/>
        </a:p>
      </dgm:t>
    </dgm:pt>
    <dgm:pt modelId="{7C0F8B89-8344-4F8F-8289-ACECFBB3644B}" type="sibTrans" cxnId="{BB805B5A-6509-4EC4-979B-AABE33E6D611}">
      <dgm:prSet/>
      <dgm:spPr/>
      <dgm:t>
        <a:bodyPr/>
        <a:lstStyle/>
        <a:p>
          <a:endParaRPr lang="en-US"/>
        </a:p>
      </dgm:t>
    </dgm:pt>
    <dgm:pt modelId="{FA7D43C4-B168-42C2-B758-41E35E059526}">
      <dgm:prSet phldrT="[Text]"/>
      <dgm:spPr/>
      <dgm:t>
        <a:bodyPr/>
        <a:lstStyle/>
        <a:p>
          <a:r>
            <a:rPr lang="en-US"/>
            <a:t>DB Layer</a:t>
          </a:r>
        </a:p>
      </dgm:t>
    </dgm:pt>
    <dgm:pt modelId="{AF3F3F0F-DD82-4E05-82F2-69014548EA70}" type="parTrans" cxnId="{D54CD923-7A52-4A63-8670-1F9B71064A6B}">
      <dgm:prSet/>
      <dgm:spPr/>
      <dgm:t>
        <a:bodyPr/>
        <a:lstStyle/>
        <a:p>
          <a:endParaRPr lang="en-US"/>
        </a:p>
      </dgm:t>
    </dgm:pt>
    <dgm:pt modelId="{463B8625-14C8-4806-A0CD-F3493A385099}" type="sibTrans" cxnId="{D54CD923-7A52-4A63-8670-1F9B71064A6B}">
      <dgm:prSet/>
      <dgm:spPr/>
      <dgm:t>
        <a:bodyPr/>
        <a:lstStyle/>
        <a:p>
          <a:endParaRPr lang="en-US"/>
        </a:p>
      </dgm:t>
    </dgm:pt>
    <dgm:pt modelId="{7A03388F-C3C2-4A76-94C7-D41D422CCEA3}">
      <dgm:prSet phldrT="[Text]" custT="1"/>
      <dgm:spPr/>
      <dgm:t>
        <a:bodyPr/>
        <a:lstStyle/>
        <a:p>
          <a:r>
            <a:rPr lang="en-US" sz="800">
              <a:latin typeface="Century Gothic" pitchFamily="34" charset="0"/>
            </a:rPr>
            <a:t>DBlayer is highly secure with Network ACL enabled and Security groups added too for instance wise security (future purpose if needed).</a:t>
          </a:r>
        </a:p>
      </dgm:t>
    </dgm:pt>
    <dgm:pt modelId="{A1046145-7A97-43F1-B9A5-60C12A0FC087}" type="parTrans" cxnId="{33C46B04-9DD6-45AE-9600-7BC10852DC22}">
      <dgm:prSet/>
      <dgm:spPr/>
      <dgm:t>
        <a:bodyPr/>
        <a:lstStyle/>
        <a:p>
          <a:endParaRPr lang="en-US"/>
        </a:p>
      </dgm:t>
    </dgm:pt>
    <dgm:pt modelId="{853B9B0C-7A5F-4395-ADF5-10DF4A9A4313}" type="sibTrans" cxnId="{33C46B04-9DD6-45AE-9600-7BC10852DC22}">
      <dgm:prSet/>
      <dgm:spPr/>
      <dgm:t>
        <a:bodyPr/>
        <a:lstStyle/>
        <a:p>
          <a:endParaRPr lang="en-US"/>
        </a:p>
      </dgm:t>
    </dgm:pt>
    <dgm:pt modelId="{A9D07B75-BD52-445C-871C-31F03ECD0A1D}">
      <dgm:prSet phldrT="[Text]" custT="1"/>
      <dgm:spPr/>
      <dgm:t>
        <a:bodyPr/>
        <a:lstStyle/>
        <a:p>
          <a:r>
            <a:rPr lang="en-US" sz="800">
              <a:latin typeface="Century Gothic" pitchFamily="34" charset="0"/>
            </a:rPr>
            <a:t>Elasticache is implemented to hold frequently accessed data. This will reduce load on Primary DB. It is then connected to DB as well.</a:t>
          </a:r>
        </a:p>
      </dgm:t>
    </dgm:pt>
    <dgm:pt modelId="{113E9F46-97BB-4173-99F3-BE1D27968E45}" type="parTrans" cxnId="{DF397B19-F93B-4545-9C84-632935DD8072}">
      <dgm:prSet/>
      <dgm:spPr/>
      <dgm:t>
        <a:bodyPr/>
        <a:lstStyle/>
        <a:p>
          <a:endParaRPr lang="en-US"/>
        </a:p>
      </dgm:t>
    </dgm:pt>
    <dgm:pt modelId="{24A19DB6-D520-4340-B7DB-D02E573971E5}" type="sibTrans" cxnId="{DF397B19-F93B-4545-9C84-632935DD8072}">
      <dgm:prSet/>
      <dgm:spPr/>
      <dgm:t>
        <a:bodyPr/>
        <a:lstStyle/>
        <a:p>
          <a:endParaRPr lang="en-US"/>
        </a:p>
      </dgm:t>
    </dgm:pt>
    <dgm:pt modelId="{FB570203-E235-417D-B0C7-65AA973E46AE}">
      <dgm:prSet phldrT="[Text]" custT="1"/>
      <dgm:spPr/>
      <dgm:t>
        <a:bodyPr/>
        <a:lstStyle/>
        <a:p>
          <a:r>
            <a:rPr lang="en-US" sz="800">
              <a:latin typeface="Century Gothic" pitchFamily="34" charset="0"/>
            </a:rPr>
            <a:t>ELB will handle balancing the traffic between 2 availability zones.</a:t>
          </a:r>
        </a:p>
      </dgm:t>
    </dgm:pt>
    <dgm:pt modelId="{63C9C5CF-42E7-4C3C-9C21-1441EFF485AE}" type="parTrans" cxnId="{876A9776-311D-4D73-9773-33BDB541CDE3}">
      <dgm:prSet/>
      <dgm:spPr/>
      <dgm:t>
        <a:bodyPr/>
        <a:lstStyle/>
        <a:p>
          <a:endParaRPr lang="en-US"/>
        </a:p>
      </dgm:t>
    </dgm:pt>
    <dgm:pt modelId="{62C687F7-FD41-4B12-A1F3-D3C47E83218D}" type="sibTrans" cxnId="{876A9776-311D-4D73-9773-33BDB541CDE3}">
      <dgm:prSet/>
      <dgm:spPr/>
      <dgm:t>
        <a:bodyPr/>
        <a:lstStyle/>
        <a:p>
          <a:endParaRPr lang="en-US"/>
        </a:p>
      </dgm:t>
    </dgm:pt>
    <dgm:pt modelId="{E3899FB3-FF65-4F55-BAFF-9E873D34D946}">
      <dgm:prSet phldrT="[Text]" custT="1"/>
      <dgm:spPr/>
      <dgm:t>
        <a:bodyPr/>
        <a:lstStyle/>
        <a:p>
          <a:r>
            <a:rPr lang="en-US" sz="800">
              <a:latin typeface="Century Gothic" pitchFamily="34" charset="0"/>
            </a:rPr>
            <a:t>Application LB will send RESTAPI queries to Nodejs impl and Web queries to Apache service.</a:t>
          </a:r>
        </a:p>
      </dgm:t>
    </dgm:pt>
    <dgm:pt modelId="{58B22D82-CFFE-4098-9801-53B1228AC509}" type="parTrans" cxnId="{5F55EF40-4951-46BE-8E28-F2BD19AC2605}">
      <dgm:prSet/>
      <dgm:spPr/>
      <dgm:t>
        <a:bodyPr/>
        <a:lstStyle/>
        <a:p>
          <a:endParaRPr lang="en-US"/>
        </a:p>
      </dgm:t>
    </dgm:pt>
    <dgm:pt modelId="{47904E67-152B-430D-856A-A1F0739FD58A}" type="sibTrans" cxnId="{5F55EF40-4951-46BE-8E28-F2BD19AC2605}">
      <dgm:prSet/>
      <dgm:spPr/>
      <dgm:t>
        <a:bodyPr/>
        <a:lstStyle/>
        <a:p>
          <a:endParaRPr lang="en-US"/>
        </a:p>
      </dgm:t>
    </dgm:pt>
    <dgm:pt modelId="{C9173DBA-3E78-4C2A-A707-E24263821D56}">
      <dgm:prSet phldrT="[Text]" custT="1"/>
      <dgm:spPr/>
      <dgm:t>
        <a:bodyPr/>
        <a:lstStyle/>
        <a:p>
          <a:r>
            <a:rPr lang="en-US" sz="800">
              <a:latin typeface="Century Gothic" pitchFamily="34" charset="0"/>
            </a:rPr>
            <a:t>There is monitoring and Auto Scaling enabled. Instances can scale out and in based on the demand.</a:t>
          </a:r>
        </a:p>
      </dgm:t>
    </dgm:pt>
    <dgm:pt modelId="{8C061CC4-E95F-44E3-82F9-D80CDE93427D}" type="parTrans" cxnId="{52747914-C3CB-436E-9FEC-14918C778513}">
      <dgm:prSet/>
      <dgm:spPr/>
      <dgm:t>
        <a:bodyPr/>
        <a:lstStyle/>
        <a:p>
          <a:endParaRPr lang="en-US"/>
        </a:p>
      </dgm:t>
    </dgm:pt>
    <dgm:pt modelId="{485A72D2-40BB-4C86-A0CC-D08C6C335ED4}" type="sibTrans" cxnId="{52747914-C3CB-436E-9FEC-14918C778513}">
      <dgm:prSet/>
      <dgm:spPr/>
      <dgm:t>
        <a:bodyPr/>
        <a:lstStyle/>
        <a:p>
          <a:endParaRPr lang="en-US"/>
        </a:p>
      </dgm:t>
    </dgm:pt>
    <dgm:pt modelId="{96D3A220-8AEC-4059-AFCE-A77C3110AEB6}">
      <dgm:prSet phldrT="[Text]" custT="1"/>
      <dgm:spPr/>
      <dgm:t>
        <a:bodyPr/>
        <a:lstStyle/>
        <a:p>
          <a:r>
            <a:rPr lang="en-US" sz="800">
              <a:latin typeface="Century Gothic" pitchFamily="34" charset="0"/>
            </a:rPr>
            <a:t>Nodejs queries are directly passed to DB layer. As mobile apps will already have Business logic loaded in app. </a:t>
          </a:r>
        </a:p>
      </dgm:t>
    </dgm:pt>
    <dgm:pt modelId="{B90B1C87-B449-4EF4-9FFD-1F4452CDB008}" type="parTrans" cxnId="{4CE59E51-63C8-4BB6-965D-F5C90E277172}">
      <dgm:prSet/>
      <dgm:spPr/>
      <dgm:t>
        <a:bodyPr/>
        <a:lstStyle/>
        <a:p>
          <a:endParaRPr lang="en-US"/>
        </a:p>
      </dgm:t>
    </dgm:pt>
    <dgm:pt modelId="{8A4A4B32-86CA-4C68-AA60-4D3D33DAAF2F}" type="sibTrans" cxnId="{4CE59E51-63C8-4BB6-965D-F5C90E277172}">
      <dgm:prSet/>
      <dgm:spPr/>
      <dgm:t>
        <a:bodyPr/>
        <a:lstStyle/>
        <a:p>
          <a:endParaRPr lang="en-US"/>
        </a:p>
      </dgm:t>
    </dgm:pt>
    <dgm:pt modelId="{46BDAC28-1E6E-4027-AC19-E9F388A5D773}">
      <dgm:prSet phldrT="[Text]" custT="1"/>
      <dgm:spPr/>
      <dgm:t>
        <a:bodyPr/>
        <a:lstStyle/>
        <a:p>
          <a:r>
            <a:rPr lang="en-US" sz="800">
              <a:latin typeface="Century Gothic" pitchFamily="34" charset="0"/>
            </a:rPr>
            <a:t>Web server requests are passed through LB to App layer. LB will manage multi requests by balancing.</a:t>
          </a:r>
        </a:p>
      </dgm:t>
    </dgm:pt>
    <dgm:pt modelId="{7382B506-0D1B-45CC-8072-D01CF7203192}" type="parTrans" cxnId="{0A0FC8CF-60A6-48FE-B33F-A1BDB5D474B0}">
      <dgm:prSet/>
      <dgm:spPr/>
      <dgm:t>
        <a:bodyPr/>
        <a:lstStyle/>
        <a:p>
          <a:endParaRPr lang="en-US"/>
        </a:p>
      </dgm:t>
    </dgm:pt>
    <dgm:pt modelId="{C3F5B5B4-38E7-44D9-830B-81A71B05AD33}" type="sibTrans" cxnId="{0A0FC8CF-60A6-48FE-B33F-A1BDB5D474B0}">
      <dgm:prSet/>
      <dgm:spPr/>
      <dgm:t>
        <a:bodyPr/>
        <a:lstStyle/>
        <a:p>
          <a:endParaRPr lang="en-US"/>
        </a:p>
      </dgm:t>
    </dgm:pt>
    <dgm:pt modelId="{FC97DA2B-A7A3-4A1D-9372-EADC5969B0E8}">
      <dgm:prSet phldrT="[Text]" custT="1"/>
      <dgm:spPr/>
      <dgm:t>
        <a:bodyPr/>
        <a:lstStyle/>
        <a:p>
          <a:r>
            <a:rPr lang="en-US" sz="800">
              <a:latin typeface="Century Gothic" pitchFamily="34" charset="0"/>
            </a:rPr>
            <a:t>Data update and query are then handed over to DB layer.</a:t>
          </a:r>
        </a:p>
      </dgm:t>
    </dgm:pt>
    <dgm:pt modelId="{E794D0BB-074E-4038-86D3-766BC73607D1}" type="parTrans" cxnId="{473F270D-4426-4A65-9A13-9AB95A1C3315}">
      <dgm:prSet/>
      <dgm:spPr/>
      <dgm:t>
        <a:bodyPr/>
        <a:lstStyle/>
        <a:p>
          <a:endParaRPr lang="en-US"/>
        </a:p>
      </dgm:t>
    </dgm:pt>
    <dgm:pt modelId="{C0B35B8C-BC03-47F6-BE05-5E4860D3E582}" type="sibTrans" cxnId="{473F270D-4426-4A65-9A13-9AB95A1C3315}">
      <dgm:prSet/>
      <dgm:spPr/>
      <dgm:t>
        <a:bodyPr/>
        <a:lstStyle/>
        <a:p>
          <a:endParaRPr lang="en-US"/>
        </a:p>
      </dgm:t>
    </dgm:pt>
    <dgm:pt modelId="{4C3D13E8-C733-4989-9853-93E124B59CA5}">
      <dgm:prSet phldrT="[Text]" custT="1"/>
      <dgm:spPr/>
      <dgm:t>
        <a:bodyPr/>
        <a:lstStyle/>
        <a:p>
          <a:r>
            <a:rPr lang="en-US" sz="800">
              <a:latin typeface="Century Gothic" pitchFamily="34" charset="0"/>
            </a:rPr>
            <a:t>Dynamo DB tables will actually store the data. Coming in from both the AZs.</a:t>
          </a:r>
        </a:p>
      </dgm:t>
    </dgm:pt>
    <dgm:pt modelId="{D6DC671C-EDD5-477B-9288-3AE533FC301C}" type="parTrans" cxnId="{70A30390-E812-4479-8AA3-E1D1D49D9BBE}">
      <dgm:prSet/>
      <dgm:spPr/>
      <dgm:t>
        <a:bodyPr/>
        <a:lstStyle/>
        <a:p>
          <a:endParaRPr lang="en-US"/>
        </a:p>
      </dgm:t>
    </dgm:pt>
    <dgm:pt modelId="{178B501B-4505-4ED7-BE72-9718603E4BD7}" type="sibTrans" cxnId="{70A30390-E812-4479-8AA3-E1D1D49D9BBE}">
      <dgm:prSet/>
      <dgm:spPr/>
      <dgm:t>
        <a:bodyPr/>
        <a:lstStyle/>
        <a:p>
          <a:endParaRPr lang="en-US"/>
        </a:p>
      </dgm:t>
    </dgm:pt>
    <dgm:pt modelId="{45766AC3-D229-45AA-BAB2-6533BB4FA770}">
      <dgm:prSet phldrT="[Text]" custT="1"/>
      <dgm:spPr/>
      <dgm:t>
        <a:bodyPr/>
        <a:lstStyle/>
        <a:p>
          <a:r>
            <a:rPr lang="en-US" sz="800">
              <a:latin typeface="Century Gothic" pitchFamily="34" charset="0"/>
            </a:rPr>
            <a:t>This is further staged to S3 bucket "mystartup.com" and then connected to CloudFront for CDN for remote users.</a:t>
          </a:r>
        </a:p>
      </dgm:t>
    </dgm:pt>
    <dgm:pt modelId="{81BF6030-672D-46DD-AEFE-6FED650E7ADE}" type="parTrans" cxnId="{CDF60B6F-9DF2-4C9C-BA7F-28FC73241872}">
      <dgm:prSet/>
      <dgm:spPr/>
      <dgm:t>
        <a:bodyPr/>
        <a:lstStyle/>
        <a:p>
          <a:endParaRPr lang="en-US"/>
        </a:p>
      </dgm:t>
    </dgm:pt>
    <dgm:pt modelId="{5D5FBD6B-C22D-425F-8492-7F1D31C821D9}" type="sibTrans" cxnId="{CDF60B6F-9DF2-4C9C-BA7F-28FC73241872}">
      <dgm:prSet/>
      <dgm:spPr/>
      <dgm:t>
        <a:bodyPr/>
        <a:lstStyle/>
        <a:p>
          <a:endParaRPr lang="en-US"/>
        </a:p>
      </dgm:t>
    </dgm:pt>
    <dgm:pt modelId="{53AF9039-ECAC-4EC8-9CC7-1CA0AEB0B406}" type="pres">
      <dgm:prSet presAssocID="{5BBB0B4F-8782-408A-A99E-F92261499B5D}" presName="linearFlow" presStyleCnt="0">
        <dgm:presLayoutVars>
          <dgm:dir/>
          <dgm:animLvl val="lvl"/>
          <dgm:resizeHandles val="exact"/>
        </dgm:presLayoutVars>
      </dgm:prSet>
      <dgm:spPr/>
      <dgm:t>
        <a:bodyPr/>
        <a:lstStyle/>
        <a:p>
          <a:endParaRPr lang="en-US"/>
        </a:p>
      </dgm:t>
    </dgm:pt>
    <dgm:pt modelId="{5ED8E491-31E6-4DBE-A9A7-1A0A8F6CA6C3}" type="pres">
      <dgm:prSet presAssocID="{379ACD4A-D93D-4D00-82AB-1B4E705FEAC5}" presName="composite" presStyleCnt="0"/>
      <dgm:spPr/>
    </dgm:pt>
    <dgm:pt modelId="{E88466D8-0E30-4BB3-8D99-F791C1273208}" type="pres">
      <dgm:prSet presAssocID="{379ACD4A-D93D-4D00-82AB-1B4E705FEAC5}" presName="parentText" presStyleLbl="alignNode1" presStyleIdx="0" presStyleCnt="3">
        <dgm:presLayoutVars>
          <dgm:chMax val="1"/>
          <dgm:bulletEnabled val="1"/>
        </dgm:presLayoutVars>
      </dgm:prSet>
      <dgm:spPr/>
      <dgm:t>
        <a:bodyPr/>
        <a:lstStyle/>
        <a:p>
          <a:endParaRPr lang="en-US"/>
        </a:p>
      </dgm:t>
    </dgm:pt>
    <dgm:pt modelId="{B446222F-202E-49A6-8E1C-85B223847836}" type="pres">
      <dgm:prSet presAssocID="{379ACD4A-D93D-4D00-82AB-1B4E705FEAC5}" presName="descendantText" presStyleLbl="alignAcc1" presStyleIdx="0" presStyleCnt="3" custScaleY="173982">
        <dgm:presLayoutVars>
          <dgm:bulletEnabled val="1"/>
        </dgm:presLayoutVars>
      </dgm:prSet>
      <dgm:spPr/>
      <dgm:t>
        <a:bodyPr/>
        <a:lstStyle/>
        <a:p>
          <a:endParaRPr lang="en-US"/>
        </a:p>
      </dgm:t>
    </dgm:pt>
    <dgm:pt modelId="{1AA0983B-A966-4967-95CB-894AAB9CD0F6}" type="pres">
      <dgm:prSet presAssocID="{0E6B649B-10B7-465A-9902-2927FD6B8D69}" presName="sp" presStyleCnt="0"/>
      <dgm:spPr/>
    </dgm:pt>
    <dgm:pt modelId="{73A2C4A9-F90F-43DD-8399-71CFE575139F}" type="pres">
      <dgm:prSet presAssocID="{25B7FC21-EA14-4931-A466-123A1D44C344}" presName="composite" presStyleCnt="0"/>
      <dgm:spPr/>
    </dgm:pt>
    <dgm:pt modelId="{AC3B9846-FE5F-4BBF-9EDD-1C7A8A4D0492}" type="pres">
      <dgm:prSet presAssocID="{25B7FC21-EA14-4931-A466-123A1D44C344}" presName="parentText" presStyleLbl="alignNode1" presStyleIdx="1" presStyleCnt="3" custLinFactNeighborY="6993">
        <dgm:presLayoutVars>
          <dgm:chMax val="1"/>
          <dgm:bulletEnabled val="1"/>
        </dgm:presLayoutVars>
      </dgm:prSet>
      <dgm:spPr/>
      <dgm:t>
        <a:bodyPr/>
        <a:lstStyle/>
        <a:p>
          <a:endParaRPr lang="en-US"/>
        </a:p>
      </dgm:t>
    </dgm:pt>
    <dgm:pt modelId="{466511A0-9AD6-4A4A-8EB1-578D3718D692}" type="pres">
      <dgm:prSet presAssocID="{25B7FC21-EA14-4931-A466-123A1D44C344}" presName="descendantText" presStyleLbl="alignAcc1" presStyleIdx="1" presStyleCnt="3" custLinFactNeighborX="0" custLinFactNeighborY="31086">
        <dgm:presLayoutVars>
          <dgm:bulletEnabled val="1"/>
        </dgm:presLayoutVars>
      </dgm:prSet>
      <dgm:spPr/>
      <dgm:t>
        <a:bodyPr/>
        <a:lstStyle/>
        <a:p>
          <a:endParaRPr lang="en-US"/>
        </a:p>
      </dgm:t>
    </dgm:pt>
    <dgm:pt modelId="{6CFEF803-A76B-4743-B51C-012E52AAD420}" type="pres">
      <dgm:prSet presAssocID="{E330BC49-A2DA-4C52-BB44-BFCCB9A0C956}" presName="sp" presStyleCnt="0"/>
      <dgm:spPr/>
    </dgm:pt>
    <dgm:pt modelId="{FE224D05-4075-43E3-AA52-994BBFB44479}" type="pres">
      <dgm:prSet presAssocID="{FA7D43C4-B168-42C2-B758-41E35E059526}" presName="composite" presStyleCnt="0"/>
      <dgm:spPr/>
    </dgm:pt>
    <dgm:pt modelId="{AF415DDE-B6E9-4DFF-B610-E4D11FB9E96C}" type="pres">
      <dgm:prSet presAssocID="{FA7D43C4-B168-42C2-B758-41E35E059526}" presName="parentText" presStyleLbl="alignNode1" presStyleIdx="2" presStyleCnt="3" custLinFactNeighborX="0" custLinFactNeighborY="12435">
        <dgm:presLayoutVars>
          <dgm:chMax val="1"/>
          <dgm:bulletEnabled val="1"/>
        </dgm:presLayoutVars>
      </dgm:prSet>
      <dgm:spPr/>
      <dgm:t>
        <a:bodyPr/>
        <a:lstStyle/>
        <a:p>
          <a:endParaRPr lang="en-US"/>
        </a:p>
      </dgm:t>
    </dgm:pt>
    <dgm:pt modelId="{0B0F4261-82FF-4571-9AB9-C89C4D34EB92}" type="pres">
      <dgm:prSet presAssocID="{FA7D43C4-B168-42C2-B758-41E35E059526}" presName="descendantText" presStyleLbl="alignAcc1" presStyleIdx="2" presStyleCnt="3" custScaleY="168375" custLinFactNeighborX="0" custLinFactNeighborY="26304">
        <dgm:presLayoutVars>
          <dgm:bulletEnabled val="1"/>
        </dgm:presLayoutVars>
      </dgm:prSet>
      <dgm:spPr/>
      <dgm:t>
        <a:bodyPr/>
        <a:lstStyle/>
        <a:p>
          <a:endParaRPr lang="en-US"/>
        </a:p>
      </dgm:t>
    </dgm:pt>
  </dgm:ptLst>
  <dgm:cxnLst>
    <dgm:cxn modelId="{CDF60B6F-9DF2-4C9C-BA7F-28FC73241872}" srcId="{FA7D43C4-B168-42C2-B758-41E35E059526}" destId="{45766AC3-D229-45AA-BAB2-6533BB4FA770}" srcOrd="3" destOrd="0" parTransId="{81BF6030-672D-46DD-AEFE-6FED650E7ADE}" sibTransId="{5D5FBD6B-C22D-425F-8492-7F1D31C821D9}"/>
    <dgm:cxn modelId="{BB805B5A-6509-4EC4-979B-AABE33E6D611}" srcId="{25B7FC21-EA14-4931-A466-123A1D44C344}" destId="{79A12580-1C70-4C64-ADC3-CB1FF0C571A4}" srcOrd="1" destOrd="0" parTransId="{8638C5BC-6A60-415E-9FE2-FFCEC8624CEF}" sibTransId="{7C0F8B89-8344-4F8F-8289-ACECFBB3644B}"/>
    <dgm:cxn modelId="{00B2D8B9-E9B2-4A42-9FD4-CCCD22B0BD41}" type="presOf" srcId="{FA7D43C4-B168-42C2-B758-41E35E059526}" destId="{AF415DDE-B6E9-4DFF-B610-E4D11FB9E96C}" srcOrd="0" destOrd="0" presId="urn:microsoft.com/office/officeart/2005/8/layout/chevron2"/>
    <dgm:cxn modelId="{DD5E578A-C25A-4135-AD76-1E6F01E38E64}" srcId="{379ACD4A-D93D-4D00-82AB-1B4E705FEAC5}" destId="{00D1AF50-C562-4654-8799-2EC65E9268D1}" srcOrd="0" destOrd="0" parTransId="{130E4514-D7BF-4202-BEC2-4F1729876E90}" sibTransId="{21D85F54-42CD-475D-8DE9-2DBD2671D9FC}"/>
    <dgm:cxn modelId="{0F22E66E-CA1E-410F-B460-90B8629D9BCC}" type="presOf" srcId="{96D3A220-8AEC-4059-AFCE-A77C3110AEB6}" destId="{B446222F-202E-49A6-8E1C-85B223847836}" srcOrd="0" destOrd="5" presId="urn:microsoft.com/office/officeart/2005/8/layout/chevron2"/>
    <dgm:cxn modelId="{AE05A45E-D96B-4F2B-B3F2-82DFE6B1CB7D}" type="presOf" srcId="{182F1959-768A-437D-A620-DA49936813DC}" destId="{466511A0-9AD6-4A4A-8EB1-578D3718D692}" srcOrd="0" destOrd="0" presId="urn:microsoft.com/office/officeart/2005/8/layout/chevron2"/>
    <dgm:cxn modelId="{8D643057-1C26-4529-A480-435DADD81922}" type="presOf" srcId="{4C3D13E8-C733-4989-9853-93E124B59CA5}" destId="{0B0F4261-82FF-4571-9AB9-C89C4D34EB92}" srcOrd="0" destOrd="2" presId="urn:microsoft.com/office/officeart/2005/8/layout/chevron2"/>
    <dgm:cxn modelId="{7FA2C74B-115A-48B6-99C1-1B6CD33D51D6}" type="presOf" srcId="{55EB68C0-CEAD-442A-AEFD-DB48C9863C15}" destId="{B446222F-202E-49A6-8E1C-85B223847836}" srcOrd="0" destOrd="3" presId="urn:microsoft.com/office/officeart/2005/8/layout/chevron2"/>
    <dgm:cxn modelId="{33C46B04-9DD6-45AE-9600-7BC10852DC22}" srcId="{FA7D43C4-B168-42C2-B758-41E35E059526}" destId="{7A03388F-C3C2-4A76-94C7-D41D422CCEA3}" srcOrd="0" destOrd="0" parTransId="{A1046145-7A97-43F1-B9A5-60C12A0FC087}" sibTransId="{853B9B0C-7A5F-4395-ADF5-10DF4A9A4313}"/>
    <dgm:cxn modelId="{FD293CED-3A10-4AA2-B772-854854A4CFFB}" type="presOf" srcId="{7A03388F-C3C2-4A76-94C7-D41D422CCEA3}" destId="{0B0F4261-82FF-4571-9AB9-C89C4D34EB92}" srcOrd="0" destOrd="0" presId="urn:microsoft.com/office/officeart/2005/8/layout/chevron2"/>
    <dgm:cxn modelId="{1FB39C5F-CA54-4E60-BBA2-FE179B101EB3}" type="presOf" srcId="{FB570203-E235-417D-B0C7-65AA973E46AE}" destId="{B446222F-202E-49A6-8E1C-85B223847836}" srcOrd="0" destOrd="1" presId="urn:microsoft.com/office/officeart/2005/8/layout/chevron2"/>
    <dgm:cxn modelId="{52747914-C3CB-436E-9FEC-14918C778513}" srcId="{379ACD4A-D93D-4D00-82AB-1B4E705FEAC5}" destId="{C9173DBA-3E78-4C2A-A707-E24263821D56}" srcOrd="4" destOrd="0" parTransId="{8C061CC4-E95F-44E3-82F9-D80CDE93427D}" sibTransId="{485A72D2-40BB-4C86-A0CC-D08C6C335ED4}"/>
    <dgm:cxn modelId="{9C56D89B-5567-43BA-A8B3-AEFC6168790B}" srcId="{5BBB0B4F-8782-408A-A99E-F92261499B5D}" destId="{25B7FC21-EA14-4931-A466-123A1D44C344}" srcOrd="1" destOrd="0" parTransId="{0AD00A24-2AAC-41C0-84C4-8B1EEB74A8D4}" sibTransId="{E330BC49-A2DA-4C52-BB44-BFCCB9A0C956}"/>
    <dgm:cxn modelId="{E7122532-77DC-4914-8C13-8116D3803273}" type="presOf" srcId="{C9173DBA-3E78-4C2A-A707-E24263821D56}" destId="{B446222F-202E-49A6-8E1C-85B223847836}" srcOrd="0" destOrd="4" presId="urn:microsoft.com/office/officeart/2005/8/layout/chevron2"/>
    <dgm:cxn modelId="{2D863DD5-F1D6-400A-81FE-EF47A5CD7526}" type="presOf" srcId="{5BBB0B4F-8782-408A-A99E-F92261499B5D}" destId="{53AF9039-ECAC-4EC8-9CC7-1CA0AEB0B406}" srcOrd="0" destOrd="0" presId="urn:microsoft.com/office/officeart/2005/8/layout/chevron2"/>
    <dgm:cxn modelId="{489A6905-D238-45C8-89FC-66AFAF77FC6C}" type="presOf" srcId="{00D1AF50-C562-4654-8799-2EC65E9268D1}" destId="{B446222F-202E-49A6-8E1C-85B223847836}" srcOrd="0" destOrd="0" presId="urn:microsoft.com/office/officeart/2005/8/layout/chevron2"/>
    <dgm:cxn modelId="{4785D556-7B38-44F0-8613-0ACE9150E1A4}" type="presOf" srcId="{79A12580-1C70-4C64-ADC3-CB1FF0C571A4}" destId="{466511A0-9AD6-4A4A-8EB1-578D3718D692}" srcOrd="0" destOrd="1" presId="urn:microsoft.com/office/officeart/2005/8/layout/chevron2"/>
    <dgm:cxn modelId="{341FC73B-DE7B-454D-A49A-5EFFF4E5BCA7}" srcId="{379ACD4A-D93D-4D00-82AB-1B4E705FEAC5}" destId="{55EB68C0-CEAD-442A-AEFD-DB48C9863C15}" srcOrd="3" destOrd="0" parTransId="{CA6FA721-152A-4125-B1A0-C971FD0996B2}" sibTransId="{828ADA69-72FD-40B4-8703-CA308C9D6D07}"/>
    <dgm:cxn modelId="{4A0CF195-E2B1-4E5F-B1C8-9047621FAE77}" type="presOf" srcId="{E3899FB3-FF65-4F55-BAFF-9E873D34D946}" destId="{B446222F-202E-49A6-8E1C-85B223847836}" srcOrd="0" destOrd="2" presId="urn:microsoft.com/office/officeart/2005/8/layout/chevron2"/>
    <dgm:cxn modelId="{070862AD-9299-408F-AFF5-E165630D75C2}" type="presOf" srcId="{25B7FC21-EA14-4931-A466-123A1D44C344}" destId="{AC3B9846-FE5F-4BBF-9EDD-1C7A8A4D0492}" srcOrd="0" destOrd="0" presId="urn:microsoft.com/office/officeart/2005/8/layout/chevron2"/>
    <dgm:cxn modelId="{4CE59E51-63C8-4BB6-965D-F5C90E277172}" srcId="{379ACD4A-D93D-4D00-82AB-1B4E705FEAC5}" destId="{96D3A220-8AEC-4059-AFCE-A77C3110AEB6}" srcOrd="5" destOrd="0" parTransId="{B90B1C87-B449-4EF4-9FFD-1F4452CDB008}" sibTransId="{8A4A4B32-86CA-4C68-AA60-4D3D33DAAF2F}"/>
    <dgm:cxn modelId="{473F270D-4426-4A65-9A13-9AB95A1C3315}" srcId="{25B7FC21-EA14-4931-A466-123A1D44C344}" destId="{FC97DA2B-A7A3-4A1D-9372-EADC5969B0E8}" srcOrd="2" destOrd="0" parTransId="{E794D0BB-074E-4038-86D3-766BC73607D1}" sibTransId="{C0B35B8C-BC03-47F6-BE05-5E4860D3E582}"/>
    <dgm:cxn modelId="{5F55EF40-4951-46BE-8E28-F2BD19AC2605}" srcId="{379ACD4A-D93D-4D00-82AB-1B4E705FEAC5}" destId="{E3899FB3-FF65-4F55-BAFF-9E873D34D946}" srcOrd="2" destOrd="0" parTransId="{58B22D82-CFFE-4098-9801-53B1228AC509}" sibTransId="{47904E67-152B-430D-856A-A1F0739FD58A}"/>
    <dgm:cxn modelId="{D54CD923-7A52-4A63-8670-1F9B71064A6B}" srcId="{5BBB0B4F-8782-408A-A99E-F92261499B5D}" destId="{FA7D43C4-B168-42C2-B758-41E35E059526}" srcOrd="2" destOrd="0" parTransId="{AF3F3F0F-DD82-4E05-82F2-69014548EA70}" sibTransId="{463B8625-14C8-4806-A0CD-F3493A385099}"/>
    <dgm:cxn modelId="{24E87397-981D-4955-AE23-7C11DDCF7660}" type="presOf" srcId="{A9D07B75-BD52-445C-871C-31F03ECD0A1D}" destId="{0B0F4261-82FF-4571-9AB9-C89C4D34EB92}" srcOrd="0" destOrd="1" presId="urn:microsoft.com/office/officeart/2005/8/layout/chevron2"/>
    <dgm:cxn modelId="{16E521EE-D43F-4A25-B713-2ED62D6B9105}" type="presOf" srcId="{46BDAC28-1E6E-4027-AC19-E9F388A5D773}" destId="{B446222F-202E-49A6-8E1C-85B223847836}" srcOrd="0" destOrd="6" presId="urn:microsoft.com/office/officeart/2005/8/layout/chevron2"/>
    <dgm:cxn modelId="{DF397B19-F93B-4545-9C84-632935DD8072}" srcId="{FA7D43C4-B168-42C2-B758-41E35E059526}" destId="{A9D07B75-BD52-445C-871C-31F03ECD0A1D}" srcOrd="1" destOrd="0" parTransId="{113E9F46-97BB-4173-99F3-BE1D27968E45}" sibTransId="{24A19DB6-D520-4340-B7DB-D02E573971E5}"/>
    <dgm:cxn modelId="{876A9776-311D-4D73-9773-33BDB541CDE3}" srcId="{379ACD4A-D93D-4D00-82AB-1B4E705FEAC5}" destId="{FB570203-E235-417D-B0C7-65AA973E46AE}" srcOrd="1" destOrd="0" parTransId="{63C9C5CF-42E7-4C3C-9C21-1441EFF485AE}" sibTransId="{62C687F7-FD41-4B12-A1F3-D3C47E83218D}"/>
    <dgm:cxn modelId="{2A3BF710-0067-4046-BB69-7F0C69FF0280}" type="presOf" srcId="{379ACD4A-D93D-4D00-82AB-1B4E705FEAC5}" destId="{E88466D8-0E30-4BB3-8D99-F791C1273208}" srcOrd="0" destOrd="0" presId="urn:microsoft.com/office/officeart/2005/8/layout/chevron2"/>
    <dgm:cxn modelId="{0A0FC8CF-60A6-48FE-B33F-A1BDB5D474B0}" srcId="{379ACD4A-D93D-4D00-82AB-1B4E705FEAC5}" destId="{46BDAC28-1E6E-4027-AC19-E9F388A5D773}" srcOrd="6" destOrd="0" parTransId="{7382B506-0D1B-45CC-8072-D01CF7203192}" sibTransId="{C3F5B5B4-38E7-44D9-830B-81A71B05AD33}"/>
    <dgm:cxn modelId="{9C9DD26A-6BAE-4094-9405-3D41AFBC9C27}" type="presOf" srcId="{45766AC3-D229-45AA-BAB2-6533BB4FA770}" destId="{0B0F4261-82FF-4571-9AB9-C89C4D34EB92}" srcOrd="0" destOrd="3" presId="urn:microsoft.com/office/officeart/2005/8/layout/chevron2"/>
    <dgm:cxn modelId="{749149C4-0EF1-4A48-84EA-9266A1E6E1B0}" srcId="{5BBB0B4F-8782-408A-A99E-F92261499B5D}" destId="{379ACD4A-D93D-4D00-82AB-1B4E705FEAC5}" srcOrd="0" destOrd="0" parTransId="{ED9814F7-F1E5-4596-B8B7-50BAB35B8C0E}" sibTransId="{0E6B649B-10B7-465A-9902-2927FD6B8D69}"/>
    <dgm:cxn modelId="{D0CDB4A0-CFB4-4FA1-B6BB-3A7B4D46D20E}" srcId="{25B7FC21-EA14-4931-A466-123A1D44C344}" destId="{182F1959-768A-437D-A620-DA49936813DC}" srcOrd="0" destOrd="0" parTransId="{8A99559C-0144-41AE-A8CA-512A1BC2D8BF}" sibTransId="{4F3F1529-DB79-4580-BF46-0F48CDF9A61A}"/>
    <dgm:cxn modelId="{30A62FB9-377B-4E6D-B41E-7663793F14F3}" type="presOf" srcId="{FC97DA2B-A7A3-4A1D-9372-EADC5969B0E8}" destId="{466511A0-9AD6-4A4A-8EB1-578D3718D692}" srcOrd="0" destOrd="2" presId="urn:microsoft.com/office/officeart/2005/8/layout/chevron2"/>
    <dgm:cxn modelId="{70A30390-E812-4479-8AA3-E1D1D49D9BBE}" srcId="{FA7D43C4-B168-42C2-B758-41E35E059526}" destId="{4C3D13E8-C733-4989-9853-93E124B59CA5}" srcOrd="2" destOrd="0" parTransId="{D6DC671C-EDD5-477B-9288-3AE533FC301C}" sibTransId="{178B501B-4505-4ED7-BE72-9718603E4BD7}"/>
    <dgm:cxn modelId="{C79F90CC-3632-432F-8E68-D767B215C680}" type="presParOf" srcId="{53AF9039-ECAC-4EC8-9CC7-1CA0AEB0B406}" destId="{5ED8E491-31E6-4DBE-A9A7-1A0A8F6CA6C3}" srcOrd="0" destOrd="0" presId="urn:microsoft.com/office/officeart/2005/8/layout/chevron2"/>
    <dgm:cxn modelId="{37B1CA60-9E34-4FD0-9F0C-8790C8833FD1}" type="presParOf" srcId="{5ED8E491-31E6-4DBE-A9A7-1A0A8F6CA6C3}" destId="{E88466D8-0E30-4BB3-8D99-F791C1273208}" srcOrd="0" destOrd="0" presId="urn:microsoft.com/office/officeart/2005/8/layout/chevron2"/>
    <dgm:cxn modelId="{1DBD1534-EF00-411D-9595-18AA3A8A3CC1}" type="presParOf" srcId="{5ED8E491-31E6-4DBE-A9A7-1A0A8F6CA6C3}" destId="{B446222F-202E-49A6-8E1C-85B223847836}" srcOrd="1" destOrd="0" presId="urn:microsoft.com/office/officeart/2005/8/layout/chevron2"/>
    <dgm:cxn modelId="{CA0E1C50-A70F-41C6-992B-21FEFB666973}" type="presParOf" srcId="{53AF9039-ECAC-4EC8-9CC7-1CA0AEB0B406}" destId="{1AA0983B-A966-4967-95CB-894AAB9CD0F6}" srcOrd="1" destOrd="0" presId="urn:microsoft.com/office/officeart/2005/8/layout/chevron2"/>
    <dgm:cxn modelId="{E048680B-ED56-46CA-AD2E-FCE29C7A6494}" type="presParOf" srcId="{53AF9039-ECAC-4EC8-9CC7-1CA0AEB0B406}" destId="{73A2C4A9-F90F-43DD-8399-71CFE575139F}" srcOrd="2" destOrd="0" presId="urn:microsoft.com/office/officeart/2005/8/layout/chevron2"/>
    <dgm:cxn modelId="{309B96B5-3CBB-4FC7-9B08-BC219F7116D7}" type="presParOf" srcId="{73A2C4A9-F90F-43DD-8399-71CFE575139F}" destId="{AC3B9846-FE5F-4BBF-9EDD-1C7A8A4D0492}" srcOrd="0" destOrd="0" presId="urn:microsoft.com/office/officeart/2005/8/layout/chevron2"/>
    <dgm:cxn modelId="{60F415B2-4E26-4E3E-973F-4B971E7DD5DD}" type="presParOf" srcId="{73A2C4A9-F90F-43DD-8399-71CFE575139F}" destId="{466511A0-9AD6-4A4A-8EB1-578D3718D692}" srcOrd="1" destOrd="0" presId="urn:microsoft.com/office/officeart/2005/8/layout/chevron2"/>
    <dgm:cxn modelId="{C86CB7D6-CC6C-4F4B-A261-137EDA182F24}" type="presParOf" srcId="{53AF9039-ECAC-4EC8-9CC7-1CA0AEB0B406}" destId="{6CFEF803-A76B-4743-B51C-012E52AAD420}" srcOrd="3" destOrd="0" presId="urn:microsoft.com/office/officeart/2005/8/layout/chevron2"/>
    <dgm:cxn modelId="{A7C23BA2-B62E-4397-9DD2-7C1E31847BBC}" type="presParOf" srcId="{53AF9039-ECAC-4EC8-9CC7-1CA0AEB0B406}" destId="{FE224D05-4075-43E3-AA52-994BBFB44479}" srcOrd="4" destOrd="0" presId="urn:microsoft.com/office/officeart/2005/8/layout/chevron2"/>
    <dgm:cxn modelId="{F096FA8E-A0D4-4C4A-9031-1837E347E593}" type="presParOf" srcId="{FE224D05-4075-43E3-AA52-994BBFB44479}" destId="{AF415DDE-B6E9-4DFF-B610-E4D11FB9E96C}" srcOrd="0" destOrd="0" presId="urn:microsoft.com/office/officeart/2005/8/layout/chevron2"/>
    <dgm:cxn modelId="{81422610-5FA1-47F7-A93F-5B9C21B6D348}" type="presParOf" srcId="{FE224D05-4075-43E3-AA52-994BBFB44479}" destId="{0B0F4261-82FF-4571-9AB9-C89C4D34EB92}" srcOrd="1" destOrd="0" presId="urn:microsoft.com/office/officeart/2005/8/layout/chevron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88466D8-0E30-4BB3-8D99-F791C1273208}">
      <dsp:nvSpPr>
        <dsp:cNvPr id="0" name=""/>
        <dsp:cNvSpPr/>
      </dsp:nvSpPr>
      <dsp:spPr>
        <a:xfrm rot="5400000">
          <a:off x="-166776" y="444569"/>
          <a:ext cx="1111845" cy="77829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WebApp Layer</a:t>
          </a:r>
        </a:p>
      </dsp:txBody>
      <dsp:txXfrm rot="5400000">
        <a:off x="-166776" y="444569"/>
        <a:ext cx="1111845" cy="778291"/>
      </dsp:txXfrm>
    </dsp:sp>
    <dsp:sp modelId="{B446222F-202E-49A6-8E1C-85B223847836}">
      <dsp:nvSpPr>
        <dsp:cNvPr id="0" name=""/>
        <dsp:cNvSpPr/>
      </dsp:nvSpPr>
      <dsp:spPr>
        <a:xfrm rot="5400000">
          <a:off x="2717974" y="-1929223"/>
          <a:ext cx="1257366" cy="513673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Century Gothic" pitchFamily="34" charset="0"/>
            </a:rPr>
            <a:t>Incoming traffic from mobile, web user will be handled by basic networking elements.</a:t>
          </a:r>
        </a:p>
        <a:p>
          <a:pPr marL="57150" lvl="1" indent="-57150" algn="l" defTabSz="355600">
            <a:lnSpc>
              <a:spcPct val="90000"/>
            </a:lnSpc>
            <a:spcBef>
              <a:spcPct val="0"/>
            </a:spcBef>
            <a:spcAft>
              <a:spcPct val="15000"/>
            </a:spcAft>
            <a:buChar char="••"/>
          </a:pPr>
          <a:r>
            <a:rPr lang="en-US" sz="800" kern="1200">
              <a:latin typeface="Century Gothic" pitchFamily="34" charset="0"/>
            </a:rPr>
            <a:t>ELB will handle balancing the traffic between 2 availability zones.</a:t>
          </a:r>
        </a:p>
        <a:p>
          <a:pPr marL="57150" lvl="1" indent="-57150" algn="l" defTabSz="355600">
            <a:lnSpc>
              <a:spcPct val="90000"/>
            </a:lnSpc>
            <a:spcBef>
              <a:spcPct val="0"/>
            </a:spcBef>
            <a:spcAft>
              <a:spcPct val="15000"/>
            </a:spcAft>
            <a:buChar char="••"/>
          </a:pPr>
          <a:r>
            <a:rPr lang="en-US" sz="800" kern="1200">
              <a:latin typeface="Century Gothic" pitchFamily="34" charset="0"/>
            </a:rPr>
            <a:t>Application LB will send RESTAPI queries to Nodejs impl and Web queries to Apache service.</a:t>
          </a:r>
        </a:p>
        <a:p>
          <a:pPr marL="57150" lvl="1" indent="-57150" algn="l" defTabSz="355600">
            <a:lnSpc>
              <a:spcPct val="90000"/>
            </a:lnSpc>
            <a:spcBef>
              <a:spcPct val="0"/>
            </a:spcBef>
            <a:spcAft>
              <a:spcPct val="15000"/>
            </a:spcAft>
            <a:buChar char="••"/>
          </a:pPr>
          <a:r>
            <a:rPr lang="en-US" sz="800" kern="1200">
              <a:latin typeface="Century Gothic" pitchFamily="34" charset="0"/>
            </a:rPr>
            <a:t>Weblayer is highly secure with Network ACL enabled and Security groups added too for instance wise security (future purpose).</a:t>
          </a:r>
        </a:p>
        <a:p>
          <a:pPr marL="57150" lvl="1" indent="-57150" algn="l" defTabSz="355600">
            <a:lnSpc>
              <a:spcPct val="90000"/>
            </a:lnSpc>
            <a:spcBef>
              <a:spcPct val="0"/>
            </a:spcBef>
            <a:spcAft>
              <a:spcPct val="15000"/>
            </a:spcAft>
            <a:buChar char="••"/>
          </a:pPr>
          <a:r>
            <a:rPr lang="en-US" sz="800" kern="1200">
              <a:latin typeface="Century Gothic" pitchFamily="34" charset="0"/>
            </a:rPr>
            <a:t>There is monitoring and Auto Scaling enabled. Instances can scale out and in based on the demand.</a:t>
          </a:r>
        </a:p>
        <a:p>
          <a:pPr marL="57150" lvl="1" indent="-57150" algn="l" defTabSz="355600">
            <a:lnSpc>
              <a:spcPct val="90000"/>
            </a:lnSpc>
            <a:spcBef>
              <a:spcPct val="0"/>
            </a:spcBef>
            <a:spcAft>
              <a:spcPct val="15000"/>
            </a:spcAft>
            <a:buChar char="••"/>
          </a:pPr>
          <a:r>
            <a:rPr lang="en-US" sz="800" kern="1200">
              <a:latin typeface="Century Gothic" pitchFamily="34" charset="0"/>
            </a:rPr>
            <a:t>Nodejs queries are directly passed to DB layer. As mobile apps will already have Business logic loaded in app. </a:t>
          </a:r>
        </a:p>
        <a:p>
          <a:pPr marL="57150" lvl="1" indent="-57150" algn="l" defTabSz="355600">
            <a:lnSpc>
              <a:spcPct val="90000"/>
            </a:lnSpc>
            <a:spcBef>
              <a:spcPct val="0"/>
            </a:spcBef>
            <a:spcAft>
              <a:spcPct val="15000"/>
            </a:spcAft>
            <a:buChar char="••"/>
          </a:pPr>
          <a:r>
            <a:rPr lang="en-US" sz="800" kern="1200">
              <a:latin typeface="Century Gothic" pitchFamily="34" charset="0"/>
            </a:rPr>
            <a:t>Web server requests are passed through LB to App layer. LB will manage multi requests by balancing.</a:t>
          </a:r>
        </a:p>
      </dsp:txBody>
      <dsp:txXfrm rot="5400000">
        <a:off x="2717974" y="-1929223"/>
        <a:ext cx="1257366" cy="5136733"/>
      </dsp:txXfrm>
    </dsp:sp>
    <dsp:sp modelId="{AC3B9846-FE5F-4BBF-9EDD-1C7A8A4D0492}">
      <dsp:nvSpPr>
        <dsp:cNvPr id="0" name=""/>
        <dsp:cNvSpPr/>
      </dsp:nvSpPr>
      <dsp:spPr>
        <a:xfrm rot="5400000">
          <a:off x="-166776" y="1465623"/>
          <a:ext cx="1111845" cy="77829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Application /Business Logic Layer</a:t>
          </a:r>
        </a:p>
      </dsp:txBody>
      <dsp:txXfrm rot="5400000">
        <a:off x="-166776" y="1465623"/>
        <a:ext cx="1111845" cy="778291"/>
      </dsp:txXfrm>
    </dsp:sp>
    <dsp:sp modelId="{466511A0-9AD6-4A4A-8EB1-578D3718D692}">
      <dsp:nvSpPr>
        <dsp:cNvPr id="0" name=""/>
        <dsp:cNvSpPr/>
      </dsp:nvSpPr>
      <dsp:spPr>
        <a:xfrm rot="5400000">
          <a:off x="2985308" y="-761263"/>
          <a:ext cx="722699" cy="513673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Century Gothic" pitchFamily="34" charset="0"/>
            </a:rPr>
            <a:t>Applayer is highly secure with Network ACL enabled and Security groups added too for instance wise security (future purpose).</a:t>
          </a:r>
        </a:p>
        <a:p>
          <a:pPr marL="57150" lvl="1" indent="-57150" algn="l" defTabSz="355600">
            <a:lnSpc>
              <a:spcPct val="90000"/>
            </a:lnSpc>
            <a:spcBef>
              <a:spcPct val="0"/>
            </a:spcBef>
            <a:spcAft>
              <a:spcPct val="15000"/>
            </a:spcAft>
            <a:buChar char="••"/>
          </a:pPr>
          <a:r>
            <a:rPr lang="en-US" sz="800" kern="1200">
              <a:latin typeface="Century Gothic" pitchFamily="34" charset="0"/>
            </a:rPr>
            <a:t>There is monitoring and Auto Scaling enabled. Instances can scale out and in based on the demand.</a:t>
          </a:r>
        </a:p>
        <a:p>
          <a:pPr marL="57150" lvl="1" indent="-57150" algn="l" defTabSz="355600">
            <a:lnSpc>
              <a:spcPct val="90000"/>
            </a:lnSpc>
            <a:spcBef>
              <a:spcPct val="0"/>
            </a:spcBef>
            <a:spcAft>
              <a:spcPct val="15000"/>
            </a:spcAft>
            <a:buChar char="••"/>
          </a:pPr>
          <a:r>
            <a:rPr lang="en-US" sz="800" kern="1200">
              <a:latin typeface="Century Gothic" pitchFamily="34" charset="0"/>
            </a:rPr>
            <a:t>Data update and query are then handed over to DB layer.</a:t>
          </a:r>
        </a:p>
      </dsp:txBody>
      <dsp:txXfrm rot="5400000">
        <a:off x="2985308" y="-761263"/>
        <a:ext cx="722699" cy="5136733"/>
      </dsp:txXfrm>
    </dsp:sp>
    <dsp:sp modelId="{AF415DDE-B6E9-4DFF-B610-E4D11FB9E96C}">
      <dsp:nvSpPr>
        <dsp:cNvPr id="0" name=""/>
        <dsp:cNvSpPr/>
      </dsp:nvSpPr>
      <dsp:spPr>
        <a:xfrm rot="5400000">
          <a:off x="-166776" y="2588706"/>
          <a:ext cx="1111845" cy="77829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DB Layer</a:t>
          </a:r>
        </a:p>
      </dsp:txBody>
      <dsp:txXfrm rot="5400000">
        <a:off x="-166776" y="2588706"/>
        <a:ext cx="1111845" cy="778291"/>
      </dsp:txXfrm>
    </dsp:sp>
    <dsp:sp modelId="{0B0F4261-82FF-4571-9AB9-C89C4D34EB92}">
      <dsp:nvSpPr>
        <dsp:cNvPr id="0" name=""/>
        <dsp:cNvSpPr/>
      </dsp:nvSpPr>
      <dsp:spPr>
        <a:xfrm rot="5400000">
          <a:off x="2738235" y="356985"/>
          <a:ext cx="1216845" cy="5136733"/>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Century Gothic" pitchFamily="34" charset="0"/>
            </a:rPr>
            <a:t>DBlayer is highly secure with Network ACL enabled and Security groups added too for instance wise security (future purpose if needed).</a:t>
          </a:r>
        </a:p>
        <a:p>
          <a:pPr marL="57150" lvl="1" indent="-57150" algn="l" defTabSz="355600">
            <a:lnSpc>
              <a:spcPct val="90000"/>
            </a:lnSpc>
            <a:spcBef>
              <a:spcPct val="0"/>
            </a:spcBef>
            <a:spcAft>
              <a:spcPct val="15000"/>
            </a:spcAft>
            <a:buChar char="••"/>
          </a:pPr>
          <a:r>
            <a:rPr lang="en-US" sz="800" kern="1200">
              <a:latin typeface="Century Gothic" pitchFamily="34" charset="0"/>
            </a:rPr>
            <a:t>Elasticache is implemented to hold frequently accessed data. This will reduce load on Primary DB. It is then connected to DB as well.</a:t>
          </a:r>
        </a:p>
        <a:p>
          <a:pPr marL="57150" lvl="1" indent="-57150" algn="l" defTabSz="355600">
            <a:lnSpc>
              <a:spcPct val="90000"/>
            </a:lnSpc>
            <a:spcBef>
              <a:spcPct val="0"/>
            </a:spcBef>
            <a:spcAft>
              <a:spcPct val="15000"/>
            </a:spcAft>
            <a:buChar char="••"/>
          </a:pPr>
          <a:r>
            <a:rPr lang="en-US" sz="800" kern="1200">
              <a:latin typeface="Century Gothic" pitchFamily="34" charset="0"/>
            </a:rPr>
            <a:t>Dynamo DB tables will actually store the data. Coming in from both the AZs.</a:t>
          </a:r>
        </a:p>
        <a:p>
          <a:pPr marL="57150" lvl="1" indent="-57150" algn="l" defTabSz="355600">
            <a:lnSpc>
              <a:spcPct val="90000"/>
            </a:lnSpc>
            <a:spcBef>
              <a:spcPct val="0"/>
            </a:spcBef>
            <a:spcAft>
              <a:spcPct val="15000"/>
            </a:spcAft>
            <a:buChar char="••"/>
          </a:pPr>
          <a:r>
            <a:rPr lang="en-US" sz="800" kern="1200">
              <a:latin typeface="Century Gothic" pitchFamily="34" charset="0"/>
            </a:rPr>
            <a:t>This is further staged to S3 bucket "mystartup.com" and then connected to CloudFront for CDN for remote users.</a:t>
          </a:r>
        </a:p>
      </dsp:txBody>
      <dsp:txXfrm rot="5400000">
        <a:off x="2738235" y="356985"/>
        <a:ext cx="1216845" cy="513673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F1DF2-E791-4340-B879-1264419A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1682</Words>
  <Characters>9204</Characters>
  <Application>Microsoft Office Word</Application>
  <DocSecurity>0</DocSecurity>
  <Lines>184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cp:revision>
  <dcterms:created xsi:type="dcterms:W3CDTF">2018-04-13T05:21:00Z</dcterms:created>
  <dcterms:modified xsi:type="dcterms:W3CDTF">2018-04-13T05:21:00Z</dcterms:modified>
</cp:coreProperties>
</file>