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90C0" w14:textId="77777777" w:rsidR="00C4240F" w:rsidRPr="00C4240F" w:rsidRDefault="00C4240F" w:rsidP="00C4240F">
      <w:pPr>
        <w:shd w:val="clear" w:color="auto" w:fill="FFFFFF"/>
        <w:spacing w:after="0" w:line="240" w:lineRule="auto"/>
        <w:outlineLvl w:val="0"/>
        <w:rPr>
          <w:rFonts w:ascii="Roboto" w:eastAsia="Times New Roman" w:hAnsi="Roboto" w:cs="Times New Roman"/>
          <w:color w:val="000000"/>
          <w:spacing w:val="-2"/>
          <w:kern w:val="36"/>
          <w:sz w:val="42"/>
          <w:szCs w:val="42"/>
          <w:lang w:eastAsia="en-IN"/>
        </w:rPr>
      </w:pPr>
      <w:r w:rsidRPr="00C4240F">
        <w:rPr>
          <w:rFonts w:ascii="Roboto" w:eastAsia="Times New Roman" w:hAnsi="Roboto" w:cs="Times New Roman"/>
          <w:color w:val="000000"/>
          <w:spacing w:val="-2"/>
          <w:kern w:val="36"/>
          <w:sz w:val="42"/>
          <w:szCs w:val="42"/>
          <w:lang w:eastAsia="en-IN"/>
        </w:rPr>
        <w:fldChar w:fldCharType="begin"/>
      </w:r>
      <w:r w:rsidRPr="00C4240F">
        <w:rPr>
          <w:rFonts w:ascii="Roboto" w:eastAsia="Times New Roman" w:hAnsi="Roboto" w:cs="Times New Roman"/>
          <w:color w:val="000000"/>
          <w:spacing w:val="-2"/>
          <w:kern w:val="36"/>
          <w:sz w:val="42"/>
          <w:szCs w:val="42"/>
          <w:lang w:eastAsia="en-IN"/>
        </w:rPr>
        <w:instrText xml:space="preserve"> HYPERLINK "https://wiki.eisgroup.com/display/GRC/Modularity+Convention" </w:instrText>
      </w:r>
      <w:r w:rsidRPr="00C4240F">
        <w:rPr>
          <w:rFonts w:ascii="Roboto" w:eastAsia="Times New Roman" w:hAnsi="Roboto" w:cs="Times New Roman"/>
          <w:color w:val="000000"/>
          <w:spacing w:val="-2"/>
          <w:kern w:val="36"/>
          <w:sz w:val="42"/>
          <w:szCs w:val="42"/>
          <w:lang w:eastAsia="en-IN"/>
        </w:rPr>
        <w:fldChar w:fldCharType="separate"/>
      </w:r>
      <w:r w:rsidRPr="00C4240F">
        <w:rPr>
          <w:rFonts w:ascii="Roboto" w:eastAsia="Times New Roman" w:hAnsi="Roboto" w:cs="Times New Roman"/>
          <w:color w:val="65656A"/>
          <w:spacing w:val="-2"/>
          <w:kern w:val="36"/>
          <w:sz w:val="48"/>
          <w:szCs w:val="48"/>
          <w:u w:val="single"/>
          <w:lang w:eastAsia="en-IN"/>
        </w:rPr>
        <w:t>Modularity Convention</w:t>
      </w:r>
      <w:r w:rsidRPr="00C4240F">
        <w:rPr>
          <w:rFonts w:ascii="Roboto" w:eastAsia="Times New Roman" w:hAnsi="Roboto" w:cs="Times New Roman"/>
          <w:color w:val="000000"/>
          <w:spacing w:val="-2"/>
          <w:kern w:val="36"/>
          <w:sz w:val="42"/>
          <w:szCs w:val="42"/>
          <w:lang w:eastAsia="en-IN"/>
        </w:rPr>
        <w:fldChar w:fldCharType="end"/>
      </w:r>
    </w:p>
    <w:p w14:paraId="223C6AAE" w14:textId="7341723F" w:rsidR="00495624" w:rsidRDefault="00000000"/>
    <w:p w14:paraId="33921FE5" w14:textId="77777777" w:rsidR="00C4240F" w:rsidRDefault="00C4240F" w:rsidP="00C4240F">
      <w:pPr>
        <w:pStyle w:val="Heading1"/>
        <w:shd w:val="clear" w:color="auto" w:fill="FFFFFF"/>
        <w:spacing w:before="450" w:beforeAutospacing="0" w:after="0" w:afterAutospacing="0"/>
        <w:rPr>
          <w:rFonts w:ascii="Roboto" w:hAnsi="Roboto"/>
          <w:b w:val="0"/>
          <w:bCs w:val="0"/>
          <w:color w:val="1D6681"/>
          <w:spacing w:val="-2"/>
          <w:sz w:val="33"/>
          <w:szCs w:val="33"/>
        </w:rPr>
      </w:pPr>
      <w:r>
        <w:rPr>
          <w:rFonts w:ascii="Roboto" w:hAnsi="Roboto"/>
          <w:b w:val="0"/>
          <w:bCs w:val="0"/>
          <w:color w:val="1D6681"/>
          <w:spacing w:val="-2"/>
          <w:sz w:val="33"/>
          <w:szCs w:val="33"/>
        </w:rPr>
        <w:t>Introduction</w:t>
      </w:r>
    </w:p>
    <w:p w14:paraId="07DE66EA"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The goal of this document is to develop recommendations to EIS Conventions to enforce modularity in any EIS project.</w:t>
      </w:r>
    </w:p>
    <w:p w14:paraId="7A1EE6DC" w14:textId="77777777" w:rsidR="00C4240F" w:rsidRDefault="00C4240F" w:rsidP="00C4240F">
      <w:pPr>
        <w:pStyle w:val="Heading1"/>
        <w:shd w:val="clear" w:color="auto" w:fill="FFFFFF"/>
        <w:spacing w:before="450" w:beforeAutospacing="0" w:after="0" w:afterAutospacing="0"/>
        <w:rPr>
          <w:rFonts w:ascii="Roboto" w:hAnsi="Roboto"/>
          <w:b w:val="0"/>
          <w:bCs w:val="0"/>
          <w:color w:val="1D6681"/>
          <w:spacing w:val="-2"/>
          <w:sz w:val="33"/>
          <w:szCs w:val="33"/>
        </w:rPr>
      </w:pPr>
      <w:r>
        <w:rPr>
          <w:rFonts w:ascii="Roboto" w:hAnsi="Roboto"/>
          <w:b w:val="0"/>
          <w:bCs w:val="0"/>
          <w:color w:val="1D6681"/>
          <w:spacing w:val="-2"/>
          <w:sz w:val="33"/>
          <w:szCs w:val="33"/>
        </w:rPr>
        <w:t>Definitions</w:t>
      </w:r>
    </w:p>
    <w:p w14:paraId="0E8B8D8C" w14:textId="77777777" w:rsidR="00C4240F" w:rsidRDefault="00C4240F" w:rsidP="00C4240F">
      <w:pPr>
        <w:pStyle w:val="Heading2"/>
        <w:shd w:val="clear" w:color="auto" w:fill="FFFFFF"/>
        <w:spacing w:before="150"/>
        <w:rPr>
          <w:rFonts w:ascii="Roboto" w:hAnsi="Roboto"/>
          <w:b/>
          <w:bCs/>
          <w:color w:val="1D6681"/>
          <w:spacing w:val="-2"/>
          <w:sz w:val="27"/>
          <w:szCs w:val="27"/>
        </w:rPr>
      </w:pPr>
      <w:r>
        <w:rPr>
          <w:rFonts w:ascii="Roboto" w:hAnsi="Roboto"/>
          <w:b/>
          <w:bCs/>
          <w:color w:val="1D6681"/>
          <w:spacing w:val="-2"/>
          <w:sz w:val="27"/>
          <w:szCs w:val="27"/>
        </w:rPr>
        <w:t>Module</w:t>
      </w:r>
    </w:p>
    <w:p w14:paraId="1AC1DEA5"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A software module is a deployable, manageable, natively reusable, composable, stateless unit of software that provides a concise interface to consumers.</w:t>
      </w:r>
    </w:p>
    <w:p w14:paraId="1A872EEB"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 xml:space="preserve">In EIS projects JAR file is the unit of modularity. </w:t>
      </w:r>
      <w:proofErr w:type="gramStart"/>
      <w:r>
        <w:rPr>
          <w:rFonts w:ascii="Roboto" w:hAnsi="Roboto"/>
          <w:color w:val="000000"/>
          <w:sz w:val="21"/>
          <w:szCs w:val="21"/>
        </w:rPr>
        <w:t>So</w:t>
      </w:r>
      <w:proofErr w:type="gramEnd"/>
      <w:r>
        <w:rPr>
          <w:rFonts w:ascii="Roboto" w:hAnsi="Roboto"/>
          <w:color w:val="000000"/>
          <w:sz w:val="21"/>
          <w:szCs w:val="21"/>
        </w:rPr>
        <w:t xml:space="preserve"> in Runtime Model "module" means a JAR file, in Development Model "module" means Maven module with &lt;packaging&gt;jar&lt;/packaging&gt;.</w:t>
      </w:r>
    </w:p>
    <w:p w14:paraId="4F1FB214" w14:textId="77777777" w:rsidR="00C4240F" w:rsidRDefault="00C4240F" w:rsidP="00C4240F">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API</w:t>
      </w:r>
    </w:p>
    <w:p w14:paraId="0DFF98C3"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Public part of a module. Contains artifacts that module's consumers can import and use. API should be contained in packages that have </w:t>
      </w:r>
      <w:proofErr w:type="spellStart"/>
      <w:r>
        <w:rPr>
          <w:rStyle w:val="Strong"/>
          <w:rFonts w:ascii="Roboto" w:eastAsiaTheme="majorEastAsia" w:hAnsi="Roboto"/>
          <w:color w:val="000000"/>
          <w:sz w:val="21"/>
          <w:szCs w:val="21"/>
        </w:rPr>
        <w:t>api</w:t>
      </w:r>
      <w:proofErr w:type="spellEnd"/>
      <w:r>
        <w:rPr>
          <w:rFonts w:ascii="Roboto" w:hAnsi="Roboto"/>
          <w:color w:val="000000"/>
          <w:sz w:val="21"/>
          <w:szCs w:val="21"/>
        </w:rPr>
        <w:t> parent package.</w:t>
      </w:r>
    </w:p>
    <w:p w14:paraId="21942F1C" w14:textId="77777777" w:rsidR="00C4240F" w:rsidRDefault="00C4240F" w:rsidP="00C4240F">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IMPL</w:t>
      </w:r>
    </w:p>
    <w:p w14:paraId="4CDFF679"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Private part of a module. Contains implementation of the module's API. It cannot be used by any consumer directly. IMPL should be contained in packages that have </w:t>
      </w:r>
      <w:proofErr w:type="spellStart"/>
      <w:r>
        <w:rPr>
          <w:rStyle w:val="Strong"/>
          <w:rFonts w:ascii="Roboto" w:eastAsiaTheme="majorEastAsia" w:hAnsi="Roboto"/>
          <w:color w:val="000000"/>
          <w:sz w:val="21"/>
          <w:szCs w:val="21"/>
        </w:rPr>
        <w:t>impl</w:t>
      </w:r>
      <w:proofErr w:type="spellEnd"/>
      <w:r>
        <w:rPr>
          <w:rFonts w:ascii="Roboto" w:hAnsi="Roboto"/>
          <w:color w:val="000000"/>
          <w:sz w:val="21"/>
          <w:szCs w:val="21"/>
        </w:rPr>
        <w:t> parent package.</w:t>
      </w:r>
    </w:p>
    <w:p w14:paraId="46FF6DBA" w14:textId="77777777" w:rsidR="00C4240F" w:rsidRDefault="00C4240F" w:rsidP="00C4240F">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Dependencies between modules</w:t>
      </w:r>
    </w:p>
    <w:p w14:paraId="50215661"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We say that module A depends on module B only if module A uses any artifact from module B. In Java it means module A imports at least one class from module B.</w:t>
      </w:r>
    </w:p>
    <w:p w14:paraId="29FBB0F7" w14:textId="77777777" w:rsidR="00C4240F" w:rsidRDefault="00C4240F" w:rsidP="00C4240F">
      <w:pPr>
        <w:pStyle w:val="Heading1"/>
        <w:shd w:val="clear" w:color="auto" w:fill="FFFFFF"/>
        <w:spacing w:before="450" w:beforeAutospacing="0" w:after="0" w:afterAutospacing="0"/>
        <w:rPr>
          <w:rFonts w:ascii="Roboto" w:hAnsi="Roboto"/>
          <w:b w:val="0"/>
          <w:bCs w:val="0"/>
          <w:color w:val="1D6681"/>
          <w:spacing w:val="-2"/>
          <w:sz w:val="33"/>
          <w:szCs w:val="33"/>
        </w:rPr>
      </w:pPr>
      <w:r>
        <w:rPr>
          <w:rFonts w:ascii="Roboto" w:hAnsi="Roboto"/>
          <w:b w:val="0"/>
          <w:bCs w:val="0"/>
          <w:color w:val="1D6681"/>
          <w:spacing w:val="-2"/>
          <w:sz w:val="33"/>
          <w:szCs w:val="33"/>
        </w:rPr>
        <w:t>Conventions</w:t>
      </w:r>
    </w:p>
    <w:p w14:paraId="37C0B285" w14:textId="77777777" w:rsidR="00C4240F" w:rsidRDefault="00C4240F" w:rsidP="00C4240F">
      <w:pPr>
        <w:pStyle w:val="Heading2"/>
        <w:shd w:val="clear" w:color="auto" w:fill="FFFFFF"/>
        <w:spacing w:before="150"/>
        <w:rPr>
          <w:rFonts w:ascii="Roboto" w:hAnsi="Roboto"/>
          <w:b/>
          <w:bCs/>
          <w:color w:val="1D6681"/>
          <w:spacing w:val="-2"/>
          <w:sz w:val="27"/>
          <w:szCs w:val="27"/>
        </w:rPr>
      </w:pPr>
      <w:r>
        <w:rPr>
          <w:rFonts w:ascii="Roboto" w:hAnsi="Roboto"/>
          <w:b/>
          <w:bCs/>
          <w:color w:val="1D6681"/>
          <w:spacing w:val="-2"/>
          <w:sz w:val="27"/>
          <w:szCs w:val="27"/>
        </w:rPr>
        <w:t>API and IMPL should be explicitly defined</w:t>
      </w:r>
    </w:p>
    <w:p w14:paraId="768D7A65"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Public and private parts of every module should be explicitly defined by module and package structures. Current version of Java doesn't support explicit definition of public/private parts of a module, so we need to use following two types of modules structures and package naming:</w:t>
      </w:r>
    </w:p>
    <w:p w14:paraId="2C9D6BFB" w14:textId="77777777" w:rsidR="00C4240F" w:rsidRDefault="00C4240F" w:rsidP="00C4240F">
      <w:pPr>
        <w:pStyle w:val="Heading3"/>
        <w:shd w:val="clear" w:color="auto" w:fill="FFFFFF"/>
        <w:spacing w:before="450"/>
        <w:rPr>
          <w:rFonts w:ascii="Roboto" w:hAnsi="Roboto"/>
          <w:color w:val="5491A6"/>
          <w:spacing w:val="-1"/>
        </w:rPr>
      </w:pPr>
      <w:r>
        <w:rPr>
          <w:rFonts w:ascii="Roboto" w:hAnsi="Roboto"/>
          <w:color w:val="434343"/>
          <w:spacing w:val="-1"/>
        </w:rPr>
        <w:t>Monolith module</w:t>
      </w:r>
    </w:p>
    <w:p w14:paraId="2E443641"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Monolith module contains both API and IMPL parts. It has the following structure:</w:t>
      </w:r>
    </w:p>
    <w:p w14:paraId="09E22CB0" w14:textId="723E8410"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noProof/>
          <w:color w:val="000000"/>
          <w:sz w:val="21"/>
          <w:szCs w:val="21"/>
        </w:rPr>
        <w:lastRenderedPageBreak/>
        <w:drawing>
          <wp:inline distT="0" distB="0" distL="0" distR="0" wp14:anchorId="4E5EB083" wp14:editId="1042EB03">
            <wp:extent cx="3268345" cy="1649730"/>
            <wp:effectExtent l="0" t="0" r="8255"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345" cy="1649730"/>
                    </a:xfrm>
                    <a:prstGeom prst="rect">
                      <a:avLst/>
                    </a:prstGeom>
                    <a:noFill/>
                    <a:ln>
                      <a:noFill/>
                    </a:ln>
                  </pic:spPr>
                </pic:pic>
              </a:graphicData>
            </a:graphic>
          </wp:inline>
        </w:drawing>
      </w:r>
    </w:p>
    <w:p w14:paraId="44D923F2"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where '</w:t>
      </w:r>
      <w:proofErr w:type="spellStart"/>
      <w:r>
        <w:rPr>
          <w:rFonts w:ascii="Roboto" w:hAnsi="Roboto"/>
          <w:color w:val="000000"/>
          <w:sz w:val="21"/>
          <w:szCs w:val="21"/>
        </w:rPr>
        <w:t>api</w:t>
      </w:r>
      <w:proofErr w:type="spellEnd"/>
      <w:r>
        <w:rPr>
          <w:rFonts w:ascii="Roboto" w:hAnsi="Roboto"/>
          <w:color w:val="000000"/>
          <w:sz w:val="21"/>
          <w:szCs w:val="21"/>
        </w:rPr>
        <w:t>' package is an </w:t>
      </w:r>
      <w:r>
        <w:rPr>
          <w:rFonts w:ascii="Roboto" w:hAnsi="Roboto"/>
          <w:color w:val="1155CC"/>
          <w:sz w:val="21"/>
          <w:szCs w:val="21"/>
        </w:rPr>
        <w:t>API</w:t>
      </w:r>
      <w:r>
        <w:rPr>
          <w:rFonts w:ascii="Roboto" w:hAnsi="Roboto"/>
          <w:color w:val="000000"/>
          <w:sz w:val="21"/>
          <w:szCs w:val="21"/>
        </w:rPr>
        <w:t> part of the module and '</w:t>
      </w:r>
      <w:proofErr w:type="spellStart"/>
      <w:r>
        <w:rPr>
          <w:rFonts w:ascii="Roboto" w:hAnsi="Roboto"/>
          <w:color w:val="000000"/>
          <w:sz w:val="21"/>
          <w:szCs w:val="21"/>
        </w:rPr>
        <w:t>impl</w:t>
      </w:r>
      <w:proofErr w:type="spellEnd"/>
      <w:r>
        <w:rPr>
          <w:rFonts w:ascii="Roboto" w:hAnsi="Roboto"/>
          <w:color w:val="000000"/>
          <w:sz w:val="21"/>
          <w:szCs w:val="21"/>
        </w:rPr>
        <w:t>' package is a </w:t>
      </w:r>
      <w:r>
        <w:rPr>
          <w:rFonts w:ascii="Roboto" w:hAnsi="Roboto"/>
          <w:color w:val="1155CC"/>
          <w:sz w:val="21"/>
          <w:szCs w:val="21"/>
        </w:rPr>
        <w:t>IMPL</w:t>
      </w:r>
      <w:r>
        <w:rPr>
          <w:rFonts w:ascii="Roboto" w:hAnsi="Roboto"/>
          <w:color w:val="000000"/>
          <w:sz w:val="21"/>
          <w:szCs w:val="21"/>
        </w:rPr>
        <w:t> part of the module.</w:t>
      </w:r>
    </w:p>
    <w:p w14:paraId="5944C3BE" w14:textId="77777777" w:rsidR="00C4240F" w:rsidRDefault="00C4240F" w:rsidP="00C4240F">
      <w:pPr>
        <w:pStyle w:val="Heading4"/>
        <w:shd w:val="clear" w:color="auto" w:fill="FFFFFF"/>
        <w:spacing w:before="300"/>
        <w:rPr>
          <w:rFonts w:ascii="Roboto" w:hAnsi="Roboto"/>
          <w:color w:val="5491A6"/>
          <w:spacing w:val="-1"/>
          <w:sz w:val="21"/>
          <w:szCs w:val="21"/>
        </w:rPr>
      </w:pPr>
      <w:r>
        <w:rPr>
          <w:rFonts w:ascii="Roboto" w:hAnsi="Roboto"/>
          <w:color w:val="666666"/>
          <w:spacing w:val="-1"/>
          <w:sz w:val="21"/>
          <w:szCs w:val="21"/>
        </w:rPr>
        <w:t>Pros</w:t>
      </w:r>
    </w:p>
    <w:p w14:paraId="3E163F24" w14:textId="77777777" w:rsidR="00C4240F" w:rsidRDefault="00C4240F" w:rsidP="00C4240F">
      <w:pPr>
        <w:pStyle w:val="NormalWeb"/>
        <w:numPr>
          <w:ilvl w:val="0"/>
          <w:numId w:val="1"/>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 xml:space="preserve">Easy to </w:t>
      </w:r>
      <w:proofErr w:type="gramStart"/>
      <w:r>
        <w:rPr>
          <w:rFonts w:ascii="Roboto" w:hAnsi="Roboto"/>
          <w:color w:val="323C47"/>
          <w:sz w:val="21"/>
          <w:szCs w:val="21"/>
        </w:rPr>
        <w:t>use, because</w:t>
      </w:r>
      <w:proofErr w:type="gramEnd"/>
      <w:r>
        <w:rPr>
          <w:rFonts w:ascii="Roboto" w:hAnsi="Roboto"/>
          <w:color w:val="323C47"/>
          <w:sz w:val="21"/>
          <w:szCs w:val="21"/>
        </w:rPr>
        <w:t xml:space="preserve"> there is only one Maven project</w:t>
      </w:r>
    </w:p>
    <w:p w14:paraId="7681303A" w14:textId="77777777" w:rsidR="00C4240F" w:rsidRDefault="00C4240F" w:rsidP="00C4240F">
      <w:pPr>
        <w:pStyle w:val="Heading4"/>
        <w:shd w:val="clear" w:color="auto" w:fill="FFFFFF"/>
        <w:spacing w:before="300"/>
        <w:rPr>
          <w:rFonts w:ascii="Roboto" w:hAnsi="Roboto"/>
          <w:color w:val="5491A6"/>
          <w:spacing w:val="-1"/>
          <w:sz w:val="21"/>
          <w:szCs w:val="21"/>
        </w:rPr>
      </w:pPr>
      <w:r>
        <w:rPr>
          <w:rFonts w:ascii="Roboto" w:hAnsi="Roboto"/>
          <w:color w:val="666666"/>
          <w:spacing w:val="-1"/>
          <w:sz w:val="21"/>
          <w:szCs w:val="21"/>
        </w:rPr>
        <w:t>Cons</w:t>
      </w:r>
    </w:p>
    <w:p w14:paraId="55240D57" w14:textId="77777777" w:rsidR="00C4240F" w:rsidRDefault="00C4240F" w:rsidP="00C4240F">
      <w:pPr>
        <w:pStyle w:val="NormalWeb"/>
        <w:numPr>
          <w:ilvl w:val="0"/>
          <w:numId w:val="2"/>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Hard to reuse, because even if you want to do total replacement of API implementation, default implementation will always be with you, with all its beans in Spring context and all external dependencies.</w:t>
      </w:r>
    </w:p>
    <w:p w14:paraId="6320AE93" w14:textId="77777777" w:rsidR="00C4240F" w:rsidRDefault="00C4240F" w:rsidP="00C4240F">
      <w:pPr>
        <w:pStyle w:val="NormalWeb"/>
        <w:numPr>
          <w:ilvl w:val="0"/>
          <w:numId w:val="2"/>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We cannot forbid to use/extend classes from IMPL part - from JLS perspective it would be correct syntax.</w:t>
      </w:r>
    </w:p>
    <w:p w14:paraId="77D633C9" w14:textId="77777777" w:rsidR="00C4240F" w:rsidRDefault="00C4240F" w:rsidP="00C4240F">
      <w:pPr>
        <w:pStyle w:val="Heading4"/>
        <w:shd w:val="clear" w:color="auto" w:fill="FFFFFF"/>
        <w:spacing w:before="300"/>
        <w:rPr>
          <w:rFonts w:ascii="Roboto" w:hAnsi="Roboto"/>
          <w:color w:val="5491A6"/>
          <w:spacing w:val="-1"/>
          <w:sz w:val="21"/>
          <w:szCs w:val="21"/>
        </w:rPr>
      </w:pPr>
      <w:r>
        <w:rPr>
          <w:rFonts w:ascii="Roboto" w:hAnsi="Roboto"/>
          <w:color w:val="666666"/>
          <w:spacing w:val="-1"/>
          <w:sz w:val="21"/>
          <w:szCs w:val="21"/>
        </w:rPr>
        <w:t>Use Cases</w:t>
      </w:r>
    </w:p>
    <w:p w14:paraId="6F8DA5EB" w14:textId="77777777" w:rsidR="00C4240F" w:rsidRDefault="00C4240F" w:rsidP="00C4240F">
      <w:pPr>
        <w:pStyle w:val="NormalWeb"/>
        <w:numPr>
          <w:ilvl w:val="0"/>
          <w:numId w:val="3"/>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If you implement some feature and you really don't have clear vision how this feature will be separated to modules and how it will be customized, you can start from </w:t>
      </w:r>
      <w:r>
        <w:rPr>
          <w:rFonts w:ascii="Roboto" w:hAnsi="Roboto"/>
          <w:color w:val="1155CC"/>
          <w:sz w:val="21"/>
          <w:szCs w:val="21"/>
        </w:rPr>
        <w:t>Monolith modules</w:t>
      </w:r>
      <w:r>
        <w:rPr>
          <w:rFonts w:ascii="Roboto" w:hAnsi="Roboto"/>
          <w:color w:val="323C47"/>
          <w:sz w:val="21"/>
          <w:szCs w:val="21"/>
        </w:rPr>
        <w:t> and then move to </w:t>
      </w:r>
      <w:proofErr w:type="gramStart"/>
      <w:r>
        <w:rPr>
          <w:rFonts w:ascii="Roboto" w:hAnsi="Roboto"/>
          <w:color w:val="1155CC"/>
          <w:sz w:val="21"/>
          <w:szCs w:val="21"/>
        </w:rPr>
        <w:t>Multi-parted</w:t>
      </w:r>
      <w:proofErr w:type="gramEnd"/>
      <w:r>
        <w:rPr>
          <w:rFonts w:ascii="Roboto" w:hAnsi="Roboto"/>
          <w:color w:val="1155CC"/>
          <w:sz w:val="21"/>
          <w:szCs w:val="21"/>
        </w:rPr>
        <w:t xml:space="preserve"> modules</w:t>
      </w:r>
      <w:r>
        <w:rPr>
          <w:rFonts w:ascii="Roboto" w:hAnsi="Roboto"/>
          <w:color w:val="323C47"/>
          <w:sz w:val="21"/>
          <w:szCs w:val="21"/>
        </w:rPr>
        <w:t>.</w:t>
      </w:r>
    </w:p>
    <w:p w14:paraId="28232AF9" w14:textId="77777777" w:rsidR="00C4240F" w:rsidRDefault="00C4240F" w:rsidP="00C4240F">
      <w:pPr>
        <w:pStyle w:val="NormalWeb"/>
        <w:numPr>
          <w:ilvl w:val="0"/>
          <w:numId w:val="3"/>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Utility modules.</w:t>
      </w:r>
    </w:p>
    <w:p w14:paraId="68345D02" w14:textId="77777777" w:rsidR="00C4240F" w:rsidRDefault="00C4240F" w:rsidP="00C4240F">
      <w:pPr>
        <w:pStyle w:val="Heading3"/>
        <w:shd w:val="clear" w:color="auto" w:fill="FFFFFF"/>
        <w:spacing w:before="450"/>
        <w:rPr>
          <w:rFonts w:ascii="Roboto" w:hAnsi="Roboto"/>
          <w:color w:val="5491A6"/>
          <w:spacing w:val="-1"/>
        </w:rPr>
      </w:pPr>
      <w:r>
        <w:rPr>
          <w:rFonts w:ascii="Roboto" w:hAnsi="Roboto"/>
          <w:color w:val="434343"/>
          <w:spacing w:val="-1"/>
        </w:rPr>
        <w:t>Multi-parted module</w:t>
      </w:r>
    </w:p>
    <w:p w14:paraId="3BE10BAA"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Multi-parted module is in a fact two modules that implement </w:t>
      </w:r>
      <w:hyperlink r:id="rId6" w:history="1">
        <w:r>
          <w:rPr>
            <w:rStyle w:val="Hyperlink"/>
            <w:rFonts w:ascii="Roboto" w:hAnsi="Roboto"/>
            <w:color w:val="1155CC"/>
            <w:sz w:val="21"/>
            <w:szCs w:val="21"/>
          </w:rPr>
          <w:t>Separate Abstraction pattern</w:t>
        </w:r>
      </w:hyperlink>
      <w:r>
        <w:rPr>
          <w:rFonts w:ascii="Roboto" w:hAnsi="Roboto"/>
          <w:color w:val="000000"/>
          <w:sz w:val="21"/>
          <w:szCs w:val="21"/>
        </w:rPr>
        <w:t>: it places </w:t>
      </w:r>
      <w:r>
        <w:rPr>
          <w:rFonts w:ascii="Roboto" w:hAnsi="Roboto"/>
          <w:color w:val="1155CC"/>
          <w:sz w:val="21"/>
          <w:szCs w:val="21"/>
        </w:rPr>
        <w:t>API</w:t>
      </w:r>
      <w:r>
        <w:rPr>
          <w:rFonts w:ascii="Roboto" w:hAnsi="Roboto"/>
          <w:color w:val="000000"/>
          <w:sz w:val="21"/>
          <w:szCs w:val="21"/>
        </w:rPr>
        <w:t> and </w:t>
      </w:r>
      <w:r>
        <w:rPr>
          <w:rFonts w:ascii="Roboto" w:hAnsi="Roboto"/>
          <w:color w:val="1155CC"/>
          <w:sz w:val="21"/>
          <w:szCs w:val="21"/>
        </w:rPr>
        <w:t>IMPL</w:t>
      </w:r>
      <w:r>
        <w:rPr>
          <w:rFonts w:ascii="Roboto" w:hAnsi="Roboto"/>
          <w:color w:val="000000"/>
          <w:sz w:val="21"/>
          <w:szCs w:val="21"/>
        </w:rPr>
        <w:t> parts of a </w:t>
      </w:r>
      <w:r>
        <w:rPr>
          <w:rFonts w:ascii="Roboto" w:hAnsi="Roboto"/>
          <w:color w:val="1155CC"/>
          <w:sz w:val="21"/>
          <w:szCs w:val="21"/>
        </w:rPr>
        <w:t>Monolith module</w:t>
      </w:r>
      <w:r>
        <w:rPr>
          <w:rFonts w:ascii="Roboto" w:hAnsi="Roboto"/>
          <w:color w:val="000000"/>
          <w:sz w:val="21"/>
          <w:szCs w:val="21"/>
        </w:rPr>
        <w:t> to different modules:</w:t>
      </w:r>
    </w:p>
    <w:p w14:paraId="43894EDA" w14:textId="7C0F4BC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noProof/>
          <w:color w:val="000000"/>
          <w:sz w:val="21"/>
          <w:szCs w:val="21"/>
        </w:rPr>
        <w:drawing>
          <wp:inline distT="0" distB="0" distL="0" distR="0" wp14:anchorId="21A67B77" wp14:editId="5A6F54A6">
            <wp:extent cx="3467100" cy="2809240"/>
            <wp:effectExtent l="0" t="0" r="0"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00" cy="2809240"/>
                    </a:xfrm>
                    <a:prstGeom prst="rect">
                      <a:avLst/>
                    </a:prstGeom>
                    <a:noFill/>
                    <a:ln>
                      <a:noFill/>
                    </a:ln>
                  </pic:spPr>
                </pic:pic>
              </a:graphicData>
            </a:graphic>
          </wp:inline>
        </w:drawing>
      </w:r>
    </w:p>
    <w:p w14:paraId="05A2CFB9"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where:</w:t>
      </w:r>
    </w:p>
    <w:p w14:paraId="5207AD78" w14:textId="77777777" w:rsidR="00C4240F" w:rsidRDefault="00C4240F" w:rsidP="00C4240F">
      <w:pPr>
        <w:pStyle w:val="NormalWeb"/>
        <w:numPr>
          <w:ilvl w:val="0"/>
          <w:numId w:val="4"/>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module-name - Maven project with POM packaging</w:t>
      </w:r>
    </w:p>
    <w:p w14:paraId="0B96B674" w14:textId="77777777" w:rsidR="00C4240F" w:rsidRDefault="00C4240F" w:rsidP="00C4240F">
      <w:pPr>
        <w:pStyle w:val="NormalWeb"/>
        <w:numPr>
          <w:ilvl w:val="0"/>
          <w:numId w:val="4"/>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lastRenderedPageBreak/>
        <w:t>module-name-</w:t>
      </w:r>
      <w:proofErr w:type="spellStart"/>
      <w:r>
        <w:rPr>
          <w:rFonts w:ascii="Roboto" w:hAnsi="Roboto"/>
          <w:color w:val="323C47"/>
          <w:sz w:val="21"/>
          <w:szCs w:val="21"/>
        </w:rPr>
        <w:t>api</w:t>
      </w:r>
      <w:proofErr w:type="spellEnd"/>
      <w:r>
        <w:rPr>
          <w:rFonts w:ascii="Roboto" w:hAnsi="Roboto"/>
          <w:color w:val="323C47"/>
          <w:sz w:val="21"/>
          <w:szCs w:val="21"/>
        </w:rPr>
        <w:t xml:space="preserve"> - </w:t>
      </w:r>
      <w:r>
        <w:rPr>
          <w:rFonts w:ascii="Roboto" w:hAnsi="Roboto"/>
          <w:color w:val="1155CC"/>
          <w:sz w:val="21"/>
          <w:szCs w:val="21"/>
        </w:rPr>
        <w:t>API</w:t>
      </w:r>
      <w:r>
        <w:rPr>
          <w:rFonts w:ascii="Roboto" w:hAnsi="Roboto"/>
          <w:color w:val="323C47"/>
          <w:sz w:val="21"/>
          <w:szCs w:val="21"/>
        </w:rPr>
        <w:t> part of the module. Be aware that despite of placing API in separate module we still should use </w:t>
      </w:r>
      <w:proofErr w:type="spellStart"/>
      <w:r>
        <w:rPr>
          <w:rStyle w:val="Strong"/>
          <w:rFonts w:ascii="Roboto" w:eastAsiaTheme="majorEastAsia" w:hAnsi="Roboto"/>
          <w:color w:val="323C47"/>
          <w:sz w:val="21"/>
          <w:szCs w:val="21"/>
        </w:rPr>
        <w:t>api</w:t>
      </w:r>
      <w:proofErr w:type="spellEnd"/>
      <w:r>
        <w:rPr>
          <w:rFonts w:ascii="Roboto" w:hAnsi="Roboto"/>
          <w:color w:val="323C47"/>
          <w:sz w:val="21"/>
          <w:szCs w:val="21"/>
        </w:rPr>
        <w:t> package here.</w:t>
      </w:r>
    </w:p>
    <w:p w14:paraId="2FE23C29" w14:textId="77777777" w:rsidR="00C4240F" w:rsidRDefault="00C4240F" w:rsidP="00C4240F">
      <w:pPr>
        <w:pStyle w:val="NormalWeb"/>
        <w:numPr>
          <w:ilvl w:val="0"/>
          <w:numId w:val="4"/>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module-name-</w:t>
      </w:r>
      <w:proofErr w:type="spellStart"/>
      <w:r>
        <w:rPr>
          <w:rFonts w:ascii="Roboto" w:hAnsi="Roboto"/>
          <w:color w:val="323C47"/>
          <w:sz w:val="21"/>
          <w:szCs w:val="21"/>
        </w:rPr>
        <w:t>impl</w:t>
      </w:r>
      <w:proofErr w:type="spellEnd"/>
      <w:r>
        <w:rPr>
          <w:rFonts w:ascii="Roboto" w:hAnsi="Roboto"/>
          <w:color w:val="323C47"/>
          <w:sz w:val="21"/>
          <w:szCs w:val="21"/>
        </w:rPr>
        <w:t xml:space="preserve"> - </w:t>
      </w:r>
      <w:r>
        <w:rPr>
          <w:rFonts w:ascii="Roboto" w:hAnsi="Roboto"/>
          <w:color w:val="1155CC"/>
          <w:sz w:val="21"/>
          <w:szCs w:val="21"/>
        </w:rPr>
        <w:t>IMPL</w:t>
      </w:r>
      <w:r>
        <w:rPr>
          <w:rFonts w:ascii="Roboto" w:hAnsi="Roboto"/>
          <w:color w:val="323C47"/>
          <w:sz w:val="21"/>
          <w:szCs w:val="21"/>
        </w:rPr>
        <w:t> part of the module. Be aware that despite of placing IMPL in separate module we still should use </w:t>
      </w:r>
      <w:proofErr w:type="spellStart"/>
      <w:r>
        <w:rPr>
          <w:rStyle w:val="Strong"/>
          <w:rFonts w:ascii="Roboto" w:eastAsiaTheme="majorEastAsia" w:hAnsi="Roboto"/>
          <w:color w:val="323C47"/>
          <w:sz w:val="21"/>
          <w:szCs w:val="21"/>
        </w:rPr>
        <w:t>impl</w:t>
      </w:r>
      <w:proofErr w:type="spellEnd"/>
      <w:r>
        <w:rPr>
          <w:rFonts w:ascii="Roboto" w:hAnsi="Roboto"/>
          <w:color w:val="323C47"/>
          <w:sz w:val="21"/>
          <w:szCs w:val="21"/>
        </w:rPr>
        <w:t> package here.</w:t>
      </w:r>
    </w:p>
    <w:p w14:paraId="152AB754" w14:textId="77777777" w:rsidR="00C4240F" w:rsidRDefault="00C4240F" w:rsidP="00C4240F">
      <w:pPr>
        <w:pStyle w:val="Heading4"/>
        <w:shd w:val="clear" w:color="auto" w:fill="FFFFFF"/>
        <w:spacing w:before="300"/>
        <w:rPr>
          <w:rFonts w:ascii="Roboto" w:hAnsi="Roboto"/>
          <w:color w:val="5491A6"/>
          <w:spacing w:val="-1"/>
          <w:sz w:val="21"/>
          <w:szCs w:val="21"/>
        </w:rPr>
      </w:pPr>
      <w:r>
        <w:rPr>
          <w:rFonts w:ascii="Roboto" w:hAnsi="Roboto"/>
          <w:color w:val="666666"/>
          <w:spacing w:val="-1"/>
          <w:sz w:val="21"/>
          <w:szCs w:val="21"/>
        </w:rPr>
        <w:t>Pros</w:t>
      </w:r>
    </w:p>
    <w:p w14:paraId="22C7E177" w14:textId="77777777" w:rsidR="00C4240F" w:rsidRDefault="00C4240F" w:rsidP="00C4240F">
      <w:pPr>
        <w:pStyle w:val="NormalWeb"/>
        <w:numPr>
          <w:ilvl w:val="0"/>
          <w:numId w:val="5"/>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Easy to reuse.</w:t>
      </w:r>
    </w:p>
    <w:p w14:paraId="692164CD" w14:textId="77777777" w:rsidR="00C4240F" w:rsidRDefault="00C4240F" w:rsidP="00C4240F">
      <w:pPr>
        <w:pStyle w:val="NormalWeb"/>
        <w:numPr>
          <w:ilvl w:val="0"/>
          <w:numId w:val="5"/>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Easy to forbid use/extend classes from IMPL.</w:t>
      </w:r>
    </w:p>
    <w:p w14:paraId="4124ECC1" w14:textId="77777777" w:rsidR="00C4240F" w:rsidRDefault="00C4240F" w:rsidP="00C4240F">
      <w:pPr>
        <w:pStyle w:val="Heading4"/>
        <w:shd w:val="clear" w:color="auto" w:fill="FFFFFF"/>
        <w:spacing w:before="300"/>
        <w:rPr>
          <w:rFonts w:ascii="Roboto" w:hAnsi="Roboto"/>
          <w:color w:val="5491A6"/>
          <w:spacing w:val="-1"/>
          <w:sz w:val="21"/>
          <w:szCs w:val="21"/>
        </w:rPr>
      </w:pPr>
      <w:r>
        <w:rPr>
          <w:rFonts w:ascii="Roboto" w:hAnsi="Roboto"/>
          <w:color w:val="666666"/>
          <w:spacing w:val="-1"/>
          <w:sz w:val="21"/>
          <w:szCs w:val="21"/>
        </w:rPr>
        <w:t>Cons</w:t>
      </w:r>
    </w:p>
    <w:p w14:paraId="409B919D" w14:textId="77777777" w:rsidR="00C4240F" w:rsidRDefault="00C4240F" w:rsidP="00C4240F">
      <w:pPr>
        <w:pStyle w:val="NormalWeb"/>
        <w:numPr>
          <w:ilvl w:val="0"/>
          <w:numId w:val="6"/>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 xml:space="preserve">Hard to </w:t>
      </w:r>
      <w:proofErr w:type="gramStart"/>
      <w:r>
        <w:rPr>
          <w:rFonts w:ascii="Roboto" w:hAnsi="Roboto"/>
          <w:color w:val="323C47"/>
          <w:sz w:val="21"/>
          <w:szCs w:val="21"/>
        </w:rPr>
        <w:t>use, because</w:t>
      </w:r>
      <w:proofErr w:type="gramEnd"/>
      <w:r>
        <w:rPr>
          <w:rFonts w:ascii="Roboto" w:hAnsi="Roboto"/>
          <w:color w:val="323C47"/>
          <w:sz w:val="21"/>
          <w:szCs w:val="21"/>
        </w:rPr>
        <w:t xml:space="preserve"> we have two modules instead of one and should manage this situation.</w:t>
      </w:r>
    </w:p>
    <w:p w14:paraId="2B2E0449" w14:textId="77777777" w:rsidR="00C4240F" w:rsidRDefault="00C4240F" w:rsidP="00C4240F">
      <w:pPr>
        <w:pStyle w:val="Heading4"/>
        <w:shd w:val="clear" w:color="auto" w:fill="FFFFFF"/>
        <w:spacing w:before="300"/>
        <w:rPr>
          <w:rFonts w:ascii="Roboto" w:hAnsi="Roboto"/>
          <w:color w:val="5491A6"/>
          <w:spacing w:val="-1"/>
          <w:sz w:val="21"/>
          <w:szCs w:val="21"/>
        </w:rPr>
      </w:pPr>
      <w:r>
        <w:rPr>
          <w:rFonts w:ascii="Roboto" w:hAnsi="Roboto"/>
          <w:color w:val="666666"/>
          <w:spacing w:val="-1"/>
          <w:sz w:val="21"/>
          <w:szCs w:val="21"/>
        </w:rPr>
        <w:t>Use Cases</w:t>
      </w:r>
    </w:p>
    <w:p w14:paraId="1F672C9A" w14:textId="77777777" w:rsidR="00C4240F" w:rsidRDefault="00C4240F" w:rsidP="00C4240F">
      <w:pPr>
        <w:pStyle w:val="NormalWeb"/>
        <w:numPr>
          <w:ilvl w:val="0"/>
          <w:numId w:val="7"/>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Because most EIS projects are software that is meant to be customized by extending customization points, in </w:t>
      </w:r>
      <w:hyperlink r:id="rId8" w:history="1">
        <w:r>
          <w:rPr>
            <w:rStyle w:val="Hyperlink"/>
            <w:rFonts w:ascii="Roboto" w:hAnsi="Roboto"/>
            <w:color w:val="1155CC"/>
            <w:sz w:val="21"/>
            <w:szCs w:val="21"/>
          </w:rPr>
          <w:t>Use/Reuse paradox</w:t>
        </w:r>
      </w:hyperlink>
      <w:r>
        <w:rPr>
          <w:rFonts w:ascii="Roboto" w:hAnsi="Roboto"/>
          <w:color w:val="323C47"/>
          <w:sz w:val="21"/>
          <w:szCs w:val="21"/>
        </w:rPr>
        <w:t> we need to choose 'Reuse' part. So Multi-parted modules should be used as default design in most cases.</w:t>
      </w:r>
    </w:p>
    <w:p w14:paraId="5426DFBE" w14:textId="77777777" w:rsidR="00C4240F" w:rsidRDefault="00C4240F" w:rsidP="00C4240F">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Dependencies resolving and directions</w:t>
      </w:r>
    </w:p>
    <w:p w14:paraId="72626705"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Dependencies should be directed and resolved in the following way:</w:t>
      </w:r>
    </w:p>
    <w:p w14:paraId="44171357" w14:textId="77777777" w:rsidR="00C4240F" w:rsidRDefault="00C4240F" w:rsidP="00C4240F">
      <w:pPr>
        <w:pStyle w:val="NormalWeb"/>
        <w:numPr>
          <w:ilvl w:val="0"/>
          <w:numId w:val="8"/>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API modules </w:t>
      </w:r>
      <w:r>
        <w:rPr>
          <w:rFonts w:ascii="Roboto" w:hAnsi="Roboto"/>
          <w:color w:val="1155CC"/>
          <w:sz w:val="21"/>
          <w:szCs w:val="21"/>
        </w:rPr>
        <w:t>depend on</w:t>
      </w:r>
      <w:r>
        <w:rPr>
          <w:rFonts w:ascii="Roboto" w:hAnsi="Roboto"/>
          <w:color w:val="323C47"/>
          <w:sz w:val="21"/>
          <w:szCs w:val="21"/>
        </w:rPr>
        <w:t> other API modules only. </w:t>
      </w:r>
      <w:r>
        <w:rPr>
          <w:rStyle w:val="Strong"/>
          <w:rFonts w:ascii="Roboto" w:eastAsiaTheme="majorEastAsia" w:hAnsi="Roboto"/>
          <w:color w:val="323C47"/>
          <w:sz w:val="21"/>
          <w:szCs w:val="21"/>
        </w:rPr>
        <w:t>Rule for automatic checking of *.java files:</w:t>
      </w:r>
      <w:r>
        <w:rPr>
          <w:rFonts w:ascii="Roboto" w:hAnsi="Roboto"/>
          <w:color w:val="323C47"/>
          <w:sz w:val="21"/>
          <w:szCs w:val="21"/>
        </w:rPr>
        <w:t> any file in </w:t>
      </w:r>
      <w:proofErr w:type="spellStart"/>
      <w:r>
        <w:rPr>
          <w:rStyle w:val="Strong"/>
          <w:rFonts w:ascii="Roboto" w:eastAsiaTheme="majorEastAsia" w:hAnsi="Roboto"/>
          <w:color w:val="323C47"/>
          <w:sz w:val="21"/>
          <w:szCs w:val="21"/>
        </w:rPr>
        <w:t>api</w:t>
      </w:r>
      <w:proofErr w:type="spellEnd"/>
      <w:r>
        <w:rPr>
          <w:rFonts w:ascii="Roboto" w:hAnsi="Roboto"/>
          <w:color w:val="323C47"/>
          <w:sz w:val="21"/>
          <w:szCs w:val="21"/>
        </w:rPr>
        <w:t> package can import only elements from other </w:t>
      </w:r>
      <w:proofErr w:type="spellStart"/>
      <w:r>
        <w:rPr>
          <w:rStyle w:val="Strong"/>
          <w:rFonts w:ascii="Roboto" w:eastAsiaTheme="majorEastAsia" w:hAnsi="Roboto"/>
          <w:color w:val="323C47"/>
          <w:sz w:val="21"/>
          <w:szCs w:val="21"/>
        </w:rPr>
        <w:t>api</w:t>
      </w:r>
      <w:proofErr w:type="spellEnd"/>
      <w:r>
        <w:rPr>
          <w:rFonts w:ascii="Roboto" w:hAnsi="Roboto"/>
          <w:color w:val="323C47"/>
          <w:sz w:val="21"/>
          <w:szCs w:val="21"/>
        </w:rPr>
        <w:t> packages.</w:t>
      </w:r>
    </w:p>
    <w:p w14:paraId="444DD96E" w14:textId="77777777" w:rsidR="00C4240F" w:rsidRDefault="00C4240F" w:rsidP="00C4240F">
      <w:pPr>
        <w:pStyle w:val="NormalWeb"/>
        <w:numPr>
          <w:ilvl w:val="0"/>
          <w:numId w:val="8"/>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IMPL modules </w:t>
      </w:r>
      <w:r>
        <w:rPr>
          <w:rFonts w:ascii="Roboto" w:hAnsi="Roboto"/>
          <w:color w:val="1155CC"/>
          <w:sz w:val="21"/>
          <w:szCs w:val="21"/>
        </w:rPr>
        <w:t>depend on</w:t>
      </w:r>
      <w:r>
        <w:rPr>
          <w:rFonts w:ascii="Roboto" w:hAnsi="Roboto"/>
          <w:color w:val="323C47"/>
          <w:sz w:val="21"/>
          <w:szCs w:val="21"/>
        </w:rPr>
        <w:t> API modules only. </w:t>
      </w:r>
      <w:r>
        <w:rPr>
          <w:rStyle w:val="Strong"/>
          <w:rFonts w:ascii="Roboto" w:eastAsiaTheme="majorEastAsia" w:hAnsi="Roboto"/>
          <w:color w:val="323C47"/>
          <w:sz w:val="21"/>
          <w:szCs w:val="21"/>
        </w:rPr>
        <w:t>Rule for automatic checking of *.java files:</w:t>
      </w:r>
      <w:r>
        <w:rPr>
          <w:rFonts w:ascii="Roboto" w:hAnsi="Roboto"/>
          <w:color w:val="323C47"/>
          <w:sz w:val="21"/>
          <w:szCs w:val="21"/>
        </w:rPr>
        <w:t> any file in </w:t>
      </w:r>
      <w:proofErr w:type="spellStart"/>
      <w:r>
        <w:rPr>
          <w:rStyle w:val="Strong"/>
          <w:rFonts w:ascii="Roboto" w:eastAsiaTheme="majorEastAsia" w:hAnsi="Roboto"/>
          <w:color w:val="323C47"/>
          <w:sz w:val="21"/>
          <w:szCs w:val="21"/>
        </w:rPr>
        <w:t>impl</w:t>
      </w:r>
      <w:proofErr w:type="spellEnd"/>
      <w:r>
        <w:rPr>
          <w:rFonts w:ascii="Roboto" w:hAnsi="Roboto"/>
          <w:color w:val="323C47"/>
          <w:sz w:val="21"/>
          <w:szCs w:val="21"/>
        </w:rPr>
        <w:t> package can import elements from other </w:t>
      </w:r>
      <w:proofErr w:type="spellStart"/>
      <w:r>
        <w:rPr>
          <w:rStyle w:val="Strong"/>
          <w:rFonts w:ascii="Roboto" w:eastAsiaTheme="majorEastAsia" w:hAnsi="Roboto"/>
          <w:color w:val="323C47"/>
          <w:sz w:val="21"/>
          <w:szCs w:val="21"/>
        </w:rPr>
        <w:t>api</w:t>
      </w:r>
      <w:proofErr w:type="spellEnd"/>
      <w:r>
        <w:rPr>
          <w:rFonts w:ascii="Roboto" w:hAnsi="Roboto"/>
          <w:color w:val="323C47"/>
          <w:sz w:val="21"/>
          <w:szCs w:val="21"/>
        </w:rPr>
        <w:t> packages and from the same </w:t>
      </w:r>
      <w:proofErr w:type="spellStart"/>
      <w:r>
        <w:rPr>
          <w:rStyle w:val="Strong"/>
          <w:rFonts w:ascii="Roboto" w:eastAsiaTheme="majorEastAsia" w:hAnsi="Roboto"/>
          <w:color w:val="323C47"/>
          <w:sz w:val="21"/>
          <w:szCs w:val="21"/>
        </w:rPr>
        <w:t>impl</w:t>
      </w:r>
      <w:proofErr w:type="spellEnd"/>
      <w:r>
        <w:rPr>
          <w:rFonts w:ascii="Roboto" w:hAnsi="Roboto"/>
          <w:color w:val="323C47"/>
          <w:sz w:val="21"/>
          <w:szCs w:val="21"/>
        </w:rPr>
        <w:t> package.</w:t>
      </w:r>
    </w:p>
    <w:p w14:paraId="799B2F38" w14:textId="77777777" w:rsidR="00C4240F" w:rsidRDefault="00C4240F" w:rsidP="00C4240F">
      <w:pPr>
        <w:pStyle w:val="NormalWeb"/>
        <w:numPr>
          <w:ilvl w:val="0"/>
          <w:numId w:val="8"/>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Cyclic dependencies are forbidden.</w:t>
      </w:r>
    </w:p>
    <w:p w14:paraId="516F6483" w14:textId="77777777" w:rsidR="00C4240F" w:rsidRDefault="00C4240F" w:rsidP="00C4240F">
      <w:pPr>
        <w:pStyle w:val="NormalWeb"/>
        <w:numPr>
          <w:ilvl w:val="0"/>
          <w:numId w:val="8"/>
        </w:numPr>
        <w:shd w:val="clear" w:color="auto" w:fill="FFFFFF"/>
        <w:spacing w:before="0" w:beforeAutospacing="0" w:after="0" w:afterAutospacing="0"/>
        <w:ind w:right="180"/>
        <w:rPr>
          <w:rFonts w:ascii="Roboto" w:hAnsi="Roboto"/>
          <w:color w:val="323C47"/>
          <w:sz w:val="21"/>
          <w:szCs w:val="21"/>
        </w:rPr>
      </w:pPr>
      <w:r>
        <w:rPr>
          <w:rFonts w:ascii="Roboto" w:hAnsi="Roboto"/>
          <w:color w:val="323C47"/>
          <w:sz w:val="21"/>
          <w:szCs w:val="21"/>
        </w:rPr>
        <w:t>We use IoC to inject an API implementation.</w:t>
      </w:r>
    </w:p>
    <w:p w14:paraId="396FE875" w14:textId="77777777" w:rsidR="00C4240F" w:rsidRDefault="00C4240F" w:rsidP="00C4240F">
      <w:pPr>
        <w:pStyle w:val="Heading2"/>
        <w:shd w:val="clear" w:color="auto" w:fill="FFFFFF"/>
        <w:spacing w:before="450"/>
        <w:rPr>
          <w:rFonts w:ascii="Roboto" w:hAnsi="Roboto"/>
          <w:color w:val="1D6681"/>
          <w:spacing w:val="-2"/>
          <w:sz w:val="27"/>
          <w:szCs w:val="27"/>
        </w:rPr>
      </w:pPr>
      <w:r>
        <w:rPr>
          <w:rFonts w:ascii="Roboto" w:hAnsi="Roboto"/>
          <w:b/>
          <w:bCs/>
          <w:color w:val="1D6681"/>
          <w:spacing w:val="-2"/>
          <w:sz w:val="27"/>
          <w:szCs w:val="27"/>
        </w:rPr>
        <w:t>Modules should be levelized</w:t>
      </w:r>
    </w:p>
    <w:p w14:paraId="15359571"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To provide clear separation of concerns and support predictable dependency management, we need to separate different layers functionality to different modules.</w:t>
      </w:r>
    </w:p>
    <w:p w14:paraId="43B2C7B9"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 xml:space="preserve">Let's consider the following example. We want to implement some feature (for example, new product in PAS). In this implementation we need to read/write data from/to storage, run business logic, provide access to the feature via services and add UI to work with the feature. </w:t>
      </w:r>
      <w:proofErr w:type="gramStart"/>
      <w:r>
        <w:rPr>
          <w:rFonts w:ascii="Roboto" w:hAnsi="Roboto"/>
          <w:color w:val="000000"/>
          <w:sz w:val="21"/>
          <w:szCs w:val="21"/>
        </w:rPr>
        <w:t>So</w:t>
      </w:r>
      <w:proofErr w:type="gramEnd"/>
      <w:r>
        <w:rPr>
          <w:rFonts w:ascii="Roboto" w:hAnsi="Roboto"/>
          <w:color w:val="000000"/>
          <w:sz w:val="21"/>
          <w:szCs w:val="21"/>
        </w:rPr>
        <w:t xml:space="preserve"> we have the following layers here:</w:t>
      </w:r>
    </w:p>
    <w:p w14:paraId="3CA4DC79" w14:textId="0C59CC4A" w:rsidR="00C4240F" w:rsidRDefault="00C4240F" w:rsidP="00C4240F">
      <w:pPr>
        <w:pStyle w:val="NormalWeb"/>
        <w:shd w:val="clear" w:color="auto" w:fill="FFFFFF"/>
        <w:spacing w:before="60" w:beforeAutospacing="0" w:after="0" w:afterAutospacing="0"/>
        <w:ind w:right="60"/>
        <w:jc w:val="center"/>
        <w:rPr>
          <w:rFonts w:ascii="Roboto" w:hAnsi="Roboto"/>
          <w:color w:val="323C47"/>
          <w:sz w:val="21"/>
          <w:szCs w:val="21"/>
        </w:rPr>
      </w:pPr>
      <w:r>
        <w:rPr>
          <w:rFonts w:ascii="Roboto" w:hAnsi="Roboto"/>
          <w:noProof/>
          <w:color w:val="000000"/>
          <w:sz w:val="21"/>
          <w:szCs w:val="21"/>
        </w:rPr>
        <w:drawing>
          <wp:inline distT="0" distB="0" distL="0" distR="0" wp14:anchorId="0ADB50F6" wp14:editId="7BBFE8FA">
            <wp:extent cx="2134870" cy="23799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4870" cy="2379980"/>
                    </a:xfrm>
                    <a:prstGeom prst="rect">
                      <a:avLst/>
                    </a:prstGeom>
                    <a:noFill/>
                    <a:ln>
                      <a:noFill/>
                    </a:ln>
                  </pic:spPr>
                </pic:pic>
              </a:graphicData>
            </a:graphic>
          </wp:inline>
        </w:drawing>
      </w:r>
    </w:p>
    <w:p w14:paraId="1BAAE6C0"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p>
    <w:p w14:paraId="06631098"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lastRenderedPageBreak/>
        <w:t>And the simple (and incorrect) solution here would be creating one module and try to separate layers by packages:</w:t>
      </w:r>
    </w:p>
    <w:p w14:paraId="21805D94" w14:textId="0FF8A830"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noProof/>
          <w:color w:val="000000"/>
          <w:sz w:val="21"/>
          <w:szCs w:val="21"/>
        </w:rPr>
        <w:drawing>
          <wp:inline distT="0" distB="0" distL="0" distR="0" wp14:anchorId="1ABDA0D8" wp14:editId="2E370647">
            <wp:extent cx="2763520" cy="2771775"/>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3520" cy="2771775"/>
                    </a:xfrm>
                    <a:prstGeom prst="rect">
                      <a:avLst/>
                    </a:prstGeom>
                    <a:noFill/>
                    <a:ln>
                      <a:noFill/>
                    </a:ln>
                  </pic:spPr>
                </pic:pic>
              </a:graphicData>
            </a:graphic>
          </wp:inline>
        </w:drawing>
      </w:r>
    </w:p>
    <w:p w14:paraId="5492BFBF"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to have the following Layers-to-Modules dependencies:</w:t>
      </w:r>
    </w:p>
    <w:p w14:paraId="1CD2D915"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p>
    <w:p w14:paraId="5FDEB42C" w14:textId="08FD5DE0" w:rsidR="00C4240F" w:rsidRDefault="00C4240F" w:rsidP="00C4240F">
      <w:pPr>
        <w:pStyle w:val="NormalWeb"/>
        <w:shd w:val="clear" w:color="auto" w:fill="FFFFFF"/>
        <w:spacing w:before="60" w:beforeAutospacing="0" w:after="0" w:afterAutospacing="0"/>
        <w:ind w:right="60"/>
        <w:jc w:val="center"/>
        <w:rPr>
          <w:rFonts w:ascii="Roboto" w:hAnsi="Roboto"/>
          <w:color w:val="323C47"/>
          <w:sz w:val="21"/>
          <w:szCs w:val="21"/>
        </w:rPr>
      </w:pPr>
      <w:r>
        <w:rPr>
          <w:rFonts w:ascii="Roboto" w:hAnsi="Roboto"/>
          <w:noProof/>
          <w:color w:val="000000"/>
          <w:sz w:val="21"/>
          <w:szCs w:val="21"/>
        </w:rPr>
        <w:drawing>
          <wp:inline distT="0" distB="0" distL="0" distR="0" wp14:anchorId="77D05023" wp14:editId="1CA53560">
            <wp:extent cx="2544445" cy="2962275"/>
            <wp:effectExtent l="0" t="0" r="8255" b="9525"/>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445" cy="2962275"/>
                    </a:xfrm>
                    <a:prstGeom prst="rect">
                      <a:avLst/>
                    </a:prstGeom>
                    <a:noFill/>
                    <a:ln>
                      <a:noFill/>
                    </a:ln>
                  </pic:spPr>
                </pic:pic>
              </a:graphicData>
            </a:graphic>
          </wp:inline>
        </w:drawing>
      </w:r>
    </w:p>
    <w:p w14:paraId="7DB2E900" w14:textId="77777777" w:rsidR="00C4240F" w:rsidRDefault="00C4240F" w:rsidP="00C4240F">
      <w:pPr>
        <w:pStyle w:val="NormalWeb"/>
        <w:shd w:val="clear" w:color="auto" w:fill="FFFFFF"/>
        <w:spacing w:before="60" w:beforeAutospacing="0" w:after="0" w:afterAutospacing="0"/>
        <w:ind w:right="60"/>
        <w:rPr>
          <w:rFonts w:ascii="Roboto" w:hAnsi="Roboto"/>
          <w:color w:val="323C47"/>
          <w:sz w:val="21"/>
          <w:szCs w:val="21"/>
        </w:rPr>
      </w:pPr>
      <w:r>
        <w:rPr>
          <w:rFonts w:ascii="Roboto" w:hAnsi="Roboto"/>
          <w:color w:val="000000"/>
          <w:sz w:val="21"/>
          <w:szCs w:val="21"/>
        </w:rPr>
        <w:t>Correct solution here would be using several modules to create the following Layers-to-Modules dependencies:</w:t>
      </w:r>
    </w:p>
    <w:p w14:paraId="53A1B037" w14:textId="0D06560F" w:rsidR="00C4240F" w:rsidRDefault="00C4240F" w:rsidP="00C4240F">
      <w:pPr>
        <w:pStyle w:val="NormalWeb"/>
        <w:shd w:val="clear" w:color="auto" w:fill="FFFFFF"/>
        <w:spacing w:before="60" w:beforeAutospacing="0" w:after="0" w:afterAutospacing="0"/>
        <w:ind w:right="60"/>
        <w:jc w:val="center"/>
        <w:rPr>
          <w:rFonts w:ascii="Roboto" w:hAnsi="Roboto"/>
          <w:color w:val="323C47"/>
          <w:sz w:val="21"/>
          <w:szCs w:val="21"/>
        </w:rPr>
      </w:pPr>
      <w:r>
        <w:rPr>
          <w:rFonts w:ascii="Roboto" w:hAnsi="Roboto"/>
          <w:noProof/>
          <w:color w:val="000000"/>
          <w:sz w:val="21"/>
          <w:szCs w:val="21"/>
        </w:rPr>
        <w:lastRenderedPageBreak/>
        <w:drawing>
          <wp:inline distT="0" distB="0" distL="0" distR="0" wp14:anchorId="0D9F4E79" wp14:editId="27F56A93">
            <wp:extent cx="1857375" cy="4304030"/>
            <wp:effectExtent l="0" t="0" r="952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7375" cy="4304030"/>
                    </a:xfrm>
                    <a:prstGeom prst="rect">
                      <a:avLst/>
                    </a:prstGeom>
                    <a:noFill/>
                    <a:ln>
                      <a:noFill/>
                    </a:ln>
                  </pic:spPr>
                </pic:pic>
              </a:graphicData>
            </a:graphic>
          </wp:inline>
        </w:drawing>
      </w:r>
    </w:p>
    <w:p w14:paraId="30C8D206" w14:textId="77777777" w:rsidR="00C4240F" w:rsidRDefault="00C4240F"/>
    <w:sectPr w:rsidR="00C42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17B"/>
    <w:multiLevelType w:val="multilevel"/>
    <w:tmpl w:val="8CA4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65231"/>
    <w:multiLevelType w:val="multilevel"/>
    <w:tmpl w:val="E30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82E35"/>
    <w:multiLevelType w:val="multilevel"/>
    <w:tmpl w:val="A656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33F67"/>
    <w:multiLevelType w:val="multilevel"/>
    <w:tmpl w:val="3B8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25819"/>
    <w:multiLevelType w:val="multilevel"/>
    <w:tmpl w:val="E8DA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B1E07"/>
    <w:multiLevelType w:val="multilevel"/>
    <w:tmpl w:val="2F1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94E15"/>
    <w:multiLevelType w:val="multilevel"/>
    <w:tmpl w:val="A17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A16EB6"/>
    <w:multiLevelType w:val="multilevel"/>
    <w:tmpl w:val="0EE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97366">
    <w:abstractNumId w:val="3"/>
  </w:num>
  <w:num w:numId="2" w16cid:durableId="480273981">
    <w:abstractNumId w:val="6"/>
  </w:num>
  <w:num w:numId="3" w16cid:durableId="2033460080">
    <w:abstractNumId w:val="0"/>
  </w:num>
  <w:num w:numId="4" w16cid:durableId="652562450">
    <w:abstractNumId w:val="2"/>
  </w:num>
  <w:num w:numId="5" w16cid:durableId="119880532">
    <w:abstractNumId w:val="7"/>
  </w:num>
  <w:num w:numId="6" w16cid:durableId="888804135">
    <w:abstractNumId w:val="5"/>
  </w:num>
  <w:num w:numId="7" w16cid:durableId="1655137253">
    <w:abstractNumId w:val="1"/>
  </w:num>
  <w:num w:numId="8" w16cid:durableId="406465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0F"/>
    <w:rsid w:val="000A090E"/>
    <w:rsid w:val="00C4240F"/>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61F1"/>
  <w15:chartTrackingRefBased/>
  <w15:docId w15:val="{92662D10-B526-48AE-9286-38A3DD65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4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2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2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24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0F"/>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4240F"/>
    <w:rPr>
      <w:color w:val="0000FF"/>
      <w:u w:val="single"/>
    </w:rPr>
  </w:style>
  <w:style w:type="character" w:customStyle="1" w:styleId="Heading2Char">
    <w:name w:val="Heading 2 Char"/>
    <w:basedOn w:val="DefaultParagraphFont"/>
    <w:link w:val="Heading2"/>
    <w:uiPriority w:val="9"/>
    <w:semiHidden/>
    <w:rsid w:val="00C424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24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240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2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2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65851">
      <w:bodyDiv w:val="1"/>
      <w:marLeft w:val="0"/>
      <w:marRight w:val="0"/>
      <w:marTop w:val="0"/>
      <w:marBottom w:val="0"/>
      <w:divBdr>
        <w:top w:val="none" w:sz="0" w:space="0" w:color="auto"/>
        <w:left w:val="none" w:sz="0" w:space="0" w:color="auto"/>
        <w:bottom w:val="none" w:sz="0" w:space="0" w:color="auto"/>
        <w:right w:val="none" w:sz="0" w:space="0" w:color="auto"/>
      </w:divBdr>
    </w:div>
    <w:div w:id="20822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usereuse-parado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refcardz/patterns-modular-architecture"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2022-12-31T13:17:00Z</dcterms:created>
  <dcterms:modified xsi:type="dcterms:W3CDTF">2022-12-31T13:18:00Z</dcterms:modified>
</cp:coreProperties>
</file>