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D0DB" w14:textId="77777777" w:rsidR="00DB57FC" w:rsidRPr="00DB57FC" w:rsidRDefault="00DB57FC" w:rsidP="00DB57F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𝗪𝗵𝗲𝗻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𝘁𝗼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𝘂𝘀𝗲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𝗚𝗿𝗮𝗽𝗵𝗤𝗟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𝗴𝗥𝗣𝗖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𝗮𝗻𝗱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𝗥𝗘𝗦𝗧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Developers can pick from a variety of client-server communication protocols when it comes to designing an application. Utilizing </w:t>
      </w:r>
      <w:proofErr w:type="spellStart"/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>GraphQL</w:t>
      </w:r>
      <w:proofErr w:type="spellEnd"/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proofErr w:type="spellStart"/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>gRPC</w:t>
      </w:r>
      <w:proofErr w:type="spellEnd"/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>, and REST is rather common in contemporary projects. Each protocol can provide a variety of advantages depending on the requirements of your application.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𝗚𝗿𝗮𝗽𝗵𝗤𝗟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is a flexible approach for making data requests that focuses on specific requests and provides only what is necessary. The fact that </w:t>
      </w:r>
      <w:proofErr w:type="spellStart"/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>GraphQL</w:t>
      </w:r>
      <w:proofErr w:type="spellEnd"/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is client-driven distinguishes it from other APIs. Instead of handling it the standard way, where the client makes all the decisions. Its </w:t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𝗮𝗱𝘃𝗮𝗻𝘁𝗮𝗴𝗲𝘀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are that it is language agnostic, requests are made through a single endpoint, and it is strongly typed, as it has schemas.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𝗥𝗘𝗦𝗧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is the most popular one. It is a great fit when a domain can be described as a set of resources. REST is a stateless architecture for data transfer. Some </w:t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𝗮𝗱𝘃𝗮𝗻𝘁𝗮𝗴𝗲𝘀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of REST are that is a well-established standard, it is simple to use, and have good caching support.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𝗴𝗥𝗣𝗖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is a method that offers a lightweight and rapid system for obtaining data. Here, the primary distinction is in the way it describes its contract negotiations. It relies on contracts; the architecture is not what governs the negotiation; it is the relationship between the server and the client. While handling and calculations are delegated to a remote server housing the resource, </w:t>
      </w:r>
      <w:proofErr w:type="gramStart"/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>the majority of</w:t>
      </w:r>
      <w:proofErr w:type="gramEnd"/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power is used on the client side. Its main </w:t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𝗮𝗱𝘃𝗮𝗻𝘁𝗮𝗴𝗲𝘀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are that it has lightweight clients, it is high efficient as it uses protocol buffers to send/receive data, and its open source too.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So, </w:t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𝘄𝗵𝗲𝗻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𝘁𝗼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𝗰𝗵𝗼𝗼𝘀𝗲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each of those protocols: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Use </w:t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𝗥𝗘𝗦𝗧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if you're building a CRUD-style web application or you work with well-structured data.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Use </w:t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𝗴𝗥𝗣𝗖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if your API is private and it's about actions. Also, if performances are important.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Use </w:t>
      </w:r>
      <w:r w:rsidRPr="00DB57FC">
        <w:rPr>
          <w:rFonts w:ascii="Cambria Math" w:eastAsia="Times New Roman" w:hAnsi="Cambria Math" w:cs="Cambria Math"/>
          <w:sz w:val="24"/>
          <w:szCs w:val="24"/>
          <w:lang w:eastAsia="en-IN"/>
        </w:rPr>
        <w:t>𝗚𝗿𝗮𝗽𝗵𝗤𝗟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if you are having public API which needs to be flexible customizing requests and you want to add data from different sources into a public API.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  <w:t>As you can see, each of these choices has specific uses and benefits. In this case, there is no clear winner, so what you should use—or, more , what you want to use—depends on your objectives and strategy.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Image credits: </w:t>
      </w:r>
      <w:proofErr w:type="spellStart"/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>LogRocket</w:t>
      </w:r>
      <w:proofErr w:type="spellEnd"/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>.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br/>
        <w:t>_______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  <w:t>If you like my posts please follow me </w:t>
      </w:r>
      <w:proofErr w:type="spellStart"/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fldChar w:fldCharType="begin"/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instrText xml:space="preserve"> HYPERLINK "https://www.linkedin.com/in/ACoAAAC60lcBKfZlzaG-ANOWfpqXrwps720RKpc" </w:instrTex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fldChar w:fldCharType="separate"/>
      </w:r>
      <w:r w:rsidRPr="00DB57F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>Dr.</w:t>
      </w:r>
      <w:proofErr w:type="spellEnd"/>
      <w:r w:rsidRPr="00DB57F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IN"/>
        </w:rPr>
        <w:t xml:space="preserve"> Milan Milanović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fldChar w:fldCharType="end"/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 and hit the </w:t>
      </w:r>
      <w:r w:rsidRPr="00DB57FC">
        <w:rPr>
          <w:rFonts w:ascii="Segoe UI Emoji" w:eastAsia="Times New Roman" w:hAnsi="Segoe UI Emoji" w:cs="Segoe UI Emoji"/>
          <w:sz w:val="24"/>
          <w:szCs w:val="24"/>
          <w:lang w:eastAsia="en-IN"/>
        </w:rPr>
        <w:t>🔔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 xml:space="preserve"> on my profile to get a notification for all my new posts.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Grow with me </w:t>
      </w:r>
      <w:r w:rsidRPr="00DB57FC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>!</w:t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br/>
      </w:r>
      <w:hyperlink r:id="rId4" w:history="1">
        <w:r w:rsidRPr="00DB57F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#programming</w:t>
        </w:r>
      </w:hyperlink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5" w:history="1">
        <w:r w:rsidRPr="00DB57F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#softwareengineering</w:t>
        </w:r>
      </w:hyperlink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6" w:history="1">
        <w:r w:rsidRPr="00DB57F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#apidesign</w:t>
        </w:r>
      </w:hyperlink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7" w:history="1">
        <w:r w:rsidRPr="00DB57F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#techworldwithmilan</w:t>
        </w:r>
      </w:hyperlink>
      <w:r w:rsidRPr="00DB57FC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8" w:history="1">
        <w:r w:rsidRPr="00DB57F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#api</w:t>
        </w:r>
      </w:hyperlink>
    </w:p>
    <w:p w14:paraId="1CD544B1" w14:textId="7D3F42D4" w:rsidR="00DB57FC" w:rsidRPr="00DB57FC" w:rsidRDefault="00DB57FC" w:rsidP="00DB57F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B57FC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7E062455" wp14:editId="5AF828BA">
            <wp:extent cx="5713095" cy="6447790"/>
            <wp:effectExtent l="0" t="0" r="1905" b="0"/>
            <wp:docPr id="1" name="Picture 1" descr="gRPC vs REST vs Graph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5507" descr="gRPC vs REST vs GraphQ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644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D526" w14:textId="77777777" w:rsidR="00495624" w:rsidRDefault="00000000"/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FC"/>
    <w:rsid w:val="000A090E"/>
    <w:rsid w:val="00CA26B3"/>
    <w:rsid w:val="00D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A633"/>
  <w15:chartTrackingRefBased/>
  <w15:docId w15:val="{346D5DA9-D45E-4F4E-AF4F-9695C633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DB57FC"/>
  </w:style>
  <w:style w:type="character" w:styleId="Hyperlink">
    <w:name w:val="Hyperlink"/>
    <w:basedOn w:val="DefaultParagraphFont"/>
    <w:uiPriority w:val="99"/>
    <w:semiHidden/>
    <w:unhideWhenUsed/>
    <w:rsid w:val="00DB5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api&amp;highlightedUpdateUrns=urn%3Ali%3Aactivity%3A70032970554439393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techworldwithmilan&amp;highlightedUpdateUrns=urn%3Ali%3Aactivity%3A70032970554439393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apidesign&amp;highlightedUpdateUrns=urn%3Ali%3Aactivity%3A700329705544393932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feed/hashtag/?keywords=softwareengineering&amp;highlightedUpdateUrns=urn%3Ali%3Aactivity%3A700329705544393932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feed/hashtag/?keywords=programming&amp;highlightedUpdateUrns=urn%3Ali%3Aactivity%3A7003297055443939328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2022-11-29T10:51:00Z</dcterms:created>
  <dcterms:modified xsi:type="dcterms:W3CDTF">2022-11-29T10:52:00Z</dcterms:modified>
</cp:coreProperties>
</file>