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9B4CD" w14:textId="77777777" w:rsidR="00A25E2A" w:rsidRPr="00A25E2A" w:rsidRDefault="00A25E2A" w:rsidP="00A25E2A">
      <w:pPr>
        <w:shd w:val="clear" w:color="auto" w:fill="FFFFFF"/>
        <w:spacing w:after="0" w:line="240" w:lineRule="auto"/>
        <w:rPr>
          <w:rFonts w:ascii="Segoe UI" w:eastAsia="Times New Roman" w:hAnsi="Segoe UI" w:cs="Segoe UI"/>
          <w:sz w:val="24"/>
          <w:szCs w:val="24"/>
          <w:lang w:eastAsia="en-IN"/>
        </w:rPr>
      </w:pPr>
      <w:r w:rsidRPr="00A25E2A">
        <w:rPr>
          <w:rFonts w:ascii="Segoe UI" w:eastAsia="Times New Roman" w:hAnsi="Segoe UI" w:cs="Segoe UI"/>
          <w:sz w:val="24"/>
          <w:szCs w:val="24"/>
          <w:lang w:eastAsia="en-IN"/>
        </w:rPr>
        <w:t xml:space="preserve">How does VISA work when we </w:t>
      </w:r>
      <w:r w:rsidRPr="00A25E2A">
        <w:rPr>
          <w:rFonts w:ascii="Cambria Math" w:eastAsia="Times New Roman" w:hAnsi="Cambria Math" w:cs="Cambria Math"/>
          <w:sz w:val="24"/>
          <w:szCs w:val="24"/>
          <w:lang w:eastAsia="en-IN"/>
        </w:rPr>
        <w:t>𝐬𝐰𝐢𝐩𝐞</w:t>
      </w:r>
      <w:r w:rsidRPr="00A25E2A">
        <w:rPr>
          <w:rFonts w:ascii="Segoe UI" w:eastAsia="Times New Roman" w:hAnsi="Segoe UI" w:cs="Segoe UI"/>
          <w:sz w:val="24"/>
          <w:szCs w:val="24"/>
          <w:lang w:eastAsia="en-IN"/>
        </w:rPr>
        <w:t xml:space="preserve"> </w:t>
      </w:r>
      <w:r w:rsidRPr="00A25E2A">
        <w:rPr>
          <w:rFonts w:ascii="Cambria Math" w:eastAsia="Times New Roman" w:hAnsi="Cambria Math" w:cs="Cambria Math"/>
          <w:sz w:val="24"/>
          <w:szCs w:val="24"/>
          <w:lang w:eastAsia="en-IN"/>
        </w:rPr>
        <w:t>𝐚</w:t>
      </w:r>
      <w:r w:rsidRPr="00A25E2A">
        <w:rPr>
          <w:rFonts w:ascii="Segoe UI" w:eastAsia="Times New Roman" w:hAnsi="Segoe UI" w:cs="Segoe UI"/>
          <w:sz w:val="24"/>
          <w:szCs w:val="24"/>
          <w:lang w:eastAsia="en-IN"/>
        </w:rPr>
        <w:t xml:space="preserve"> </w:t>
      </w:r>
      <w:r w:rsidRPr="00A25E2A">
        <w:rPr>
          <w:rFonts w:ascii="Cambria Math" w:eastAsia="Times New Roman" w:hAnsi="Cambria Math" w:cs="Cambria Math"/>
          <w:sz w:val="24"/>
          <w:szCs w:val="24"/>
          <w:lang w:eastAsia="en-IN"/>
        </w:rPr>
        <w:t>𝐜𝐫𝐞𝐝𝐢𝐭</w:t>
      </w:r>
      <w:r w:rsidRPr="00A25E2A">
        <w:rPr>
          <w:rFonts w:ascii="Segoe UI" w:eastAsia="Times New Roman" w:hAnsi="Segoe UI" w:cs="Segoe UI"/>
          <w:sz w:val="24"/>
          <w:szCs w:val="24"/>
          <w:lang w:eastAsia="en-IN"/>
        </w:rPr>
        <w:t xml:space="preserve"> </w:t>
      </w:r>
      <w:r w:rsidRPr="00A25E2A">
        <w:rPr>
          <w:rFonts w:ascii="Cambria Math" w:eastAsia="Times New Roman" w:hAnsi="Cambria Math" w:cs="Cambria Math"/>
          <w:sz w:val="24"/>
          <w:szCs w:val="24"/>
          <w:lang w:eastAsia="en-IN"/>
        </w:rPr>
        <w:t>𝐜𝐚𝐫𝐝</w:t>
      </w:r>
      <w:r w:rsidRPr="00A25E2A">
        <w:rPr>
          <w:rFonts w:ascii="Segoe UI" w:eastAsia="Times New Roman" w:hAnsi="Segoe UI" w:cs="Segoe UI"/>
          <w:sz w:val="24"/>
          <w:szCs w:val="24"/>
          <w:lang w:eastAsia="en-IN"/>
        </w:rPr>
        <w:t xml:space="preserve"> at a merchant’s shop?</w:t>
      </w:r>
      <w:r w:rsidRPr="00A25E2A">
        <w:rPr>
          <w:rFonts w:ascii="Segoe UI" w:eastAsia="Times New Roman" w:hAnsi="Segoe UI" w:cs="Segoe UI"/>
          <w:sz w:val="24"/>
          <w:szCs w:val="24"/>
          <w:lang w:eastAsia="en-IN"/>
        </w:rPr>
        <w:br/>
        <w:t>.</w:t>
      </w:r>
      <w:r w:rsidRPr="00A25E2A">
        <w:rPr>
          <w:rFonts w:ascii="Segoe UI" w:eastAsia="Times New Roman" w:hAnsi="Segoe UI" w:cs="Segoe UI"/>
          <w:sz w:val="24"/>
          <w:szCs w:val="24"/>
          <w:lang w:eastAsia="en-IN"/>
        </w:rPr>
        <w:br/>
        <w:t>VISA, Mastercard, and American Express act as card networks for the clearing and settling of funds. The card acquiring bank and the card issuing bank can be – and often are – different. If banks were to settle transactions one by one without an intermediary, each bank would have to settle the transactions with all the other banks. This is quite inefficient.   </w:t>
      </w:r>
      <w:r w:rsidRPr="00A25E2A">
        <w:rPr>
          <w:rFonts w:ascii="Segoe UI" w:eastAsia="Times New Roman" w:hAnsi="Segoe UI" w:cs="Segoe UI"/>
          <w:sz w:val="24"/>
          <w:szCs w:val="24"/>
          <w:lang w:eastAsia="en-IN"/>
        </w:rPr>
        <w:br/>
        <w:t> </w:t>
      </w:r>
      <w:r w:rsidRPr="00A25E2A">
        <w:rPr>
          <w:rFonts w:ascii="Segoe UI" w:eastAsia="Times New Roman" w:hAnsi="Segoe UI" w:cs="Segoe UI"/>
          <w:sz w:val="24"/>
          <w:szCs w:val="24"/>
          <w:lang w:eastAsia="en-IN"/>
        </w:rPr>
        <w:br/>
        <w:t>The diagram below shows VISA’s role in the credit card payment process. There are two flows involved. Authorization flow happens when the customer swipes the credit card. Capture and settlement flow happens when the merchant wants to get the money at the end of the day.</w:t>
      </w:r>
      <w:r w:rsidRPr="00A25E2A">
        <w:rPr>
          <w:rFonts w:ascii="Segoe UI" w:eastAsia="Times New Roman" w:hAnsi="Segoe UI" w:cs="Segoe UI"/>
          <w:sz w:val="24"/>
          <w:szCs w:val="24"/>
          <w:lang w:eastAsia="en-IN"/>
        </w:rPr>
        <w:br/>
        <w:t> </w:t>
      </w:r>
      <w:r w:rsidRPr="00A25E2A">
        <w:rPr>
          <w:rFonts w:ascii="Segoe UI" w:eastAsia="Times New Roman" w:hAnsi="Segoe UI" w:cs="Segoe UI"/>
          <w:sz w:val="24"/>
          <w:szCs w:val="24"/>
          <w:lang w:eastAsia="en-IN"/>
        </w:rPr>
        <w:br/>
      </w:r>
      <w:r w:rsidRPr="00A25E2A">
        <w:rPr>
          <w:rFonts w:ascii="Segoe UI Emoji" w:eastAsia="Times New Roman" w:hAnsi="Segoe UI Emoji" w:cs="Segoe UI Emoji"/>
          <w:sz w:val="24"/>
          <w:szCs w:val="24"/>
          <w:lang w:eastAsia="en-IN"/>
        </w:rPr>
        <w:t>🔹</w:t>
      </w:r>
      <w:r w:rsidRPr="00A25E2A">
        <w:rPr>
          <w:rFonts w:ascii="Segoe UI" w:eastAsia="Times New Roman" w:hAnsi="Segoe UI" w:cs="Segoe UI"/>
          <w:sz w:val="24"/>
          <w:szCs w:val="24"/>
          <w:lang w:eastAsia="en-IN"/>
        </w:rPr>
        <w:t>Authorization Flow</w:t>
      </w:r>
      <w:r w:rsidRPr="00A25E2A">
        <w:rPr>
          <w:rFonts w:ascii="Segoe UI" w:eastAsia="Times New Roman" w:hAnsi="Segoe UI" w:cs="Segoe UI"/>
          <w:sz w:val="24"/>
          <w:szCs w:val="24"/>
          <w:lang w:eastAsia="en-IN"/>
        </w:rPr>
        <w:br/>
        <w:t>Step 0: The card issuing bank issues credit cards to its customers. </w:t>
      </w:r>
      <w:r w:rsidRPr="00A25E2A">
        <w:rPr>
          <w:rFonts w:ascii="Segoe UI" w:eastAsia="Times New Roman" w:hAnsi="Segoe UI" w:cs="Segoe UI"/>
          <w:sz w:val="24"/>
          <w:szCs w:val="24"/>
          <w:lang w:eastAsia="en-IN"/>
        </w:rPr>
        <w:br/>
        <w:t> </w:t>
      </w:r>
      <w:r w:rsidRPr="00A25E2A">
        <w:rPr>
          <w:rFonts w:ascii="Segoe UI" w:eastAsia="Times New Roman" w:hAnsi="Segoe UI" w:cs="Segoe UI"/>
          <w:sz w:val="24"/>
          <w:szCs w:val="24"/>
          <w:lang w:eastAsia="en-IN"/>
        </w:rPr>
        <w:br/>
        <w:t>Step 1: The cardholder wants to buy a product and swipes the credit card at the Point of Sale (POS) terminal in the merchant’s shop.</w:t>
      </w:r>
      <w:r w:rsidRPr="00A25E2A">
        <w:rPr>
          <w:rFonts w:ascii="Segoe UI" w:eastAsia="Times New Roman" w:hAnsi="Segoe UI" w:cs="Segoe UI"/>
          <w:sz w:val="24"/>
          <w:szCs w:val="24"/>
          <w:lang w:eastAsia="en-IN"/>
        </w:rPr>
        <w:br/>
        <w:t> </w:t>
      </w:r>
      <w:r w:rsidRPr="00A25E2A">
        <w:rPr>
          <w:rFonts w:ascii="Segoe UI" w:eastAsia="Times New Roman" w:hAnsi="Segoe UI" w:cs="Segoe UI"/>
          <w:sz w:val="24"/>
          <w:szCs w:val="24"/>
          <w:lang w:eastAsia="en-IN"/>
        </w:rPr>
        <w:br/>
        <w:t>Step 2: The POS terminal sends the transaction to the acquiring bank, which has provided the POS terminal.</w:t>
      </w:r>
      <w:r w:rsidRPr="00A25E2A">
        <w:rPr>
          <w:rFonts w:ascii="Segoe UI" w:eastAsia="Times New Roman" w:hAnsi="Segoe UI" w:cs="Segoe UI"/>
          <w:sz w:val="24"/>
          <w:szCs w:val="24"/>
          <w:lang w:eastAsia="en-IN"/>
        </w:rPr>
        <w:br/>
        <w:t> </w:t>
      </w:r>
      <w:r w:rsidRPr="00A25E2A">
        <w:rPr>
          <w:rFonts w:ascii="Segoe UI" w:eastAsia="Times New Roman" w:hAnsi="Segoe UI" w:cs="Segoe UI"/>
          <w:sz w:val="24"/>
          <w:szCs w:val="24"/>
          <w:lang w:eastAsia="en-IN"/>
        </w:rPr>
        <w:br/>
        <w:t>Steps 3 and 4: The acquiring bank sends the transaction to the card network, also called the card scheme. The card network sends the transaction to the issuing bank for approval.</w:t>
      </w:r>
      <w:r w:rsidRPr="00A25E2A">
        <w:rPr>
          <w:rFonts w:ascii="Segoe UI" w:eastAsia="Times New Roman" w:hAnsi="Segoe UI" w:cs="Segoe UI"/>
          <w:sz w:val="24"/>
          <w:szCs w:val="24"/>
          <w:lang w:eastAsia="en-IN"/>
        </w:rPr>
        <w:br/>
        <w:t> </w:t>
      </w:r>
      <w:r w:rsidRPr="00A25E2A">
        <w:rPr>
          <w:rFonts w:ascii="Segoe UI" w:eastAsia="Times New Roman" w:hAnsi="Segoe UI" w:cs="Segoe UI"/>
          <w:sz w:val="24"/>
          <w:szCs w:val="24"/>
          <w:lang w:eastAsia="en-IN"/>
        </w:rPr>
        <w:br/>
        <w:t>Steps 4.1, 4.2 and 4.3: The issuing bank freezes the money if the transaction is approved. The approval or rejection is sent back to the acquirer, as well as the POS terminal. </w:t>
      </w:r>
      <w:r w:rsidRPr="00A25E2A">
        <w:rPr>
          <w:rFonts w:ascii="Segoe UI" w:eastAsia="Times New Roman" w:hAnsi="Segoe UI" w:cs="Segoe UI"/>
          <w:sz w:val="24"/>
          <w:szCs w:val="24"/>
          <w:lang w:eastAsia="en-IN"/>
        </w:rPr>
        <w:br/>
        <w:t> </w:t>
      </w:r>
      <w:r w:rsidRPr="00A25E2A">
        <w:rPr>
          <w:rFonts w:ascii="Segoe UI" w:eastAsia="Times New Roman" w:hAnsi="Segoe UI" w:cs="Segoe UI"/>
          <w:sz w:val="24"/>
          <w:szCs w:val="24"/>
          <w:lang w:eastAsia="en-IN"/>
        </w:rPr>
        <w:br/>
      </w:r>
      <w:r w:rsidRPr="00A25E2A">
        <w:rPr>
          <w:rFonts w:ascii="Segoe UI Emoji" w:eastAsia="Times New Roman" w:hAnsi="Segoe UI Emoji" w:cs="Segoe UI Emoji"/>
          <w:sz w:val="24"/>
          <w:szCs w:val="24"/>
          <w:lang w:eastAsia="en-IN"/>
        </w:rPr>
        <w:t>🔹</w:t>
      </w:r>
      <w:r w:rsidRPr="00A25E2A">
        <w:rPr>
          <w:rFonts w:ascii="Segoe UI" w:eastAsia="Times New Roman" w:hAnsi="Segoe UI" w:cs="Segoe UI"/>
          <w:sz w:val="24"/>
          <w:szCs w:val="24"/>
          <w:lang w:eastAsia="en-IN"/>
        </w:rPr>
        <w:t>Capture and Settlement Flow</w:t>
      </w:r>
      <w:r w:rsidRPr="00A25E2A">
        <w:rPr>
          <w:rFonts w:ascii="Segoe UI" w:eastAsia="Times New Roman" w:hAnsi="Segoe UI" w:cs="Segoe UI"/>
          <w:sz w:val="24"/>
          <w:szCs w:val="24"/>
          <w:lang w:eastAsia="en-IN"/>
        </w:rPr>
        <w:br/>
        <w:t xml:space="preserve">Steps 1 and 2: The merchant wants to collect the money at the end of the day, so they </w:t>
      </w:r>
      <w:proofErr w:type="gramStart"/>
      <w:r w:rsidRPr="00A25E2A">
        <w:rPr>
          <w:rFonts w:ascii="Segoe UI" w:eastAsia="Times New Roman" w:hAnsi="Segoe UI" w:cs="Segoe UI"/>
          <w:sz w:val="24"/>
          <w:szCs w:val="24"/>
          <w:lang w:eastAsia="en-IN"/>
        </w:rPr>
        <w:t>hit ”capture</w:t>
      </w:r>
      <w:proofErr w:type="gramEnd"/>
      <w:r w:rsidRPr="00A25E2A">
        <w:rPr>
          <w:rFonts w:ascii="Segoe UI" w:eastAsia="Times New Roman" w:hAnsi="Segoe UI" w:cs="Segoe UI"/>
          <w:sz w:val="24"/>
          <w:szCs w:val="24"/>
          <w:lang w:eastAsia="en-IN"/>
        </w:rPr>
        <w:t>” on the POS terminal. The transactions are sent to the acquirer in batch. The acquirer sends the batch file with transactions to the card network.</w:t>
      </w:r>
      <w:r w:rsidRPr="00A25E2A">
        <w:rPr>
          <w:rFonts w:ascii="Segoe UI" w:eastAsia="Times New Roman" w:hAnsi="Segoe UI" w:cs="Segoe UI"/>
          <w:sz w:val="24"/>
          <w:szCs w:val="24"/>
          <w:lang w:eastAsia="en-IN"/>
        </w:rPr>
        <w:br/>
        <w:t> </w:t>
      </w:r>
      <w:r w:rsidRPr="00A25E2A">
        <w:rPr>
          <w:rFonts w:ascii="Segoe UI" w:eastAsia="Times New Roman" w:hAnsi="Segoe UI" w:cs="Segoe UI"/>
          <w:sz w:val="24"/>
          <w:szCs w:val="24"/>
          <w:lang w:eastAsia="en-IN"/>
        </w:rPr>
        <w:br/>
        <w:t xml:space="preserve">Step 3: The card network performs clearing for the transactions collected from different </w:t>
      </w:r>
      <w:proofErr w:type="gramStart"/>
      <w:r w:rsidRPr="00A25E2A">
        <w:rPr>
          <w:rFonts w:ascii="Segoe UI" w:eastAsia="Times New Roman" w:hAnsi="Segoe UI" w:cs="Segoe UI"/>
          <w:sz w:val="24"/>
          <w:szCs w:val="24"/>
          <w:lang w:eastAsia="en-IN"/>
        </w:rPr>
        <w:t>acquirers, and</w:t>
      </w:r>
      <w:proofErr w:type="gramEnd"/>
      <w:r w:rsidRPr="00A25E2A">
        <w:rPr>
          <w:rFonts w:ascii="Segoe UI" w:eastAsia="Times New Roman" w:hAnsi="Segoe UI" w:cs="Segoe UI"/>
          <w:sz w:val="24"/>
          <w:szCs w:val="24"/>
          <w:lang w:eastAsia="en-IN"/>
        </w:rPr>
        <w:t xml:space="preserve"> sends the clearing files to different issuing banks.</w:t>
      </w:r>
      <w:r w:rsidRPr="00A25E2A">
        <w:rPr>
          <w:rFonts w:ascii="Segoe UI" w:eastAsia="Times New Roman" w:hAnsi="Segoe UI" w:cs="Segoe UI"/>
          <w:sz w:val="24"/>
          <w:szCs w:val="24"/>
          <w:lang w:eastAsia="en-IN"/>
        </w:rPr>
        <w:br/>
        <w:t> </w:t>
      </w:r>
      <w:r w:rsidRPr="00A25E2A">
        <w:rPr>
          <w:rFonts w:ascii="Segoe UI" w:eastAsia="Times New Roman" w:hAnsi="Segoe UI" w:cs="Segoe UI"/>
          <w:sz w:val="24"/>
          <w:szCs w:val="24"/>
          <w:lang w:eastAsia="en-IN"/>
        </w:rPr>
        <w:br/>
        <w:t>Step 4: The issuing banks confirm the correctness of the clearing files, and transfer money to the relevant acquiring banks.</w:t>
      </w:r>
      <w:r w:rsidRPr="00A25E2A">
        <w:rPr>
          <w:rFonts w:ascii="Segoe UI" w:eastAsia="Times New Roman" w:hAnsi="Segoe UI" w:cs="Segoe UI"/>
          <w:sz w:val="24"/>
          <w:szCs w:val="24"/>
          <w:lang w:eastAsia="en-IN"/>
        </w:rPr>
        <w:br/>
        <w:t> </w:t>
      </w:r>
      <w:r w:rsidRPr="00A25E2A">
        <w:rPr>
          <w:rFonts w:ascii="Segoe UI" w:eastAsia="Times New Roman" w:hAnsi="Segoe UI" w:cs="Segoe UI"/>
          <w:sz w:val="24"/>
          <w:szCs w:val="24"/>
          <w:lang w:eastAsia="en-IN"/>
        </w:rPr>
        <w:br/>
        <w:t>Step 5: The acquiring bank then transfers money to the merchant’s bank. </w:t>
      </w:r>
      <w:r w:rsidRPr="00A25E2A">
        <w:rPr>
          <w:rFonts w:ascii="Segoe UI" w:eastAsia="Times New Roman" w:hAnsi="Segoe UI" w:cs="Segoe UI"/>
          <w:sz w:val="24"/>
          <w:szCs w:val="24"/>
          <w:lang w:eastAsia="en-IN"/>
        </w:rPr>
        <w:br/>
        <w:t> </w:t>
      </w:r>
      <w:r w:rsidRPr="00A25E2A">
        <w:rPr>
          <w:rFonts w:ascii="Segoe UI" w:eastAsia="Times New Roman" w:hAnsi="Segoe UI" w:cs="Segoe UI"/>
          <w:sz w:val="24"/>
          <w:szCs w:val="24"/>
          <w:lang w:eastAsia="en-IN"/>
        </w:rPr>
        <w:br/>
      </w:r>
      <w:r w:rsidRPr="00A25E2A">
        <w:rPr>
          <w:rFonts w:ascii="Segoe UI" w:eastAsia="Times New Roman" w:hAnsi="Segoe UI" w:cs="Segoe UI"/>
          <w:sz w:val="24"/>
          <w:szCs w:val="24"/>
          <w:lang w:eastAsia="en-IN"/>
        </w:rPr>
        <w:lastRenderedPageBreak/>
        <w:t>Step 4: The card network clears the transactions from different acquiring banks. Clearing is a process in which mutual offset transactions are netted, so the number of total transactions is reduced.</w:t>
      </w:r>
      <w:r w:rsidRPr="00A25E2A">
        <w:rPr>
          <w:rFonts w:ascii="Segoe UI" w:eastAsia="Times New Roman" w:hAnsi="Segoe UI" w:cs="Segoe UI"/>
          <w:sz w:val="24"/>
          <w:szCs w:val="24"/>
          <w:lang w:eastAsia="en-IN"/>
        </w:rPr>
        <w:br/>
        <w:t> </w:t>
      </w:r>
      <w:r w:rsidRPr="00A25E2A">
        <w:rPr>
          <w:rFonts w:ascii="Segoe UI" w:eastAsia="Times New Roman" w:hAnsi="Segoe UI" w:cs="Segoe UI"/>
          <w:sz w:val="24"/>
          <w:szCs w:val="24"/>
          <w:lang w:eastAsia="en-IN"/>
        </w:rPr>
        <w:br/>
        <w:t>In the process, the card network takes on the burden of talking to each bank and receives service fees in return.</w:t>
      </w:r>
      <w:r w:rsidRPr="00A25E2A">
        <w:rPr>
          <w:rFonts w:ascii="Segoe UI" w:eastAsia="Times New Roman" w:hAnsi="Segoe UI" w:cs="Segoe UI"/>
          <w:sz w:val="24"/>
          <w:szCs w:val="24"/>
          <w:lang w:eastAsia="en-IN"/>
        </w:rPr>
        <w:br/>
        <w:t> </w:t>
      </w:r>
      <w:r w:rsidRPr="00A25E2A">
        <w:rPr>
          <w:rFonts w:ascii="Segoe UI" w:eastAsia="Times New Roman" w:hAnsi="Segoe UI" w:cs="Segoe UI"/>
          <w:sz w:val="24"/>
          <w:szCs w:val="24"/>
          <w:lang w:eastAsia="en-IN"/>
        </w:rPr>
        <w:br/>
        <w:t>Over to you: Can you guess which party is in charge of credit card fraud detection in the flow?</w:t>
      </w:r>
      <w:r w:rsidRPr="00A25E2A">
        <w:rPr>
          <w:rFonts w:ascii="Segoe UI" w:eastAsia="Times New Roman" w:hAnsi="Segoe UI" w:cs="Segoe UI"/>
          <w:sz w:val="24"/>
          <w:szCs w:val="24"/>
          <w:lang w:eastAsia="en-IN"/>
        </w:rPr>
        <w:br/>
        <w:t>—</w:t>
      </w:r>
      <w:r w:rsidRPr="00A25E2A">
        <w:rPr>
          <w:rFonts w:ascii="Segoe UI" w:eastAsia="Times New Roman" w:hAnsi="Segoe UI" w:cs="Segoe UI"/>
          <w:sz w:val="24"/>
          <w:szCs w:val="24"/>
          <w:lang w:eastAsia="en-IN"/>
        </w:rPr>
        <w:br/>
        <w:t>Follow me for more Tech Illustrations. </w:t>
      </w:r>
      <w:hyperlink r:id="rId4" w:history="1">
        <w:r w:rsidRPr="00A25E2A">
          <w:rPr>
            <w:rFonts w:ascii="Segoe UI" w:eastAsia="Times New Roman" w:hAnsi="Segoe UI" w:cs="Segoe UI"/>
            <w:color w:val="0000FF"/>
            <w:sz w:val="24"/>
            <w:szCs w:val="24"/>
            <w:u w:val="single"/>
            <w:lang w:eastAsia="en-IN"/>
          </w:rPr>
          <w:t>Hua Li</w:t>
        </w:r>
      </w:hyperlink>
      <w:r w:rsidRPr="00A25E2A">
        <w:rPr>
          <w:rFonts w:ascii="Segoe UI" w:eastAsia="Times New Roman" w:hAnsi="Segoe UI" w:cs="Segoe UI"/>
          <w:sz w:val="24"/>
          <w:szCs w:val="24"/>
          <w:lang w:eastAsia="en-IN"/>
        </w:rPr>
        <w:br/>
      </w:r>
      <w:r w:rsidRPr="00A25E2A">
        <w:rPr>
          <w:rFonts w:ascii="Segoe UI" w:eastAsia="Times New Roman" w:hAnsi="Segoe UI" w:cs="Segoe UI"/>
          <w:sz w:val="24"/>
          <w:szCs w:val="24"/>
          <w:lang w:eastAsia="en-IN"/>
        </w:rPr>
        <w:br/>
      </w:r>
      <w:hyperlink r:id="rId5" w:history="1">
        <w:r w:rsidRPr="00A25E2A">
          <w:rPr>
            <w:rFonts w:ascii="Segoe UI" w:eastAsia="Times New Roman" w:hAnsi="Segoe UI" w:cs="Segoe UI"/>
            <w:color w:val="0000FF"/>
            <w:sz w:val="24"/>
            <w:szCs w:val="24"/>
            <w:u w:val="single"/>
            <w:lang w:eastAsia="en-IN"/>
          </w:rPr>
          <w:t>#systemdesign</w:t>
        </w:r>
      </w:hyperlink>
      <w:r w:rsidRPr="00A25E2A">
        <w:rPr>
          <w:rFonts w:ascii="Segoe UI" w:eastAsia="Times New Roman" w:hAnsi="Segoe UI" w:cs="Segoe UI"/>
          <w:sz w:val="24"/>
          <w:szCs w:val="24"/>
          <w:lang w:eastAsia="en-IN"/>
        </w:rPr>
        <w:t> </w:t>
      </w:r>
      <w:hyperlink r:id="rId6" w:history="1">
        <w:r w:rsidRPr="00A25E2A">
          <w:rPr>
            <w:rFonts w:ascii="Segoe UI" w:eastAsia="Times New Roman" w:hAnsi="Segoe UI" w:cs="Segoe UI"/>
            <w:color w:val="0000FF"/>
            <w:sz w:val="24"/>
            <w:szCs w:val="24"/>
            <w:u w:val="single"/>
            <w:lang w:eastAsia="en-IN"/>
          </w:rPr>
          <w:t>#internet</w:t>
        </w:r>
      </w:hyperlink>
      <w:r w:rsidRPr="00A25E2A">
        <w:rPr>
          <w:rFonts w:ascii="Segoe UI" w:eastAsia="Times New Roman" w:hAnsi="Segoe UI" w:cs="Segoe UI"/>
          <w:sz w:val="24"/>
          <w:szCs w:val="24"/>
          <w:lang w:eastAsia="en-IN"/>
        </w:rPr>
        <w:t> </w:t>
      </w:r>
      <w:hyperlink r:id="rId7" w:history="1">
        <w:r w:rsidRPr="00A25E2A">
          <w:rPr>
            <w:rFonts w:ascii="Segoe UI" w:eastAsia="Times New Roman" w:hAnsi="Segoe UI" w:cs="Segoe UI"/>
            <w:color w:val="0000FF"/>
            <w:sz w:val="24"/>
            <w:szCs w:val="24"/>
            <w:u w:val="single"/>
            <w:lang w:eastAsia="en-IN"/>
          </w:rPr>
          <w:t>#payments</w:t>
        </w:r>
      </w:hyperlink>
      <w:r w:rsidRPr="00A25E2A">
        <w:rPr>
          <w:rFonts w:ascii="Segoe UI" w:eastAsia="Times New Roman" w:hAnsi="Segoe UI" w:cs="Segoe UI"/>
          <w:sz w:val="24"/>
          <w:szCs w:val="24"/>
          <w:lang w:eastAsia="en-IN"/>
        </w:rPr>
        <w:br/>
        <w:t>.</w:t>
      </w:r>
    </w:p>
    <w:p w14:paraId="2229DC3D" w14:textId="1E74C9A1" w:rsidR="00A25E2A" w:rsidRPr="00A25E2A" w:rsidRDefault="00A25E2A" w:rsidP="00A25E2A">
      <w:pPr>
        <w:shd w:val="clear" w:color="auto" w:fill="FFFFFF"/>
        <w:spacing w:after="0" w:line="240" w:lineRule="auto"/>
        <w:rPr>
          <w:rFonts w:ascii="Segoe UI" w:eastAsia="Times New Roman" w:hAnsi="Segoe UI" w:cs="Segoe UI"/>
          <w:sz w:val="24"/>
          <w:szCs w:val="24"/>
          <w:lang w:eastAsia="en-IN"/>
        </w:rPr>
      </w:pPr>
      <w:r w:rsidRPr="00A25E2A">
        <w:rPr>
          <w:rFonts w:ascii="Segoe UI" w:eastAsia="Times New Roman" w:hAnsi="Segoe UI" w:cs="Segoe UI"/>
          <w:noProof/>
          <w:sz w:val="24"/>
          <w:szCs w:val="24"/>
          <w:lang w:eastAsia="en-IN"/>
        </w:rPr>
        <w:lastRenderedPageBreak/>
        <w:drawing>
          <wp:inline distT="0" distB="0" distL="0" distR="0" wp14:anchorId="2BD1FC53" wp14:editId="560BD199">
            <wp:extent cx="5715000" cy="7143750"/>
            <wp:effectExtent l="0" t="0" r="0" b="0"/>
            <wp:docPr id="1" name="Picture 1" descr="how does VISA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247" descr="how does VISA 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7143750"/>
                    </a:xfrm>
                    <a:prstGeom prst="rect">
                      <a:avLst/>
                    </a:prstGeom>
                    <a:noFill/>
                    <a:ln>
                      <a:noFill/>
                    </a:ln>
                  </pic:spPr>
                </pic:pic>
              </a:graphicData>
            </a:graphic>
          </wp:inline>
        </w:drawing>
      </w:r>
    </w:p>
    <w:p w14:paraId="02BD79B6" w14:textId="77777777" w:rsidR="00495624" w:rsidRDefault="00A25E2A"/>
    <w:sectPr w:rsidR="00495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E2A"/>
    <w:rsid w:val="000A090E"/>
    <w:rsid w:val="00A25E2A"/>
    <w:rsid w:val="00CA2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B6D7"/>
  <w15:chartTrackingRefBased/>
  <w15:docId w15:val="{06608483-EE85-41C8-A9C9-6E3E88D2D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A25E2A"/>
  </w:style>
  <w:style w:type="character" w:styleId="Hyperlink">
    <w:name w:val="Hyperlink"/>
    <w:basedOn w:val="DefaultParagraphFont"/>
    <w:uiPriority w:val="99"/>
    <w:semiHidden/>
    <w:unhideWhenUsed/>
    <w:rsid w:val="00A25E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26563">
      <w:bodyDiv w:val="1"/>
      <w:marLeft w:val="0"/>
      <w:marRight w:val="0"/>
      <w:marTop w:val="0"/>
      <w:marBottom w:val="0"/>
      <w:divBdr>
        <w:top w:val="none" w:sz="0" w:space="0" w:color="auto"/>
        <w:left w:val="none" w:sz="0" w:space="0" w:color="auto"/>
        <w:bottom w:val="none" w:sz="0" w:space="0" w:color="auto"/>
        <w:right w:val="none" w:sz="0" w:space="0" w:color="auto"/>
      </w:divBdr>
      <w:divsChild>
        <w:div w:id="1052190629">
          <w:marLeft w:val="0"/>
          <w:marRight w:val="0"/>
          <w:marTop w:val="0"/>
          <w:marBottom w:val="0"/>
          <w:divBdr>
            <w:top w:val="none" w:sz="0" w:space="0" w:color="auto"/>
            <w:left w:val="none" w:sz="0" w:space="0" w:color="auto"/>
            <w:bottom w:val="none" w:sz="0" w:space="0" w:color="auto"/>
            <w:right w:val="none" w:sz="0" w:space="0" w:color="auto"/>
          </w:divBdr>
          <w:divsChild>
            <w:div w:id="22827886">
              <w:marLeft w:val="0"/>
              <w:marRight w:val="0"/>
              <w:marTop w:val="0"/>
              <w:marBottom w:val="0"/>
              <w:divBdr>
                <w:top w:val="none" w:sz="0" w:space="0" w:color="auto"/>
                <w:left w:val="none" w:sz="0" w:space="0" w:color="auto"/>
                <w:bottom w:val="none" w:sz="0" w:space="0" w:color="auto"/>
                <w:right w:val="none" w:sz="0" w:space="0" w:color="auto"/>
              </w:divBdr>
              <w:divsChild>
                <w:div w:id="7269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1187">
          <w:marLeft w:val="0"/>
          <w:marRight w:val="0"/>
          <w:marTop w:val="0"/>
          <w:marBottom w:val="0"/>
          <w:divBdr>
            <w:top w:val="none" w:sz="0" w:space="0" w:color="auto"/>
            <w:left w:val="none" w:sz="0" w:space="0" w:color="auto"/>
            <w:bottom w:val="none" w:sz="0" w:space="0" w:color="auto"/>
            <w:right w:val="none" w:sz="0" w:space="0" w:color="auto"/>
          </w:divBdr>
          <w:divsChild>
            <w:div w:id="591357892">
              <w:marLeft w:val="0"/>
              <w:marRight w:val="0"/>
              <w:marTop w:val="0"/>
              <w:marBottom w:val="0"/>
              <w:divBdr>
                <w:top w:val="none" w:sz="0" w:space="0" w:color="auto"/>
                <w:left w:val="none" w:sz="0" w:space="0" w:color="auto"/>
                <w:bottom w:val="none" w:sz="0" w:space="0" w:color="auto"/>
                <w:right w:val="none" w:sz="0" w:space="0" w:color="auto"/>
              </w:divBdr>
              <w:divsChild>
                <w:div w:id="349263629">
                  <w:marLeft w:val="0"/>
                  <w:marRight w:val="0"/>
                  <w:marTop w:val="0"/>
                  <w:marBottom w:val="0"/>
                  <w:divBdr>
                    <w:top w:val="none" w:sz="0" w:space="0" w:color="auto"/>
                    <w:left w:val="none" w:sz="0" w:space="0" w:color="auto"/>
                    <w:bottom w:val="none" w:sz="0" w:space="0" w:color="auto"/>
                    <w:right w:val="none" w:sz="0" w:space="0" w:color="auto"/>
                  </w:divBdr>
                  <w:divsChild>
                    <w:div w:id="821968340">
                      <w:marLeft w:val="0"/>
                      <w:marRight w:val="0"/>
                      <w:marTop w:val="0"/>
                      <w:marBottom w:val="0"/>
                      <w:divBdr>
                        <w:top w:val="none" w:sz="0" w:space="0" w:color="auto"/>
                        <w:left w:val="none" w:sz="0" w:space="0" w:color="auto"/>
                        <w:bottom w:val="none" w:sz="0" w:space="0" w:color="auto"/>
                        <w:right w:val="none" w:sz="0" w:space="0" w:color="auto"/>
                      </w:divBdr>
                      <w:divsChild>
                        <w:div w:id="21013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www.linkedin.com/feed/hashtag/?keywords=payments&amp;highlightedUpdateUrns=urn%3Ali%3Aactivity%3A695010711228687974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feed/hashtag/?keywords=internet&amp;highlightedUpdateUrns=urn%3Ali%3Aactivity%3A6950107112286879744" TargetMode="External"/><Relationship Id="rId5" Type="http://schemas.openxmlformats.org/officeDocument/2006/relationships/hyperlink" Target="https://www.linkedin.com/feed/hashtag/?keywords=systemdesign&amp;highlightedUpdateUrns=urn%3Ali%3Aactivity%3A6950107112286879744" TargetMode="External"/><Relationship Id="rId10" Type="http://schemas.openxmlformats.org/officeDocument/2006/relationships/theme" Target="theme/theme1.xml"/><Relationship Id="rId4" Type="http://schemas.openxmlformats.org/officeDocument/2006/relationships/hyperlink" Target="https://www.linkedin.com/in/ACoAAAQeascBCVbmhDiECRqo_YCiZWBfAesVo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456</Words>
  <Characters>2604</Characters>
  <Application>Microsoft Office Word</Application>
  <DocSecurity>0</DocSecurity>
  <Lines>21</Lines>
  <Paragraphs>6</Paragraphs>
  <ScaleCrop>false</ScaleCrop>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Bhardwaj</dc:creator>
  <cp:keywords/>
  <dc:description/>
  <cp:lastModifiedBy>Manish Bhardwaj</cp:lastModifiedBy>
  <cp:revision>1</cp:revision>
  <dcterms:created xsi:type="dcterms:W3CDTF">2022-07-06T17:25:00Z</dcterms:created>
  <dcterms:modified xsi:type="dcterms:W3CDTF">2022-07-06T17:25:00Z</dcterms:modified>
</cp:coreProperties>
</file>