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2A95809" w:rsidR="00D41940" w:rsidRPr="00D41940" w:rsidRDefault="00E73663"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73663">
              <w:rPr>
                <w:rFonts w:ascii="Times New Roman" w:hAnsi="Times New Roman" w:cs="Times New Roman"/>
                <w:b/>
                <w:bCs/>
                <w:sz w:val="30"/>
                <w:szCs w:val="30"/>
              </w:rPr>
              <w:t>Summarizing</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Abstract</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for</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Automatic</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Title</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Assignment</w:t>
            </w:r>
            <w:r>
              <w:rPr>
                <w:rFonts w:ascii="Times New Roman" w:hAnsi="Times New Roman" w:cs="Times New Roman"/>
                <w:b/>
                <w:bCs/>
                <w:sz w:val="30"/>
                <w:szCs w:val="30"/>
              </w:rPr>
              <w:t xml:space="preserve"> </w:t>
            </w:r>
            <w:r w:rsidRPr="00E73663">
              <w:rPr>
                <w:rFonts w:ascii="Times New Roman" w:hAnsi="Times New Roman" w:cs="Times New Roman"/>
                <w:b/>
                <w:bCs/>
                <w:sz w:val="30"/>
                <w:szCs w:val="30"/>
              </w:rPr>
              <w:t>(SAATA)</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6194D1" w:rsidR="00E27E96" w:rsidRDefault="005C329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Dicky Woo, Marshal Ma, Waqas Ali</w:t>
            </w:r>
          </w:p>
        </w:tc>
      </w:tr>
      <w:tr w:rsidR="00E27E96" w14:paraId="6A05A809" w14:textId="77777777" w:rsidTr="59F793D9">
        <w:trPr>
          <w:trHeight w:val="279"/>
        </w:trPr>
        <w:tc>
          <w:tcPr>
            <w:tcW w:w="11785" w:type="dxa"/>
          </w:tcPr>
          <w:p w14:paraId="5A39BBE3" w14:textId="63A2421E"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0E7035D" w:rsidR="00A5424A" w:rsidRDefault="00A5424A" w:rsidP="00D5598D">
      <w:pPr>
        <w:pStyle w:val="ACLAbstractHeading"/>
      </w:pPr>
      <w:r>
        <w:t>Abstract</w:t>
      </w:r>
    </w:p>
    <w:p w14:paraId="5B30BD19" w14:textId="49CA4892" w:rsidR="00E73663" w:rsidRDefault="005C033C" w:rsidP="005C033C">
      <w:pPr>
        <w:pStyle w:val="ACLText"/>
        <w:keepLines/>
      </w:pPr>
      <w:r>
        <w:t xml:space="preserve">Recently there </w:t>
      </w:r>
      <w:r w:rsidR="00704C05">
        <w:t>have been</w:t>
      </w:r>
      <w:r>
        <w:t xml:space="preserve"> </w:t>
      </w:r>
      <w:r w:rsidR="00070E2F">
        <w:t>several</w:t>
      </w:r>
      <w:r>
        <w:t xml:space="preserve"> </w:t>
      </w:r>
      <w:r w:rsidR="00070E2F">
        <w:t>breakthroughs</w:t>
      </w:r>
      <w:r>
        <w:t xml:space="preserve"> </w:t>
      </w:r>
      <w:r w:rsidR="00070E2F">
        <w:t>in neural</w:t>
      </w:r>
      <w:r>
        <w:t xml:space="preserve"> sequence-to-sequence models for abstractive </w:t>
      </w:r>
      <w:r w:rsidR="00070E2F">
        <w:t>text summarization task</w:t>
      </w:r>
      <w:r w:rsidR="00704C05">
        <w:t>s</w:t>
      </w:r>
      <w:r w:rsidR="00070E2F">
        <w:t xml:space="preserve">. These pre-trained models are quite powerful once being fine-tuned for specific training corpus. </w:t>
      </w:r>
      <w:r w:rsidR="00444647">
        <w:t>In this work</w:t>
      </w:r>
      <w:r w:rsidR="00070E2F">
        <w:t xml:space="preserve"> we </w:t>
      </w:r>
      <w:r w:rsidR="008003A9">
        <w:t xml:space="preserve">explore the application of these </w:t>
      </w:r>
      <w:r w:rsidR="00444647">
        <w:t xml:space="preserve">pre-trained </w:t>
      </w:r>
      <w:r w:rsidR="008003A9">
        <w:t>models to summarize abstract paragraphs from academic papers archived at</w:t>
      </w:r>
      <w:r w:rsidR="008003A9" w:rsidRPr="008003A9">
        <w:rPr>
          <w:rFonts w:asciiTheme="minorHAnsi" w:eastAsiaTheme="minorEastAsia" w:hAnsiTheme="minorHAnsi" w:cstheme="minorBidi"/>
          <w:spacing w:val="0"/>
          <w:kern w:val="0"/>
          <w:lang w:eastAsia="en-US"/>
        </w:rPr>
        <w:t xml:space="preserve"> </w:t>
      </w:r>
      <w:proofErr w:type="spellStart"/>
      <w:r w:rsidR="00704C05" w:rsidRPr="008003A9">
        <w:t>arXi</w:t>
      </w:r>
      <w:r w:rsidR="00704C05">
        <w:t>v</w:t>
      </w:r>
      <w:proofErr w:type="spellEnd"/>
      <w:r w:rsidR="00704C05">
        <w:t xml:space="preserve"> and</w:t>
      </w:r>
      <w:r w:rsidR="00444647">
        <w:t xml:space="preserve"> propose a novel architecture that augment the seq2seq models and hybrid pointer-generat</w:t>
      </w:r>
      <w:r w:rsidR="00953FBE">
        <w:t>or</w:t>
      </w:r>
      <w:r w:rsidR="00042BE6">
        <w:t xml:space="preserve"> model that can copy words from the source text via pointing (to address the names/acronyms often appears on academic papers)</w:t>
      </w:r>
      <w:r w:rsidR="00CF325E">
        <w:t xml:space="preserve">, while expanding the ability to produce novel words through the generator from “ensemble” result from multiple </w:t>
      </w:r>
      <w:r w:rsidR="002D6332">
        <w:t xml:space="preserve">pre-trained </w:t>
      </w:r>
      <w:r w:rsidR="00AD6196">
        <w:t>(</w:t>
      </w:r>
      <w:r w:rsidR="002D6332">
        <w:t>fine-tuned</w:t>
      </w:r>
      <w:r w:rsidR="00AD6196">
        <w:t>)</w:t>
      </w:r>
      <w:r w:rsidR="002D6332">
        <w:t xml:space="preserve"> transformer models</w:t>
      </w:r>
      <w:r w:rsidR="00CF325E">
        <w:t>.</w:t>
      </w:r>
    </w:p>
    <w:p w14:paraId="3E7A9F1C" w14:textId="47464D5D" w:rsidR="00A5424A" w:rsidRDefault="00A5424A" w:rsidP="00A5424A">
      <w:pPr>
        <w:pStyle w:val="ACLSection"/>
      </w:pPr>
      <w:r>
        <w:t>Introduction</w:t>
      </w:r>
    </w:p>
    <w:p w14:paraId="24052A9D" w14:textId="7B7EF992" w:rsidR="005C033C" w:rsidRDefault="005C033C" w:rsidP="005C033C">
      <w:pPr>
        <w:pStyle w:val="ACLText"/>
        <w:keepLines/>
      </w:pPr>
      <w:r w:rsidRPr="00E73663">
        <w:t xml:space="preserve">The goal of our project is to build a text summarization model, which can generate an appropriate (context-focus) title given a piece of academic paper’s abstract. Text summarization is considered one of the more challenging NLP problems due to low text resources and its requirements to extract context from a sequence of text </w:t>
      </w:r>
      <w:r w:rsidR="006B4DCC" w:rsidRPr="00E73663">
        <w:t>i.e.,</w:t>
      </w:r>
      <w:r w:rsidRPr="00E73663">
        <w:t xml:space="preserve"> abstract in this case, and express them in brevity. This is especially challenging in long documents, where context potentially needs to be “ranked/weighted” (not necessarily according to the frequency of appearance) to create a summary text </w:t>
      </w:r>
      <w:r w:rsidR="006B4DCC" w:rsidRPr="00E73663">
        <w:t>i.e.,</w:t>
      </w:r>
      <w:r w:rsidRPr="00E73663">
        <w:t xml:space="preserve"> title in this case, </w:t>
      </w:r>
      <w:r w:rsidR="00D70673" w:rsidRPr="00E73663">
        <w:t>which</w:t>
      </w:r>
      <w:r w:rsidRPr="00E73663">
        <w:t xml:space="preserve"> can express the most important context of the given long document.</w:t>
      </w:r>
    </w:p>
    <w:p w14:paraId="288342CF" w14:textId="77777777" w:rsidR="008003A9" w:rsidRPr="008003A9" w:rsidRDefault="008003A9" w:rsidP="008003A9">
      <w:pPr>
        <w:pStyle w:val="ACLTextFirstLine"/>
      </w:pPr>
    </w:p>
    <w:p w14:paraId="7F8AE522" w14:textId="75203AC8" w:rsidR="008003A9" w:rsidRDefault="008003A9" w:rsidP="008003A9">
      <w:pPr>
        <w:pStyle w:val="ACLTextFirstLine"/>
        <w:ind w:firstLine="0"/>
      </w:pPr>
      <w:r w:rsidRPr="008003A9">
        <w:t xml:space="preserve">The dataset we are planning to use as a starter would be the Kaggle </w:t>
      </w:r>
      <w:proofErr w:type="spellStart"/>
      <w:r w:rsidRPr="008003A9">
        <w:t>arXiv</w:t>
      </w:r>
      <w:proofErr w:type="spellEnd"/>
      <w:r w:rsidRPr="008003A9">
        <w:t xml:space="preserve"> Paper Abstracts</w:t>
      </w:r>
      <w:r>
        <w:rPr>
          <w:rStyle w:val="FootnoteReference"/>
        </w:rPr>
        <w:footnoteReference w:id="1"/>
      </w:r>
      <w:r w:rsidRPr="008003A9">
        <w:t xml:space="preserve">, which includes 38,972 entries of academic papers (written in English) sourced from free distribution, open access archives </w:t>
      </w:r>
      <w:proofErr w:type="spellStart"/>
      <w:r w:rsidRPr="008003A9">
        <w:t>arXiv</w:t>
      </w:r>
      <w:proofErr w:type="spellEnd"/>
      <w:r w:rsidRPr="008003A9">
        <w:t xml:space="preserve"> portal</w:t>
      </w:r>
      <w:r>
        <w:rPr>
          <w:rStyle w:val="FootnoteReference"/>
        </w:rPr>
        <w:footnoteReference w:id="2"/>
      </w:r>
      <w:r w:rsidRPr="008003A9">
        <w:t xml:space="preserve">. However, we may also expand our dataset to include more papers from other sources. Our text summarization model would generate a predicted title as summary given </w:t>
      </w:r>
      <w:r w:rsidR="008F58D9">
        <w:t xml:space="preserve">an </w:t>
      </w:r>
      <w:r w:rsidR="008F58D9" w:rsidRPr="008003A9">
        <w:t>abstract</w:t>
      </w:r>
      <w:r w:rsidRPr="008003A9">
        <w:t xml:space="preserve"> of a paper</w:t>
      </w:r>
      <w:r w:rsidR="008F58D9">
        <w:t xml:space="preserve"> as the input corpus</w:t>
      </w:r>
      <w:r w:rsidRPr="008003A9">
        <w:t>.</w:t>
      </w:r>
      <w:r w:rsidR="008F58D9">
        <w:t xml:space="preserve"> </w:t>
      </w:r>
    </w:p>
    <w:p w14:paraId="04A84799" w14:textId="77777777" w:rsidR="008E52E4" w:rsidRPr="008003A9" w:rsidRDefault="008E52E4" w:rsidP="00225E1D">
      <w:pPr>
        <w:pStyle w:val="ACLTextFirstLine"/>
        <w:ind w:firstLine="0"/>
      </w:pPr>
    </w:p>
    <w:p w14:paraId="678066C0" w14:textId="27186C7B" w:rsidR="008003A9" w:rsidRDefault="008003A9" w:rsidP="008003A9">
      <w:pPr>
        <w:pStyle w:val="ACLTextFirstLine"/>
        <w:ind w:firstLine="0"/>
      </w:pPr>
      <w:r w:rsidRPr="008003A9">
        <w:t>Potential challenges to build reliable text summarization models specific to our data source can be due to</w:t>
      </w:r>
    </w:p>
    <w:p w14:paraId="6F06826C" w14:textId="37556B37" w:rsidR="008003A9" w:rsidRDefault="006B4DCC" w:rsidP="008003A9">
      <w:pPr>
        <w:pStyle w:val="ACLTextFirstLine"/>
        <w:numPr>
          <w:ilvl w:val="0"/>
          <w:numId w:val="15"/>
        </w:numPr>
      </w:pPr>
      <w:r w:rsidRPr="006B4DCC">
        <w:t>Appearance of unfamiliar (technical) terms in academic papers/journals that our pre-trained models may not have encountered before</w:t>
      </w:r>
    </w:p>
    <w:p w14:paraId="62FEE1D6" w14:textId="07EADEEB" w:rsidR="006B4DCC" w:rsidRDefault="006B4DCC" w:rsidP="008003A9">
      <w:pPr>
        <w:pStyle w:val="ACLTextFirstLine"/>
        <w:numPr>
          <w:ilvl w:val="0"/>
          <w:numId w:val="15"/>
        </w:numPr>
      </w:pPr>
      <w:r>
        <w:t>N</w:t>
      </w:r>
      <w:r w:rsidRPr="006B4DCC">
        <w:t>ames/acronyms from the paper titles or abstracts that may need special handling</w:t>
      </w:r>
    </w:p>
    <w:p w14:paraId="16FCCC8D" w14:textId="1F43924B" w:rsidR="00EB6637" w:rsidRDefault="00EB6637" w:rsidP="00EB6637">
      <w:pPr>
        <w:pStyle w:val="ACLTextFirstLine"/>
        <w:ind w:firstLine="0"/>
      </w:pPr>
    </w:p>
    <w:p w14:paraId="7E500030" w14:textId="42CCD9DD" w:rsidR="00EB6637" w:rsidRDefault="00EB6637" w:rsidP="00EB6637">
      <w:pPr>
        <w:pStyle w:val="ACLTextFirstLine"/>
        <w:ind w:firstLine="0"/>
      </w:pPr>
      <w:r>
        <w:t xml:space="preserve">To address the above challenges in text summarization to generate appropriate title for academic papers, we compare </w:t>
      </w:r>
      <w:r w:rsidR="00280EC4">
        <w:t xml:space="preserve">and evaluate </w:t>
      </w:r>
      <w:r>
        <w:t xml:space="preserve">the </w:t>
      </w:r>
      <w:r w:rsidR="00280EC4">
        <w:t xml:space="preserve">performance </w:t>
      </w:r>
      <w:r>
        <w:t>following NLP summarization models trained with our train/validation dataset:</w:t>
      </w:r>
    </w:p>
    <w:p w14:paraId="0693D8C3" w14:textId="38CDB5AA" w:rsidR="00EB6637" w:rsidRDefault="00EB6637" w:rsidP="00EB6637">
      <w:pPr>
        <w:pStyle w:val="ACLTextFirstLine"/>
        <w:numPr>
          <w:ilvl w:val="0"/>
          <w:numId w:val="16"/>
        </w:numPr>
      </w:pPr>
      <w:proofErr w:type="spellStart"/>
      <w:r>
        <w:t>TextRank</w:t>
      </w:r>
      <w:proofErr w:type="spellEnd"/>
    </w:p>
    <w:p w14:paraId="46BF1D9B" w14:textId="67C03396" w:rsidR="00EB6637" w:rsidRDefault="00EB6637" w:rsidP="00EB6637">
      <w:pPr>
        <w:pStyle w:val="ACLTextFirstLine"/>
        <w:numPr>
          <w:ilvl w:val="0"/>
          <w:numId w:val="16"/>
        </w:numPr>
      </w:pPr>
      <w:r>
        <w:t>BART</w:t>
      </w:r>
    </w:p>
    <w:p w14:paraId="26D3DDF7" w14:textId="3367E3F0" w:rsidR="00EB6637" w:rsidRDefault="00EB6637" w:rsidP="00EB6637">
      <w:pPr>
        <w:pStyle w:val="ACLTextFirstLine"/>
        <w:numPr>
          <w:ilvl w:val="0"/>
          <w:numId w:val="16"/>
        </w:numPr>
      </w:pPr>
      <w:r>
        <w:t>PEGASUS</w:t>
      </w:r>
    </w:p>
    <w:p w14:paraId="7BB2A512" w14:textId="40A3BDE2" w:rsidR="00EB6637" w:rsidRDefault="00EB6637" w:rsidP="00EB6637">
      <w:pPr>
        <w:pStyle w:val="ACLTextFirstLine"/>
        <w:numPr>
          <w:ilvl w:val="0"/>
          <w:numId w:val="16"/>
        </w:numPr>
      </w:pPr>
      <w:r>
        <w:t>T5</w:t>
      </w:r>
    </w:p>
    <w:p w14:paraId="130019B8" w14:textId="67D35372" w:rsidR="00EB6637" w:rsidRDefault="00EB6637" w:rsidP="00280EC4">
      <w:pPr>
        <w:pStyle w:val="ACLTextFirstLine"/>
        <w:numPr>
          <w:ilvl w:val="0"/>
          <w:numId w:val="16"/>
        </w:numPr>
      </w:pPr>
      <w:r>
        <w:t>Pointer</w:t>
      </w:r>
      <w:r w:rsidR="004B5D3D">
        <w:t>-Generator</w:t>
      </w:r>
      <w:r>
        <w:t xml:space="preserve"> </w:t>
      </w:r>
      <w:r w:rsidR="004B5D3D">
        <w:t xml:space="preserve">model with </w:t>
      </w:r>
      <w:r w:rsidR="002D6332">
        <w:t>a selected fine-tuned</w:t>
      </w:r>
      <w:r w:rsidR="004B5D3D">
        <w:t xml:space="preserve"> </w:t>
      </w:r>
      <w:r w:rsidR="000808DB">
        <w:t>transformer model</w:t>
      </w:r>
    </w:p>
    <w:p w14:paraId="79F3C0A8" w14:textId="37CF8BAD" w:rsidR="007C4A19" w:rsidRPr="008003A9" w:rsidRDefault="007C4A19" w:rsidP="00280EC4">
      <w:pPr>
        <w:pStyle w:val="ACLTextFirstLine"/>
        <w:numPr>
          <w:ilvl w:val="0"/>
          <w:numId w:val="16"/>
        </w:numPr>
      </w:pPr>
      <w:r>
        <w:t>Multi</w:t>
      </w:r>
      <w:r w:rsidR="000808DB">
        <w:t>-Transformer Pointer-Generator (</w:t>
      </w:r>
      <w:proofErr w:type="gramStart"/>
      <w:r w:rsidR="000808DB">
        <w:t>MTPG)  model</w:t>
      </w:r>
      <w:proofErr w:type="gramEnd"/>
      <w:r w:rsidR="002D6332">
        <w:t xml:space="preserve"> with multiple fine-tuned transformer models</w:t>
      </w:r>
    </w:p>
    <w:p w14:paraId="6F693C46" w14:textId="2C92BD44" w:rsidR="0087257A" w:rsidRDefault="00E73663" w:rsidP="0087257A">
      <w:pPr>
        <w:pStyle w:val="ACLSection"/>
        <w:ind w:left="403" w:hanging="403"/>
      </w:pPr>
      <w:r>
        <w:t>Background</w:t>
      </w:r>
    </w:p>
    <w:p w14:paraId="02A2AC3D" w14:textId="50E685F3" w:rsidR="006B2540" w:rsidRDefault="00280EC4" w:rsidP="00726D45">
      <w:pPr>
        <w:pStyle w:val="ACLTextFirstLine"/>
        <w:ind w:firstLine="0"/>
        <w:rPr>
          <w:rStyle w:val="Hyperlink"/>
          <w:color w:val="auto"/>
        </w:rPr>
      </w:pPr>
      <w:r w:rsidRPr="00B500D6">
        <w:rPr>
          <w:rStyle w:val="Hyperlink"/>
          <w:color w:val="auto"/>
        </w:rPr>
        <w:t xml:space="preserve">The history of text generation, abstract generation specifically, </w:t>
      </w:r>
      <w:proofErr w:type="gramStart"/>
      <w:r w:rsidRPr="00B500D6">
        <w:rPr>
          <w:rStyle w:val="Hyperlink"/>
          <w:color w:val="auto"/>
        </w:rPr>
        <w:t>dates back to</w:t>
      </w:r>
      <w:proofErr w:type="gramEnd"/>
      <w:r w:rsidRPr="00B500D6">
        <w:rPr>
          <w:rStyle w:val="Hyperlink"/>
          <w:color w:val="auto"/>
        </w:rPr>
        <w:t xml:space="preserve"> the 1950s, when Hans Peter </w:t>
      </w:r>
      <w:proofErr w:type="spellStart"/>
      <w:r w:rsidRPr="00B500D6">
        <w:rPr>
          <w:rStyle w:val="Hyperlink"/>
          <w:color w:val="auto"/>
        </w:rPr>
        <w:t>Luhn</w:t>
      </w:r>
      <w:proofErr w:type="spellEnd"/>
      <w:r w:rsidRPr="00B500D6">
        <w:rPr>
          <w:rStyle w:val="Hyperlink"/>
          <w:color w:val="auto"/>
        </w:rPr>
        <w:t xml:space="preserve"> published the paper “The automatic </w:t>
      </w:r>
      <w:r w:rsidRPr="00B500D6">
        <w:rPr>
          <w:rStyle w:val="Hyperlink"/>
          <w:color w:val="auto"/>
        </w:rPr>
        <w:lastRenderedPageBreak/>
        <w:t>creation of literature abstracts”</w:t>
      </w:r>
      <w:r>
        <w:rPr>
          <w:rStyle w:val="FootnoteReference"/>
        </w:rPr>
        <w:footnoteReference w:id="3"/>
      </w:r>
      <w:r w:rsidRPr="00B500D6">
        <w:rPr>
          <w:rStyle w:val="Hyperlink"/>
          <w:color w:val="auto"/>
        </w:rPr>
        <w:t>. In his paper, Hans used frequency of words and phrases to extract and rank the importance of sentences. His work laid a foundation of automatic text generation. Before the deep learning-based models were developed, the techniques in automatic text summarization had been mainly extractive, where the sentences and terms used to summarize are extracted from the corpuses using some sort of text-ranking algorithm. After transformer-based language models were introduced in 2017, highly</w:t>
      </w:r>
      <w:r w:rsidR="00225E1D">
        <w:rPr>
          <w:rStyle w:val="Hyperlink"/>
          <w:color w:val="auto"/>
        </w:rPr>
        <w:t xml:space="preserve"> </w:t>
      </w:r>
      <w:r w:rsidRPr="00B500D6">
        <w:rPr>
          <w:rStyle w:val="Hyperlink"/>
          <w:color w:val="auto"/>
        </w:rPr>
        <w:t>performant abstractive models started to be feasible - through fine-tuning pre-trained generative language models like BART</w:t>
      </w:r>
      <w:r>
        <w:rPr>
          <w:rStyle w:val="FootnoteReference"/>
        </w:rPr>
        <w:footnoteReference w:id="4"/>
      </w:r>
      <w:r w:rsidRPr="00B500D6">
        <w:rPr>
          <w:rStyle w:val="Hyperlink"/>
          <w:color w:val="auto"/>
        </w:rPr>
        <w:t>, Pegasus</w:t>
      </w:r>
      <w:r>
        <w:rPr>
          <w:rStyle w:val="FootnoteReference"/>
        </w:rPr>
        <w:footnoteReference w:id="5"/>
      </w:r>
      <w:r w:rsidRPr="00B500D6">
        <w:rPr>
          <w:rStyle w:val="Hyperlink"/>
          <w:color w:val="auto"/>
        </w:rPr>
        <w:t xml:space="preserve"> and T5</w:t>
      </w:r>
      <w:r>
        <w:rPr>
          <w:rStyle w:val="FootnoteReference"/>
        </w:rPr>
        <w:footnoteReference w:id="6"/>
      </w:r>
      <w:r w:rsidRPr="00B500D6">
        <w:rPr>
          <w:rStyle w:val="Hyperlink"/>
          <w:color w:val="auto"/>
        </w:rPr>
        <w:t>,</w:t>
      </w:r>
      <w:r w:rsidR="00871104">
        <w:rPr>
          <w:rStyle w:val="Hyperlink"/>
          <w:color w:val="auto"/>
        </w:rPr>
        <w:t xml:space="preserve"> </w:t>
      </w:r>
      <w:r w:rsidRPr="00B500D6">
        <w:rPr>
          <w:rStyle w:val="Hyperlink"/>
          <w:color w:val="auto"/>
        </w:rPr>
        <w:t xml:space="preserve">we </w:t>
      </w:r>
      <w:r w:rsidR="000729DF" w:rsidRPr="00B500D6">
        <w:rPr>
          <w:rStyle w:val="Hyperlink"/>
          <w:color w:val="auto"/>
        </w:rPr>
        <w:t>can</w:t>
      </w:r>
      <w:r w:rsidRPr="00B500D6">
        <w:rPr>
          <w:rStyle w:val="Hyperlink"/>
          <w:color w:val="auto"/>
        </w:rPr>
        <w:t xml:space="preserve"> achieve much better results than text rank models.</w:t>
      </w:r>
    </w:p>
    <w:p w14:paraId="4A921BCA" w14:textId="2304028C" w:rsidR="009B5084" w:rsidRDefault="009B5084" w:rsidP="00726D45">
      <w:pPr>
        <w:pStyle w:val="ACLTextFirstLine"/>
        <w:ind w:firstLine="0"/>
        <w:rPr>
          <w:rStyle w:val="Hyperlink"/>
          <w:color w:val="auto"/>
        </w:rPr>
      </w:pPr>
    </w:p>
    <w:p w14:paraId="710286BD" w14:textId="70F24443" w:rsidR="009B5084" w:rsidRDefault="00225E1D" w:rsidP="00726D45">
      <w:pPr>
        <w:pStyle w:val="ACLTextFirstLine"/>
        <w:ind w:firstLine="0"/>
        <w:rPr>
          <w:rStyle w:val="Hyperlink"/>
          <w:color w:val="auto"/>
        </w:rPr>
      </w:pPr>
      <w:r w:rsidRPr="00FD21B2">
        <w:rPr>
          <w:rStyle w:val="Hyperlink"/>
          <w:noProof/>
          <w:color w:val="auto"/>
        </w:rPr>
        <w:drawing>
          <wp:anchor distT="0" distB="0" distL="114300" distR="114300" simplePos="0" relativeHeight="251656704" behindDoc="0" locked="0" layoutInCell="1" allowOverlap="1" wp14:anchorId="434C06AC" wp14:editId="3B33B4EB">
            <wp:simplePos x="0" y="0"/>
            <wp:positionH relativeFrom="margin">
              <wp:align>center</wp:align>
            </wp:positionH>
            <wp:positionV relativeFrom="paragraph">
              <wp:posOffset>1428496</wp:posOffset>
            </wp:positionV>
            <wp:extent cx="5728335" cy="3275330"/>
            <wp:effectExtent l="0" t="0" r="571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3275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4C0D38FA" wp14:editId="0E010186">
                <wp:simplePos x="0" y="0"/>
                <wp:positionH relativeFrom="margin">
                  <wp:align>left</wp:align>
                </wp:positionH>
                <wp:positionV relativeFrom="paragraph">
                  <wp:posOffset>4640072</wp:posOffset>
                </wp:positionV>
                <wp:extent cx="5728335" cy="746760"/>
                <wp:effectExtent l="0" t="0" r="5715" b="0"/>
                <wp:wrapTopAndBottom/>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746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FA404" w14:textId="49529E43" w:rsidR="009F29FB" w:rsidRPr="00362834" w:rsidRDefault="009F29FB" w:rsidP="00362834">
                            <w:pPr>
                              <w:pStyle w:val="Caption"/>
                              <w:jc w:val="both"/>
                              <w:rPr>
                                <w:noProof/>
                                <w:spacing w:val="-2"/>
                                <w:kern w:val="16"/>
                              </w:rPr>
                            </w:pPr>
                            <w:r w:rsidRPr="00362834">
                              <w:t xml:space="preserve">Figure </w:t>
                            </w:r>
                            <w:fldSimple w:instr=" SEQ Figure \* ARABIC ">
                              <w:r w:rsidR="00980F9F">
                                <w:rPr>
                                  <w:noProof/>
                                </w:rPr>
                                <w:t>1</w:t>
                              </w:r>
                            </w:fldSimple>
                            <w:r w:rsidRPr="00362834">
                              <w:t xml:space="preserve"> Pointer-generator model from </w:t>
                            </w:r>
                            <w:r w:rsidRPr="00362834">
                              <w:rPr>
                                <w:rStyle w:val="Hyperlink"/>
                                <w:color w:val="auto"/>
                              </w:rPr>
                              <w:t xml:space="preserve">“Get </w:t>
                            </w:r>
                            <w:proofErr w:type="gramStart"/>
                            <w:r w:rsidRPr="00362834">
                              <w:rPr>
                                <w:rStyle w:val="Hyperlink"/>
                                <w:color w:val="auto"/>
                              </w:rPr>
                              <w:t>To</w:t>
                            </w:r>
                            <w:proofErr w:type="gramEnd"/>
                            <w:r w:rsidRPr="00362834">
                              <w:rPr>
                                <w:rStyle w:val="Hyperlink"/>
                                <w:color w:val="auto"/>
                              </w:rPr>
                              <w:t xml:space="preserve"> The Point: Summarization with Pointer-Generator Networks”. A bi-LSTM</w:t>
                            </w:r>
                            <w:r w:rsidR="008F5583" w:rsidRPr="00362834">
                              <w:rPr>
                                <w:rStyle w:val="Hyperlink"/>
                                <w:color w:val="auto"/>
                              </w:rPr>
                              <w:t xml:space="preserve"> encoder-decoder with attention mechanism is used to provide </w:t>
                            </w:r>
                            <w:r w:rsidR="00657754" w:rsidRPr="00362834">
                              <w:rPr>
                                <w:rStyle w:val="Hyperlink"/>
                                <w:color w:val="auto"/>
                              </w:rPr>
                              <w:t xml:space="preserve">information to calculate a generation probability </w:t>
                            </w:r>
                            <m:oMath>
                              <m:sSub>
                                <m:sSubPr>
                                  <m:ctrlPr>
                                    <w:rPr>
                                      <w:rFonts w:ascii="Cambria Math" w:hAnsi="Cambria Math"/>
                                      <w:i/>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e</m:t>
                                      </m:r>
                                    </m:sub>
                                  </m:sSub>
                                </m:sub>
                              </m:sSub>
                              <m:r>
                                <m:rPr>
                                  <m:nor/>
                                </m:rPr>
                                <m:t xml:space="preserve"> </m:t>
                              </m:r>
                              <m:r>
                                <m:rPr>
                                  <m:nor/>
                                </m:rPr>
                                <w:rPr>
                                  <w:rFonts w:ascii="Cambria Math" w:hAnsi="Cambria Math" w:cs="Cambria Math"/>
                                </w:rPr>
                                <m:t>∈</m:t>
                              </m:r>
                              <m:r>
                                <m:rPr>
                                  <m:nor/>
                                </m:rPr>
                                <m:t xml:space="preserve"> [0,1]</m:t>
                              </m:r>
                            </m:oMath>
                            <w:r w:rsidR="00657754" w:rsidRPr="00362834">
                              <w:t xml:space="preserve"> to weight the probability of </w:t>
                            </w:r>
                            <w:r w:rsidR="00657754" w:rsidRPr="00362834">
                              <w:rPr>
                                <w:i/>
                                <w:iCs/>
                              </w:rPr>
                              <w:t>generating</w:t>
                            </w:r>
                            <w:r w:rsidR="00657754" w:rsidRPr="00362834">
                              <w:t xml:space="preserve"> words from the vocabulary, versus </w:t>
                            </w:r>
                            <w:r w:rsidR="00657754" w:rsidRPr="00362834">
                              <w:rPr>
                                <w:i/>
                                <w:iCs/>
                              </w:rPr>
                              <w:t>copying</w:t>
                            </w:r>
                            <w:r w:rsidR="00657754" w:rsidRPr="00362834">
                              <w:t xml:space="preserve"> words from source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D38FA" id="_x0000_t202" coordsize="21600,21600" o:spt="202" path="m,l,21600r21600,l21600,xe">
                <v:stroke joinstyle="miter"/>
                <v:path gradientshapeok="t" o:connecttype="rect"/>
              </v:shapetype>
              <v:shape id="Text Box 7" o:spid="_x0000_s1026" type="#_x0000_t202" style="position:absolute;left:0;text-align:left;margin-left:0;margin-top:365.35pt;width:451.05pt;height:58.8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" stroked="f">
                <v:textbox inset="0,0,0,0">
                  <w:txbxContent>
                    <w:p w14:paraId="324FA404" w14:textId="49529E43" w:rsidR="009F29FB" w:rsidRPr="00362834" w:rsidRDefault="009F29FB" w:rsidP="00362834">
                      <w:pPr>
                        <w:pStyle w:val="Caption"/>
                        <w:jc w:val="both"/>
                        <w:rPr>
                          <w:noProof/>
                          <w:spacing w:val="-2"/>
                          <w:kern w:val="16"/>
                        </w:rPr>
                      </w:pPr>
                      <w:r w:rsidRPr="00362834">
                        <w:t xml:space="preserve">Figure </w:t>
                      </w:r>
                      <w:fldSimple w:instr=" SEQ Figure \* ARABIC ">
                        <w:r w:rsidR="00980F9F">
                          <w:rPr>
                            <w:noProof/>
                          </w:rPr>
                          <w:t>1</w:t>
                        </w:r>
                      </w:fldSimple>
                      <w:r w:rsidRPr="00362834">
                        <w:t xml:space="preserve"> Pointer-generator model from </w:t>
                      </w:r>
                      <w:r w:rsidRPr="00362834">
                        <w:rPr>
                          <w:rStyle w:val="Hyperlink"/>
                          <w:color w:val="auto"/>
                        </w:rPr>
                        <w:t xml:space="preserve">“Get </w:t>
                      </w:r>
                      <w:proofErr w:type="gramStart"/>
                      <w:r w:rsidRPr="00362834">
                        <w:rPr>
                          <w:rStyle w:val="Hyperlink"/>
                          <w:color w:val="auto"/>
                        </w:rPr>
                        <w:t>To</w:t>
                      </w:r>
                      <w:proofErr w:type="gramEnd"/>
                      <w:r w:rsidRPr="00362834">
                        <w:rPr>
                          <w:rStyle w:val="Hyperlink"/>
                          <w:color w:val="auto"/>
                        </w:rPr>
                        <w:t xml:space="preserve"> The Point: Summarization with Pointer-Generator Networks”. A bi-LSTM</w:t>
                      </w:r>
                      <w:r w:rsidR="008F5583" w:rsidRPr="00362834">
                        <w:rPr>
                          <w:rStyle w:val="Hyperlink"/>
                          <w:color w:val="auto"/>
                        </w:rPr>
                        <w:t xml:space="preserve"> encoder-decoder with attention mechanism is used to provide </w:t>
                      </w:r>
                      <w:r w:rsidR="00657754" w:rsidRPr="00362834">
                        <w:rPr>
                          <w:rStyle w:val="Hyperlink"/>
                          <w:color w:val="auto"/>
                        </w:rPr>
                        <w:t xml:space="preserve">information to calculate a generation probability </w:t>
                      </w:r>
                      <m:oMath>
                        <m:sSub>
                          <m:sSubPr>
                            <m:ctrlPr>
                              <w:rPr>
                                <w:rFonts w:ascii="Cambria Math" w:hAnsi="Cambria Math"/>
                                <w:i/>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e</m:t>
                                </m:r>
                              </m:sub>
                            </m:sSub>
                          </m:sub>
                        </m:sSub>
                        <m:r>
                          <m:rPr>
                            <m:nor/>
                          </m:rPr>
                          <m:t xml:space="preserve"> </m:t>
                        </m:r>
                        <m:r>
                          <m:rPr>
                            <m:nor/>
                          </m:rPr>
                          <w:rPr>
                            <w:rFonts w:ascii="Cambria Math" w:hAnsi="Cambria Math" w:cs="Cambria Math"/>
                          </w:rPr>
                          <m:t>∈</m:t>
                        </m:r>
                        <m:r>
                          <m:rPr>
                            <m:nor/>
                          </m:rPr>
                          <m:t xml:space="preserve"> [0,1]</m:t>
                        </m:r>
                      </m:oMath>
                      <w:r w:rsidR="00657754" w:rsidRPr="00362834">
                        <w:t xml:space="preserve"> to weight the probability of </w:t>
                      </w:r>
                      <w:r w:rsidR="00657754" w:rsidRPr="00362834">
                        <w:rPr>
                          <w:i/>
                          <w:iCs/>
                        </w:rPr>
                        <w:t>generating</w:t>
                      </w:r>
                      <w:r w:rsidR="00657754" w:rsidRPr="00362834">
                        <w:t xml:space="preserve"> words from the vocabulary, versus </w:t>
                      </w:r>
                      <w:r w:rsidR="00657754" w:rsidRPr="00362834">
                        <w:rPr>
                          <w:i/>
                          <w:iCs/>
                        </w:rPr>
                        <w:t>copying</w:t>
                      </w:r>
                      <w:r w:rsidR="00657754" w:rsidRPr="00362834">
                        <w:t xml:space="preserve"> words from source text.</w:t>
                      </w:r>
                    </w:p>
                  </w:txbxContent>
                </v:textbox>
                <w10:wrap type="topAndBottom" anchorx="margin"/>
              </v:shape>
            </w:pict>
          </mc:Fallback>
        </mc:AlternateContent>
      </w:r>
      <w:r w:rsidR="009B5084">
        <w:rPr>
          <w:rStyle w:val="Hyperlink"/>
          <w:color w:val="auto"/>
        </w:rPr>
        <w:t xml:space="preserve">However, these </w:t>
      </w:r>
      <w:r w:rsidR="00FD21B2">
        <w:rPr>
          <w:rStyle w:val="Hyperlink"/>
          <w:color w:val="auto"/>
        </w:rPr>
        <w:t xml:space="preserve">abstractive </w:t>
      </w:r>
      <w:r w:rsidR="009B5084">
        <w:rPr>
          <w:rStyle w:val="Hyperlink"/>
          <w:color w:val="auto"/>
        </w:rPr>
        <w:t>models are less reliable in reproducing factual details accurately (especially terms that are not present in training sources</w:t>
      </w:r>
      <w:r w:rsidR="00FD21B2">
        <w:rPr>
          <w:rStyle w:val="Hyperlink"/>
          <w:color w:val="auto"/>
        </w:rPr>
        <w:t xml:space="preserve"> will result in &lt;UNK&gt; token</w:t>
      </w:r>
      <w:r w:rsidR="009B5084">
        <w:rPr>
          <w:rStyle w:val="Hyperlink"/>
          <w:color w:val="auto"/>
        </w:rPr>
        <w:t>). In paper “</w:t>
      </w:r>
      <w:r w:rsidR="009B5084" w:rsidRPr="009B5084">
        <w:rPr>
          <w:rStyle w:val="Hyperlink"/>
          <w:color w:val="auto"/>
        </w:rPr>
        <w:t xml:space="preserve">Get </w:t>
      </w:r>
      <w:proofErr w:type="gramStart"/>
      <w:r w:rsidR="009B5084" w:rsidRPr="009B5084">
        <w:rPr>
          <w:rStyle w:val="Hyperlink"/>
          <w:color w:val="auto"/>
        </w:rPr>
        <w:t>To</w:t>
      </w:r>
      <w:proofErr w:type="gramEnd"/>
      <w:r w:rsidR="009B5084" w:rsidRPr="009B5084">
        <w:rPr>
          <w:rStyle w:val="Hyperlink"/>
          <w:color w:val="auto"/>
        </w:rPr>
        <w:t xml:space="preserve"> The Point: Summarization with Pointer-Generator Networks</w:t>
      </w:r>
      <w:r w:rsidR="009B5084">
        <w:rPr>
          <w:rStyle w:val="Hyperlink"/>
          <w:color w:val="auto"/>
        </w:rPr>
        <w:t>”</w:t>
      </w:r>
      <w:r w:rsidR="00204314">
        <w:rPr>
          <w:rStyle w:val="FootnoteReference"/>
        </w:rPr>
        <w:footnoteReference w:id="7"/>
      </w:r>
      <w:r w:rsidR="009B5084">
        <w:rPr>
          <w:rStyle w:val="Hyperlink"/>
          <w:color w:val="auto"/>
        </w:rPr>
        <w:t xml:space="preserve">, See, Liu and Manning proposed a </w:t>
      </w:r>
      <w:r w:rsidR="00FD21B2">
        <w:rPr>
          <w:rStyle w:val="Hyperlink"/>
          <w:color w:val="auto"/>
        </w:rPr>
        <w:t>hybrid pointer-generator network</w:t>
      </w:r>
      <w:r w:rsidR="009B5084">
        <w:rPr>
          <w:rStyle w:val="Hyperlink"/>
          <w:color w:val="auto"/>
        </w:rPr>
        <w:t xml:space="preserve"> architecture to address th</w:t>
      </w:r>
      <w:r w:rsidR="00FD21B2">
        <w:rPr>
          <w:rStyle w:val="Hyperlink"/>
          <w:color w:val="auto"/>
        </w:rPr>
        <w:t>is</w:t>
      </w:r>
      <w:r w:rsidR="009B5084">
        <w:rPr>
          <w:rStyle w:val="Hyperlink"/>
          <w:color w:val="auto"/>
        </w:rPr>
        <w:t xml:space="preserve"> shortcoming of these </w:t>
      </w:r>
      <w:r w:rsidR="00FD21B2">
        <w:rPr>
          <w:rStyle w:val="Hyperlink"/>
          <w:color w:val="auto"/>
        </w:rPr>
        <w:t>abstractive</w:t>
      </w:r>
      <w:r w:rsidR="009B5084">
        <w:rPr>
          <w:rStyle w:val="Hyperlink"/>
          <w:color w:val="auto"/>
        </w:rPr>
        <w:t xml:space="preserve"> attentional </w:t>
      </w:r>
      <w:r w:rsidR="009B5084">
        <w:rPr>
          <w:rStyle w:val="Hyperlink"/>
          <w:color w:val="auto"/>
        </w:rPr>
        <w:t>model</w:t>
      </w:r>
      <w:r w:rsidR="00FD21B2">
        <w:rPr>
          <w:rStyle w:val="Hyperlink"/>
          <w:color w:val="auto"/>
        </w:rPr>
        <w:t>s</w:t>
      </w:r>
      <w:r w:rsidR="009B5084">
        <w:rPr>
          <w:rStyle w:val="Hyperlink"/>
          <w:color w:val="auto"/>
        </w:rPr>
        <w:t xml:space="preserve">. </w:t>
      </w:r>
      <w:r w:rsidR="00FD21B2">
        <w:rPr>
          <w:rStyle w:val="Hyperlink"/>
          <w:color w:val="auto"/>
        </w:rPr>
        <w:t xml:space="preserve">The point-generator architecture </w:t>
      </w:r>
      <w:r w:rsidR="009B5084">
        <w:rPr>
          <w:rStyle w:val="Hyperlink"/>
          <w:color w:val="auto"/>
        </w:rPr>
        <w:t>can copy word</w:t>
      </w:r>
      <w:r w:rsidR="00FD21B2">
        <w:rPr>
          <w:rStyle w:val="Hyperlink"/>
          <w:color w:val="auto"/>
        </w:rPr>
        <w:t xml:space="preserve">s from the source input text via </w:t>
      </w:r>
      <w:r w:rsidR="00FD21B2" w:rsidRPr="00FD21B2">
        <w:rPr>
          <w:rStyle w:val="Hyperlink"/>
          <w:i/>
          <w:iCs/>
          <w:color w:val="auto"/>
        </w:rPr>
        <w:t>pointing</w:t>
      </w:r>
      <w:r w:rsidR="00FD21B2">
        <w:rPr>
          <w:rStyle w:val="Hyperlink"/>
          <w:color w:val="auto"/>
        </w:rPr>
        <w:t xml:space="preserve">, which aids accurate reproduction of information while retaining the ability to produce novel words through the </w:t>
      </w:r>
      <w:r w:rsidR="00FD21B2" w:rsidRPr="00FD21B2">
        <w:rPr>
          <w:rStyle w:val="Hyperlink"/>
          <w:i/>
          <w:iCs/>
          <w:color w:val="auto"/>
        </w:rPr>
        <w:t>generator</w:t>
      </w:r>
      <w:r w:rsidR="00FD21B2">
        <w:rPr>
          <w:rStyle w:val="Hyperlink"/>
          <w:color w:val="auto"/>
        </w:rPr>
        <w:t xml:space="preserve">. </w:t>
      </w:r>
      <w:r w:rsidR="007E07E5">
        <w:rPr>
          <w:rStyle w:val="Hyperlink"/>
          <w:color w:val="auto"/>
        </w:rPr>
        <w:t>In</w:t>
      </w:r>
      <w:r w:rsidR="00E65D6B">
        <w:rPr>
          <w:rStyle w:val="Hyperlink"/>
          <w:color w:val="auto"/>
        </w:rPr>
        <w:t xml:space="preserve"> this paper, we </w:t>
      </w:r>
      <w:r w:rsidR="007E07E5">
        <w:rPr>
          <w:rStyle w:val="Hyperlink"/>
          <w:color w:val="auto"/>
        </w:rPr>
        <w:t>replaced the bi-LSTM with attention mechanism (as encoders in) from the original pointer-generator model with</w:t>
      </w:r>
      <w:r w:rsidR="00E65D6B">
        <w:rPr>
          <w:rStyle w:val="Hyperlink"/>
          <w:color w:val="auto"/>
        </w:rPr>
        <w:t xml:space="preserve"> pre-trained transformer</w:t>
      </w:r>
      <w:r w:rsidR="007E07E5">
        <w:rPr>
          <w:rStyle w:val="Hyperlink"/>
          <w:color w:val="auto"/>
        </w:rPr>
        <w:t xml:space="preserve">s that are </w:t>
      </w:r>
      <w:r w:rsidR="00A348FB">
        <w:rPr>
          <w:rStyle w:val="Hyperlink"/>
          <w:color w:val="auto"/>
        </w:rPr>
        <w:t>fine-tuned with</w:t>
      </w:r>
      <w:r w:rsidR="00E65D6B">
        <w:rPr>
          <w:rStyle w:val="Hyperlink"/>
          <w:color w:val="auto"/>
        </w:rPr>
        <w:t xml:space="preserve"> training data</w:t>
      </w:r>
      <w:r w:rsidR="007E07E5">
        <w:rPr>
          <w:rStyle w:val="Hyperlink"/>
          <w:color w:val="auto"/>
        </w:rPr>
        <w:t xml:space="preserve"> </w:t>
      </w:r>
      <w:r w:rsidR="00A348FB">
        <w:rPr>
          <w:rStyle w:val="Hyperlink"/>
          <w:color w:val="auto"/>
        </w:rPr>
        <w:t xml:space="preserve">to leverage the </w:t>
      </w:r>
      <w:r w:rsidR="00A348FB" w:rsidRPr="00A348FB">
        <w:rPr>
          <w:rStyle w:val="Hyperlink"/>
          <w:i/>
          <w:iCs/>
          <w:color w:val="auto"/>
        </w:rPr>
        <w:t>generation</w:t>
      </w:r>
      <w:r w:rsidR="00A348FB">
        <w:rPr>
          <w:rStyle w:val="Hyperlink"/>
          <w:color w:val="auto"/>
        </w:rPr>
        <w:t xml:space="preserve"> capability of the pre-trained text-summarization seq2seq model.</w:t>
      </w:r>
      <w:r w:rsidR="00105B3E">
        <w:rPr>
          <w:rStyle w:val="Hyperlink"/>
          <w:color w:val="auto"/>
        </w:rPr>
        <w:t xml:space="preserve"> </w:t>
      </w:r>
    </w:p>
    <w:p w14:paraId="073EFCBD" w14:textId="52749DEF" w:rsidR="00DE241F" w:rsidRDefault="00DE241F" w:rsidP="00726D45">
      <w:pPr>
        <w:pStyle w:val="ACLTextFirstLine"/>
        <w:ind w:firstLine="0"/>
        <w:rPr>
          <w:rStyle w:val="Hyperlink"/>
          <w:color w:val="auto"/>
        </w:rPr>
      </w:pPr>
    </w:p>
    <w:p w14:paraId="454BF854" w14:textId="5DFB948F" w:rsidR="009B5084" w:rsidRDefault="00E73663" w:rsidP="009B5084">
      <w:pPr>
        <w:pStyle w:val="ACLSection"/>
      </w:pPr>
      <w:r w:rsidRPr="00E73663">
        <w:t>Methods</w:t>
      </w:r>
    </w:p>
    <w:p w14:paraId="3B137F05" w14:textId="14D761B7" w:rsidR="000729DF" w:rsidRDefault="000729DF" w:rsidP="009B5084">
      <w:pPr>
        <w:pStyle w:val="ACLTextFirstLine"/>
        <w:ind w:firstLine="0"/>
      </w:pPr>
      <w:r w:rsidRPr="000729DF">
        <w:t>In this project, the objective is to summarize academic abstracts into titles. The nature of such texts poses special challenges to build reliable text summarization models. For example:</w:t>
      </w:r>
    </w:p>
    <w:p w14:paraId="25CC77DB" w14:textId="0E0CA6D2" w:rsidR="000729DF" w:rsidRDefault="000729DF" w:rsidP="000729DF">
      <w:pPr>
        <w:pStyle w:val="ACLTextFirstLine"/>
        <w:numPr>
          <w:ilvl w:val="0"/>
          <w:numId w:val="18"/>
        </w:numPr>
      </w:pPr>
      <w:r w:rsidRPr="000729DF">
        <w:t>Appearance of unfamiliar (technical) terms</w:t>
      </w:r>
    </w:p>
    <w:p w14:paraId="16686DA1" w14:textId="6018FC2E" w:rsidR="000729DF" w:rsidRDefault="000729DF" w:rsidP="000729DF">
      <w:pPr>
        <w:pStyle w:val="ACLTextFirstLine"/>
        <w:numPr>
          <w:ilvl w:val="0"/>
          <w:numId w:val="18"/>
        </w:numPr>
      </w:pPr>
      <w:r w:rsidRPr="000729DF">
        <w:t>Names/acronyms from the paper titles or abstracts that may need special handling</w:t>
      </w:r>
    </w:p>
    <w:p w14:paraId="7CCA0018" w14:textId="77777777" w:rsidR="000729DF" w:rsidRDefault="000729DF" w:rsidP="009B5084">
      <w:pPr>
        <w:pStyle w:val="ACLTextFirstLine"/>
        <w:ind w:firstLine="0"/>
      </w:pPr>
    </w:p>
    <w:p w14:paraId="19DA530F" w14:textId="0EFA1B3F" w:rsidR="00D94205" w:rsidRDefault="0001374D" w:rsidP="009B5084">
      <w:pPr>
        <w:pStyle w:val="ACLTextFirstLine"/>
        <w:ind w:firstLine="0"/>
      </w:pPr>
      <w:r w:rsidRPr="0001374D">
        <w:lastRenderedPageBreak/>
        <w:t>We propose two methods, one focuses on text pre-processing, the other focuses on neural network architecture, that could potentially tackle the challenges above and out-perform the fine-tuned benchmark models.</w:t>
      </w:r>
    </w:p>
    <w:p w14:paraId="2BF3F011" w14:textId="484D8E26" w:rsidR="0001374D" w:rsidRDefault="0001374D" w:rsidP="009B5084">
      <w:pPr>
        <w:pStyle w:val="ACLTextFirstLine"/>
        <w:ind w:firstLine="0"/>
      </w:pPr>
    </w:p>
    <w:p w14:paraId="67F104CB" w14:textId="331B0012" w:rsidR="0001374D" w:rsidRDefault="0001374D" w:rsidP="009B5084">
      <w:pPr>
        <w:pStyle w:val="ACLTextFirstLine"/>
        <w:ind w:firstLine="0"/>
      </w:pPr>
      <w:r w:rsidRPr="0001374D">
        <w:t>In this section, we describe 1) our baseline seq2seq models for text summarization 2) our method to improve baseline model through academic term substitution during text pre-processing 3) our proposed TPG (transformer pointer-generator) model based on our fine-tuned baseline seq2seq models 4) our proposed MTPG (multi-transformer pointer-generator model) utilizing outputs and multi-head cross-attention from multiple of our fine-tuned baseline seq2seq models</w:t>
      </w:r>
      <w:r>
        <w:t>.</w:t>
      </w:r>
    </w:p>
    <w:p w14:paraId="6E88BE51" w14:textId="77777777" w:rsidR="0001374D" w:rsidRDefault="0001374D" w:rsidP="009B5084">
      <w:pPr>
        <w:pStyle w:val="ACLTextFirstLine"/>
        <w:ind w:firstLine="0"/>
      </w:pPr>
    </w:p>
    <w:p w14:paraId="0B4CEB32" w14:textId="2B1BF47A" w:rsidR="00734735" w:rsidRPr="005D3FCC" w:rsidRDefault="00734735" w:rsidP="00734735">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Sequence-to-sequence Transformer Models</w:t>
      </w:r>
    </w:p>
    <w:p w14:paraId="7C051849" w14:textId="77777777" w:rsidR="005D3FCC" w:rsidRDefault="005D3FCC" w:rsidP="009B5084">
      <w:pPr>
        <w:pStyle w:val="ACLTextFirstLine"/>
        <w:ind w:firstLine="0"/>
      </w:pPr>
    </w:p>
    <w:p w14:paraId="6E4DEB3F" w14:textId="62856906" w:rsidR="00D94205" w:rsidRDefault="0001374D" w:rsidP="009B5084">
      <w:pPr>
        <w:pStyle w:val="ACLTextFirstLine"/>
        <w:ind w:firstLine="0"/>
      </w:pPr>
      <w:r w:rsidRPr="0001374D">
        <w:t xml:space="preserve">The nature of abstract summarization is sequence-to-sequence. Thus, we will use the pre-trained sequence-to-sequence models, namely BART, PEGASUS and T5 as the starting point. In addition, we also included the </w:t>
      </w:r>
      <w:proofErr w:type="gramStart"/>
      <w:r w:rsidRPr="0001374D">
        <w:t>algorithm-based</w:t>
      </w:r>
      <w:proofErr w:type="gramEnd"/>
      <w:r w:rsidRPr="0001374D">
        <w:t xml:space="preserve"> </w:t>
      </w:r>
      <w:proofErr w:type="spellStart"/>
      <w:r w:rsidRPr="0001374D">
        <w:t>TextRank</w:t>
      </w:r>
      <w:proofErr w:type="spellEnd"/>
      <w:r w:rsidRPr="0001374D">
        <w:t xml:space="preserve"> approach to serve as a baseline model to compare our results. In using the pre-trained models, we will use fine-tuning as a treatment method and observe the performance lift/dip of fine</w:t>
      </w:r>
      <w:r>
        <w:t>-</w:t>
      </w:r>
      <w:r w:rsidRPr="0001374D">
        <w:t>tuned vs raw models.</w:t>
      </w:r>
    </w:p>
    <w:p w14:paraId="75F3AF42" w14:textId="77777777" w:rsidR="00D94205" w:rsidRDefault="00D94205" w:rsidP="009B5084">
      <w:pPr>
        <w:pStyle w:val="ACLTextFirstLine"/>
        <w:ind w:firstLine="0"/>
      </w:pPr>
    </w:p>
    <w:p w14:paraId="47DB2D06" w14:textId="768F8155" w:rsidR="005D3FCC" w:rsidRPr="005D3FCC" w:rsidRDefault="00734735" w:rsidP="005D3FCC">
      <w:pPr>
        <w:pStyle w:val="Heading2"/>
        <w:rPr>
          <w:rFonts w:ascii="Times New Roman" w:hAnsi="Times New Roman" w:cs="Times New Roman"/>
          <w:b/>
          <w:bCs/>
          <w:color w:val="auto"/>
          <w:sz w:val="24"/>
          <w:szCs w:val="24"/>
        </w:rPr>
      </w:pPr>
      <w:r w:rsidRPr="00734735">
        <w:rPr>
          <w:rFonts w:ascii="Times New Roman" w:hAnsi="Times New Roman" w:cs="Times New Roman"/>
          <w:b/>
          <w:bCs/>
          <w:color w:val="auto"/>
          <w:sz w:val="24"/>
          <w:szCs w:val="24"/>
        </w:rPr>
        <w:t>Academic Term Substitution During Text Pre-processing</w:t>
      </w:r>
    </w:p>
    <w:p w14:paraId="2D0E0767" w14:textId="77777777" w:rsidR="00D94205" w:rsidRDefault="00D94205" w:rsidP="00D94205">
      <w:pPr>
        <w:pStyle w:val="ACLTextFirstLine"/>
        <w:ind w:firstLine="0"/>
      </w:pPr>
    </w:p>
    <w:p w14:paraId="69E2BEA3" w14:textId="1788178A" w:rsidR="00734735" w:rsidRDefault="00734735" w:rsidP="00734735">
      <w:pPr>
        <w:pStyle w:val="ACLTextFirstLine"/>
        <w:ind w:firstLine="0"/>
      </w:pPr>
      <w:r>
        <w:t>Through observational studies, we found that the unfamiliar academic technical terms that appear in the abstracts often has the following characteristics:</w:t>
      </w:r>
    </w:p>
    <w:p w14:paraId="3AB85765" w14:textId="2EE986C3" w:rsidR="00734735" w:rsidRDefault="00734735" w:rsidP="00734735">
      <w:pPr>
        <w:pStyle w:val="ACLTextFirstLine"/>
        <w:numPr>
          <w:ilvl w:val="0"/>
          <w:numId w:val="17"/>
        </w:numPr>
      </w:pPr>
      <w:r>
        <w:t>They are often the key methods proposed in the paper</w:t>
      </w:r>
    </w:p>
    <w:p w14:paraId="4CFD91E9" w14:textId="782FAE06" w:rsidR="00734735" w:rsidRDefault="00734735" w:rsidP="00734735">
      <w:pPr>
        <w:pStyle w:val="ACLTextFirstLine"/>
        <w:numPr>
          <w:ilvl w:val="0"/>
          <w:numId w:val="17"/>
        </w:numPr>
      </w:pPr>
      <w:r>
        <w:t>They will very likely appear in the title</w:t>
      </w:r>
    </w:p>
    <w:p w14:paraId="02A8D918" w14:textId="77777777" w:rsidR="00734735" w:rsidRDefault="00734735" w:rsidP="00734735">
      <w:pPr>
        <w:pStyle w:val="ACLTextFirstLine"/>
        <w:ind w:firstLine="0"/>
      </w:pPr>
    </w:p>
    <w:p w14:paraId="62E7653A" w14:textId="6B8C4B5F" w:rsidR="00646F51" w:rsidRDefault="00734735" w:rsidP="00734735">
      <w:pPr>
        <w:pStyle w:val="ACLTextFirstLine"/>
        <w:ind w:firstLine="0"/>
      </w:pPr>
      <w:r>
        <w:t xml:space="preserve">Thus, our hypothesis is, if we </w:t>
      </w:r>
      <w:r w:rsidR="00164512">
        <w:t>can</w:t>
      </w:r>
      <w:r>
        <w:t xml:space="preserve"> identify these terms automatically and replace all of them with a replacement token during pre-processing, then it could potentially reduce the confusion of the model and improve performance. However, one challenge on this approach is, if we replace the academic terms during preprocessing, then the generated title will only contain the replacement token, but not the actual term, which would make the model less usable in practice. Thus, we need to also record what </w:t>
      </w:r>
      <w:r>
        <w:t>is being replaced as each text is being preprocessed.</w:t>
      </w:r>
    </w:p>
    <w:p w14:paraId="132A082C" w14:textId="77777777" w:rsidR="00734735" w:rsidRDefault="00734735" w:rsidP="00734735">
      <w:pPr>
        <w:pStyle w:val="ACLTextFirstLine"/>
        <w:ind w:firstLine="0"/>
      </w:pPr>
    </w:p>
    <w:p w14:paraId="4ABC7DE2" w14:textId="5F5B0584" w:rsidR="00140FF3" w:rsidRPr="005D3FCC" w:rsidRDefault="00140FF3" w:rsidP="00140FF3">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Transformer </w:t>
      </w:r>
      <w:r w:rsidR="00AA29A2">
        <w:rPr>
          <w:rFonts w:ascii="Times New Roman" w:hAnsi="Times New Roman" w:cs="Times New Roman"/>
          <w:b/>
          <w:bCs/>
          <w:color w:val="auto"/>
          <w:sz w:val="24"/>
          <w:szCs w:val="24"/>
        </w:rPr>
        <w:t xml:space="preserve">Pointer-Generator (TPG) </w:t>
      </w:r>
      <w:r>
        <w:rPr>
          <w:rFonts w:ascii="Times New Roman" w:hAnsi="Times New Roman" w:cs="Times New Roman"/>
          <w:b/>
          <w:bCs/>
          <w:color w:val="auto"/>
          <w:sz w:val="24"/>
          <w:szCs w:val="24"/>
        </w:rPr>
        <w:t xml:space="preserve">Model </w:t>
      </w:r>
    </w:p>
    <w:p w14:paraId="448C0584" w14:textId="77777777" w:rsidR="00140FF3" w:rsidRDefault="00140FF3" w:rsidP="009B5084">
      <w:pPr>
        <w:pStyle w:val="ACLTextFirstLine"/>
        <w:ind w:firstLine="0"/>
      </w:pPr>
    </w:p>
    <w:p w14:paraId="01FE3059" w14:textId="69B077D0" w:rsidR="00AA29A2" w:rsidRDefault="007F4DF3" w:rsidP="009B5084">
      <w:pPr>
        <w:pStyle w:val="ACLTextFirstLine"/>
        <w:ind w:firstLine="0"/>
      </w:pPr>
      <w:r>
        <w:t xml:space="preserve">Despite the fine-tuned seq2seq transformer models are performing quite well, they still </w:t>
      </w:r>
      <w:r w:rsidR="00044434">
        <w:t>run</w:t>
      </w:r>
      <w:r>
        <w:t xml:space="preserve"> the risk of not being able to </w:t>
      </w:r>
      <w:r w:rsidR="00044434">
        <w:t>generate summary title with words that are important to the input abstract text, but not necessarily as a part of the vocabulary of the pretrained fine-tuned model</w:t>
      </w:r>
      <w:r w:rsidR="00405689">
        <w:t xml:space="preserve"> (refer as out-of-vocabulary, OOV)</w:t>
      </w:r>
      <w:r w:rsidR="00044434">
        <w:t>.</w:t>
      </w:r>
    </w:p>
    <w:p w14:paraId="4D41BAFF" w14:textId="6DAFB43B" w:rsidR="00EC39B5" w:rsidRDefault="00EC39B5" w:rsidP="009B5084">
      <w:pPr>
        <w:pStyle w:val="ACLTextFirstLine"/>
        <w:ind w:firstLine="0"/>
      </w:pPr>
    </w:p>
    <w:p w14:paraId="08A23558" w14:textId="350AAF61" w:rsidR="00EC39B5" w:rsidRPr="00EC39B5" w:rsidRDefault="00EC39B5" w:rsidP="009B5084">
      <w:pPr>
        <w:pStyle w:val="ACLTextFirstLine"/>
        <w:ind w:firstLine="0"/>
      </w:pPr>
      <w:r>
        <w:t xml:space="preserve">To address this potential issue, we propose a novel variant of the original pointer-generator network architecture, </w:t>
      </w:r>
      <w:r w:rsidRPr="00220DA6">
        <w:rPr>
          <w:i/>
          <w:iCs/>
        </w:rPr>
        <w:t>TPG (transformer pointer-generator)</w:t>
      </w:r>
      <w:r>
        <w:t xml:space="preserve"> model, to enable the model to </w:t>
      </w:r>
      <w:r>
        <w:rPr>
          <w:rStyle w:val="Hyperlink"/>
          <w:color w:val="auto"/>
        </w:rPr>
        <w:t>copy words from the source input text</w:t>
      </w:r>
      <w:r>
        <w:t xml:space="preserve"> via </w:t>
      </w:r>
      <w:r w:rsidRPr="00FD21B2">
        <w:rPr>
          <w:rStyle w:val="Hyperlink"/>
          <w:i/>
          <w:iCs/>
          <w:color w:val="auto"/>
        </w:rPr>
        <w:t>pointing</w:t>
      </w:r>
      <w:r>
        <w:rPr>
          <w:rStyle w:val="Hyperlink"/>
          <w:color w:val="auto"/>
        </w:rPr>
        <w:t>, which we expect to improve the performance of text summarization tasks of our baseline fine-tuned seq2seq models.</w:t>
      </w:r>
    </w:p>
    <w:p w14:paraId="00978BE5" w14:textId="32FADC4F" w:rsidR="00AA29A2" w:rsidRDefault="00AA29A2" w:rsidP="009B5084">
      <w:pPr>
        <w:pStyle w:val="ACLTextFirstLine"/>
        <w:ind w:firstLine="0"/>
      </w:pPr>
    </w:p>
    <w:p w14:paraId="791E3406" w14:textId="0CFC1FCF" w:rsidR="00EC39B5" w:rsidRDefault="00EC39B5" w:rsidP="00EC39B5">
      <w:pPr>
        <w:pStyle w:val="ACLTextFirstLine"/>
        <w:ind w:firstLine="0"/>
        <w:rPr>
          <w:spacing w:val="0"/>
          <w:kern w:val="0"/>
        </w:rPr>
      </w:pPr>
      <w:r>
        <w:t xml:space="preserve">The proposed hybrid pointer-generator network architecture combines the vocabulary distributions (prediction output) and multi-head cross attention distributions generated from </w:t>
      </w:r>
      <w:r w:rsidR="00BC1EA8">
        <w:t>a</w:t>
      </w:r>
      <w:r>
        <w:t xml:space="preserve"> pre-trained text summarization seq2seq transformer models (i.e., BART, PEGASUS, T5) to predict the generation probability for each decoder timestep </w:t>
      </w:r>
      <m:oMath>
        <m:sSub>
          <m:sSubPr>
            <m:ctrlPr>
              <w:rPr>
                <w:rFonts w:ascii="Cambria Math" w:eastAsia="MS Mincho" w:hAnsi="Cambria Math"/>
                <w:i/>
                <w:spacing w:val="0"/>
                <w:kern w:val="0"/>
              </w:rPr>
            </m:ctrlPr>
          </m:sSubPr>
          <m:e>
            <m:r>
              <w:rPr>
                <w:rFonts w:ascii="Cambria Math" w:hAnsi="Cambria Math"/>
              </w:rPr>
              <m:t>p</m:t>
            </m:r>
          </m:e>
          <m:sub>
            <m:r>
              <w:rPr>
                <w:rFonts w:ascii="Cambria Math" w:hAnsi="Cambria Math"/>
              </w:rPr>
              <m:t>gen</m:t>
            </m:r>
          </m:sub>
        </m:sSub>
        <m:r>
          <m:rPr>
            <m:nor/>
          </m:rPr>
          <m:t xml:space="preserve"> </m:t>
        </m:r>
        <m:r>
          <m:rPr>
            <m:nor/>
          </m:rPr>
          <w:rPr>
            <w:rFonts w:ascii="Cambria Math" w:hAnsi="Cambria Math" w:cs="Cambria Math"/>
          </w:rPr>
          <m:t>∈</m:t>
        </m:r>
        <m:r>
          <m:rPr>
            <m:nor/>
          </m:rPr>
          <m:t xml:space="preserve"> [0,1]</m:t>
        </m:r>
      </m:oMath>
      <w:r w:rsidRPr="00C90294">
        <w:t xml:space="preserve">. </w:t>
      </w:r>
      <w:r>
        <w:t xml:space="preserve">The probability </w:t>
      </w:r>
      <m:oMath>
        <m:sSub>
          <m:sSubPr>
            <m:ctrlPr>
              <w:rPr>
                <w:rFonts w:ascii="Cambria Math" w:eastAsia="MS Mincho" w:hAnsi="Cambria Math"/>
                <w:i/>
                <w:spacing w:val="0"/>
                <w:kern w:val="0"/>
              </w:rPr>
            </m:ctrlPr>
          </m:sSubPr>
          <m:e>
            <m:r>
              <w:rPr>
                <w:rFonts w:ascii="Cambria Math" w:hAnsi="Cambria Math"/>
              </w:rPr>
              <m:t>p</m:t>
            </m:r>
          </m:e>
          <m:sub>
            <m:r>
              <w:rPr>
                <w:rFonts w:ascii="Cambria Math" w:hAnsi="Cambria Math"/>
              </w:rPr>
              <m:t>gen</m:t>
            </m:r>
          </m:sub>
        </m:sSub>
      </m:oMath>
      <w:r>
        <w:rPr>
          <w:spacing w:val="0"/>
          <w:kern w:val="0"/>
        </w:rPr>
        <w:t xml:space="preserve">  for timestep </w:t>
      </w:r>
      <m:oMath>
        <m:r>
          <w:rPr>
            <w:rFonts w:ascii="Cambria Math" w:hAnsi="Cambria Math"/>
            <w:spacing w:val="0"/>
            <w:kern w:val="0"/>
          </w:rPr>
          <m:t>t</m:t>
        </m:r>
      </m:oMath>
      <w:r>
        <w:rPr>
          <w:spacing w:val="0"/>
          <w:kern w:val="0"/>
        </w:rPr>
        <w:t xml:space="preserve"> is calculated from the context vector</w:t>
      </w:r>
      <w:r w:rsidR="00B91D8B">
        <w:rPr>
          <w:spacing w:val="0"/>
          <w:kern w:val="0"/>
        </w:rPr>
        <w:t xml:space="preserve"> </w:t>
      </w:r>
      <m:oMath>
        <m:sSubSup>
          <m:sSubSupPr>
            <m:ctrlPr>
              <w:rPr>
                <w:rFonts w:ascii="Cambria Math" w:hAnsi="Cambria Math"/>
                <w:i/>
                <w:spacing w:val="0"/>
                <w:kern w:val="0"/>
              </w:rPr>
            </m:ctrlPr>
          </m:sSubSupPr>
          <m:e>
            <m:r>
              <w:rPr>
                <w:rFonts w:ascii="Cambria Math" w:hAnsi="Cambria Math"/>
                <w:spacing w:val="0"/>
                <w:kern w:val="0"/>
              </w:rPr>
              <m:t>h</m:t>
            </m:r>
          </m:e>
          <m:sub>
            <m:r>
              <w:rPr>
                <w:rFonts w:ascii="Cambria Math" w:hAnsi="Cambria Math"/>
                <w:spacing w:val="0"/>
                <w:kern w:val="0"/>
              </w:rPr>
              <m:t>t</m:t>
            </m:r>
          </m:sub>
          <m:sup>
            <m:r>
              <w:rPr>
                <w:rFonts w:ascii="Cambria Math" w:hAnsi="Cambria Math"/>
                <w:spacing w:val="0"/>
                <w:kern w:val="0"/>
              </w:rPr>
              <m:t>*</m:t>
            </m:r>
          </m:sup>
        </m:sSubSup>
      </m:oMath>
      <w:r>
        <w:rPr>
          <w:spacing w:val="0"/>
          <w:kern w:val="0"/>
        </w:rPr>
        <w:t xml:space="preserve">, the decoder state </w:t>
      </w:r>
      <m:oMath>
        <m:sSub>
          <m:sSubPr>
            <m:ctrlPr>
              <w:rPr>
                <w:rFonts w:ascii="Cambria Math" w:hAnsi="Cambria Math"/>
                <w:i/>
                <w:spacing w:val="0"/>
                <w:kern w:val="0"/>
              </w:rPr>
            </m:ctrlPr>
          </m:sSubPr>
          <m:e>
            <m:r>
              <w:rPr>
                <w:rFonts w:ascii="Cambria Math" w:hAnsi="Cambria Math"/>
                <w:spacing w:val="0"/>
                <w:kern w:val="0"/>
              </w:rPr>
              <m:t>s</m:t>
            </m:r>
          </m:e>
          <m:sub>
            <m:r>
              <w:rPr>
                <w:rFonts w:ascii="Cambria Math" w:hAnsi="Cambria Math"/>
                <w:spacing w:val="0"/>
                <w:kern w:val="0"/>
              </w:rPr>
              <m:t>t</m:t>
            </m:r>
          </m:sub>
        </m:sSub>
      </m:oMath>
      <w:r>
        <w:rPr>
          <w:spacing w:val="0"/>
          <w:kern w:val="0"/>
        </w:rPr>
        <w:t xml:space="preserve"> and the decoder input </w:t>
      </w:r>
      <m:oMath>
        <m:sSub>
          <m:sSubPr>
            <m:ctrlPr>
              <w:rPr>
                <w:rFonts w:ascii="Cambria Math" w:hAnsi="Cambria Math"/>
                <w:i/>
                <w:spacing w:val="0"/>
                <w:kern w:val="0"/>
              </w:rPr>
            </m:ctrlPr>
          </m:sSubPr>
          <m:e>
            <m:r>
              <w:rPr>
                <w:rFonts w:ascii="Cambria Math" w:hAnsi="Cambria Math"/>
                <w:spacing w:val="0"/>
                <w:kern w:val="0"/>
              </w:rPr>
              <m:t>x</m:t>
            </m:r>
          </m:e>
          <m:sub>
            <m:r>
              <w:rPr>
                <w:rFonts w:ascii="Cambria Math" w:hAnsi="Cambria Math"/>
                <w:spacing w:val="0"/>
                <w:kern w:val="0"/>
              </w:rPr>
              <m:t>t</m:t>
            </m:r>
          </m:sub>
        </m:sSub>
      </m:oMath>
      <w:r>
        <w:rPr>
          <w:spacing w:val="0"/>
          <w:kern w:val="0"/>
        </w:rPr>
        <w:t>:</w:t>
      </w:r>
    </w:p>
    <w:p w14:paraId="5FF15A00" w14:textId="77777777" w:rsidR="00C338D6" w:rsidRDefault="00C338D6" w:rsidP="00EC39B5">
      <w:pPr>
        <w:pStyle w:val="ACLTextFirstLine"/>
        <w:ind w:firstLine="0"/>
        <w:rPr>
          <w:spacing w:val="0"/>
          <w:kern w:val="0"/>
        </w:rPr>
      </w:pPr>
    </w:p>
    <w:p w14:paraId="054E1A5A" w14:textId="2B7ED77E" w:rsidR="00B91D8B" w:rsidRDefault="00000000" w:rsidP="00B91D8B">
      <w:pPr>
        <w:pStyle w:val="ACLTextFirstLine"/>
        <w:ind w:firstLine="0"/>
      </w:pPr>
      <m:oMathPara>
        <m:oMath>
          <m:sSub>
            <m:sSubPr>
              <m:ctrlPr>
                <w:rPr>
                  <w:rFonts w:ascii="Cambria Math" w:hAnsi="Cambria Math"/>
                  <w:i/>
                </w:rPr>
              </m:ctrlPr>
            </m:sSubPr>
            <m:e>
              <m:r>
                <w:rPr>
                  <w:rFonts w:ascii="Cambria Math" w:hAnsi="Cambria Math"/>
                </w:rPr>
                <m:t>p</m:t>
              </m:r>
            </m:e>
            <m:sub>
              <m:r>
                <w:rPr>
                  <w:rFonts w:ascii="Cambria Math" w:hAnsi="Cambria Math"/>
                </w:rPr>
                <m:t>gen</m:t>
              </m:r>
            </m:sub>
          </m:sSub>
          <m:r>
            <w:rPr>
              <w:rFonts w:ascii="Cambria Math" w:hAnsi="Cambria Math"/>
            </w:rPr>
            <m:t>=</m:t>
          </m:r>
          <m:r>
            <m:rPr>
              <m:sty m:val="p"/>
            </m:rP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T</m:t>
                  </m:r>
                </m:sup>
              </m:sSubSup>
              <m:r>
                <w:rPr>
                  <w:rFonts w:ascii="Cambria Math" w:hAnsi="Cambria Math"/>
                </w:rPr>
                <m:t>*</m:t>
              </m:r>
              <m:sSubSup>
                <m:sSubSupPr>
                  <m:ctrlPr>
                    <w:rPr>
                      <w:rFonts w:ascii="Cambria Math" w:hAnsi="Cambria Math"/>
                      <w:iCs/>
                      <w:spacing w:val="0"/>
                      <w:kern w:val="0"/>
                    </w:rPr>
                  </m:ctrlPr>
                </m:sSubSupPr>
                <m:e>
                  <m:r>
                    <m:rPr>
                      <m:sty m:val="p"/>
                    </m:rPr>
                    <w:rPr>
                      <w:rFonts w:ascii="Cambria Math" w:hAnsi="Cambria Math"/>
                      <w:spacing w:val="0"/>
                      <w:kern w:val="0"/>
                    </w:rPr>
                    <m:t>h</m:t>
                  </m:r>
                </m:e>
                <m:sub>
                  <m:r>
                    <m:rPr>
                      <m:sty m:val="p"/>
                    </m:rPr>
                    <w:rPr>
                      <w:rFonts w:ascii="Cambria Math" w:hAnsi="Cambria Math"/>
                      <w:spacing w:val="0"/>
                      <w:kern w:val="0"/>
                    </w:rPr>
                    <m:t>t</m:t>
                  </m:r>
                </m:sub>
                <m:sup>
                  <m:r>
                    <m:rPr>
                      <m:sty m:val="p"/>
                    </m:rPr>
                    <w:rPr>
                      <w:rFonts w:ascii="Cambria Math" w:hAnsi="Cambria Math"/>
                      <w:spacing w:val="0"/>
                      <w:kern w:val="0"/>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ptr</m:t>
                  </m:r>
                </m:sub>
              </m:sSub>
            </m:e>
          </m:d>
          <m:r>
            <m:rPr>
              <m:sty m:val="p"/>
            </m:rPr>
            <w:br/>
          </m:r>
        </m:oMath>
      </m:oMathPara>
    </w:p>
    <w:p w14:paraId="5CE2853C" w14:textId="0B636D7F" w:rsidR="00EC39B5" w:rsidRDefault="00B91D8B" w:rsidP="009B5084">
      <w:pPr>
        <w:pStyle w:val="ACLTextFirstLine"/>
        <w:ind w:firstLine="0"/>
      </w:pPr>
      <w:r>
        <w:t xml:space="preserve">where vectors </w:t>
      </w:r>
      <m:oMath>
        <m:sSub>
          <m:sSubPr>
            <m:ctrlPr>
              <w:rPr>
                <w:rFonts w:ascii="Cambria Math" w:hAnsi="Cambria Math"/>
                <w:i/>
              </w:rPr>
            </m:ctrlPr>
          </m:sSubPr>
          <m:e>
            <m:r>
              <w:rPr>
                <w:rFonts w:ascii="Cambria Math" w:hAnsi="Cambria Math"/>
              </w:rPr>
              <m:t>w</m:t>
            </m:r>
          </m:e>
          <m:sub>
            <m:r>
              <w:rPr>
                <w:rFonts w:ascii="Cambria Math" w:hAnsi="Cambria Math"/>
              </w:rPr>
              <m:t>h</m:t>
            </m:r>
          </m:sub>
        </m:sSub>
      </m:oMath>
      <w:r>
        <w:t xml:space="preserve"> ,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and scalar </w:t>
      </w:r>
      <m:oMath>
        <m:sSub>
          <m:sSubPr>
            <m:ctrlPr>
              <w:rPr>
                <w:rFonts w:ascii="Cambria Math" w:hAnsi="Cambria Math"/>
                <w:i/>
              </w:rPr>
            </m:ctrlPr>
          </m:sSubPr>
          <m:e>
            <m:r>
              <w:rPr>
                <w:rFonts w:ascii="Cambria Math" w:hAnsi="Cambria Math"/>
              </w:rPr>
              <m:t>b</m:t>
            </m:r>
          </m:e>
          <m:sub>
            <m:r>
              <w:rPr>
                <w:rFonts w:ascii="Cambria Math" w:hAnsi="Cambria Math"/>
              </w:rPr>
              <m:t>ptr</m:t>
            </m:r>
          </m:sub>
        </m:sSub>
      </m:oMath>
      <w:r>
        <w:t xml:space="preserve"> are learnable parameters and</w:t>
      </w:r>
      <w:r w:rsidRPr="001F4A6B">
        <w:rPr>
          <w:rFonts w:ascii="Cambria Math" w:hAnsi="Cambria Math"/>
        </w:rPr>
        <w:t xml:space="preserve"> </w:t>
      </w:r>
      <m:oMath>
        <m:r>
          <m:rPr>
            <m:sty m:val="p"/>
          </m:rPr>
          <w:rPr>
            <w:rFonts w:ascii="Cambria Math" w:hAnsi="Cambria Math"/>
          </w:rPr>
          <m:t>σ</m:t>
        </m:r>
      </m:oMath>
      <w:r>
        <w:t xml:space="preserve"> is the sigmoid function. </w:t>
      </w:r>
    </w:p>
    <w:p w14:paraId="006C5B36" w14:textId="77777777" w:rsidR="0001374D" w:rsidRDefault="0001374D" w:rsidP="009B5084">
      <w:pPr>
        <w:pStyle w:val="ACLTextFirstLine"/>
        <w:ind w:firstLine="0"/>
      </w:pPr>
    </w:p>
    <w:p w14:paraId="740BFFDB" w14:textId="77777777" w:rsidR="0001374D" w:rsidRDefault="00000000" w:rsidP="0001374D">
      <w:pPr>
        <w:pStyle w:val="ACLTextFirstLine"/>
        <w:ind w:firstLine="0"/>
      </w:pPr>
      <m:oMath>
        <m:sSub>
          <m:sSubPr>
            <m:ctrlPr>
              <w:rPr>
                <w:rFonts w:ascii="Cambria Math" w:hAnsi="Cambria Math"/>
                <w:i/>
              </w:rPr>
            </m:ctrlPr>
          </m:sSubPr>
          <m:e>
            <m:r>
              <w:rPr>
                <w:rFonts w:ascii="Cambria Math" w:hAnsi="Cambria Math"/>
              </w:rPr>
              <m:t>p</m:t>
            </m:r>
          </m:e>
          <m:sub>
            <m:r>
              <w:rPr>
                <w:rFonts w:ascii="Cambria Math" w:hAnsi="Cambria Math"/>
              </w:rPr>
              <m:t>gen</m:t>
            </m:r>
          </m:sub>
        </m:sSub>
      </m:oMath>
      <w:r w:rsidR="0001374D">
        <w:t xml:space="preserve"> is used as a soft switch to choose between generating a word from the vocabulary by sampling from </w:t>
      </w:r>
      <m:oMath>
        <m:sSub>
          <m:sSubPr>
            <m:ctrlPr>
              <w:rPr>
                <w:rFonts w:ascii="Cambria Math" w:hAnsi="Cambria Math"/>
                <w:i/>
              </w:rPr>
            </m:ctrlPr>
          </m:sSubPr>
          <m:e>
            <m:r>
              <w:rPr>
                <w:rFonts w:ascii="Cambria Math" w:hAnsi="Cambria Math"/>
              </w:rPr>
              <m:t>p</m:t>
            </m:r>
          </m:e>
          <m:sub>
            <m:r>
              <w:rPr>
                <w:rFonts w:ascii="Cambria Math" w:hAnsi="Cambria Math"/>
              </w:rPr>
              <m:t>vocab</m:t>
            </m:r>
          </m:sub>
        </m:sSub>
      </m:oMath>
      <w:r w:rsidR="0001374D">
        <w:t xml:space="preserve">, or copying a word from the input sequence by sampling from the multi-head attention distribution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01374D">
        <w:t xml:space="preserve"> over the input text. This allows the TPG model to generate summary titles that contain out-of-vocabulary (OOV) words, which is especially useful in the summarization task of turning an abstract from academic papers into an appropriate title.</w:t>
      </w:r>
    </w:p>
    <w:p w14:paraId="1F5DFEFD" w14:textId="77777777" w:rsidR="0001374D" w:rsidRDefault="0001374D" w:rsidP="009B5084">
      <w:pPr>
        <w:pStyle w:val="ACLTextFirstLine"/>
        <w:ind w:firstLine="0"/>
      </w:pPr>
    </w:p>
    <w:p w14:paraId="7834490D" w14:textId="77777777" w:rsidR="00C338D6" w:rsidRDefault="00C338D6" w:rsidP="009B5084">
      <w:pPr>
        <w:pStyle w:val="ACLTextFirstLine"/>
        <w:ind w:firstLine="0"/>
      </w:pPr>
    </w:p>
    <w:p w14:paraId="5618729E" w14:textId="4FE3AC4C" w:rsidR="001C0E0C" w:rsidRDefault="00734735" w:rsidP="009B5084">
      <w:pPr>
        <w:pStyle w:val="ACLTextFirstLine"/>
        <w:ind w:firstLine="0"/>
      </w:pPr>
      <w:r>
        <w:rPr>
          <w:noProof/>
        </w:rPr>
        <w:lastRenderedPageBreak/>
        <mc:AlternateContent>
          <mc:Choice Requires="wps">
            <w:drawing>
              <wp:anchor distT="0" distB="0" distL="114300" distR="114300" simplePos="0" relativeHeight="251658752" behindDoc="0" locked="0" layoutInCell="1" allowOverlap="1" wp14:anchorId="238B4A3D" wp14:editId="07136E4F">
                <wp:simplePos x="0" y="0"/>
                <wp:positionH relativeFrom="margin">
                  <wp:align>left</wp:align>
                </wp:positionH>
                <wp:positionV relativeFrom="paragraph">
                  <wp:posOffset>4810570</wp:posOffset>
                </wp:positionV>
                <wp:extent cx="2830195" cy="2654935"/>
                <wp:effectExtent l="0" t="0" r="8255"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2655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BC03B" w14:textId="4329E049" w:rsidR="004B5D3D" w:rsidRPr="00716083" w:rsidRDefault="004B5D3D" w:rsidP="004B5D3D">
                            <w:pPr>
                              <w:pStyle w:val="Caption"/>
                              <w:jc w:val="left"/>
                              <w:rPr>
                                <w:spacing w:val="-2"/>
                                <w:kern w:val="16"/>
                              </w:rPr>
                            </w:pPr>
                            <w:r w:rsidRPr="00716083">
                              <w:t xml:space="preserve">Figure </w:t>
                            </w:r>
                            <w:fldSimple w:instr=" SEQ Figure \* ARABIC ">
                              <w:r w:rsidR="00980F9F">
                                <w:rPr>
                                  <w:noProof/>
                                </w:rPr>
                                <w:t>2</w:t>
                              </w:r>
                            </w:fldSimple>
                            <w:r w:rsidRPr="00716083">
                              <w:t xml:space="preserve"> A pre-trained seq2seq transformer model with pointer-generator architecture</w:t>
                            </w:r>
                            <w:r w:rsidR="00980F9F">
                              <w:t>,</w:t>
                            </w:r>
                            <w:r w:rsidR="00980F9F" w:rsidRPr="00980F9F">
                              <w:t xml:space="preserve"> referred to as </w:t>
                            </w:r>
                            <w:r w:rsidR="00980F9F" w:rsidRPr="00980F9F">
                              <w:rPr>
                                <w:i/>
                                <w:iCs/>
                              </w:rPr>
                              <w:t>transformer-pointer-generator (TPG)</w:t>
                            </w:r>
                            <w:r w:rsidR="00980F9F" w:rsidRPr="00980F9F">
                              <w:t xml:space="preserve"> mode</w:t>
                            </w:r>
                            <w:r w:rsidR="00980F9F">
                              <w:t>l</w:t>
                            </w:r>
                            <w:r w:rsidRPr="00716083">
                              <w:t xml:space="preserve">. Similar to the original pointer-generator model, for each decoder timestep a generation probability </w:t>
                            </w:r>
                            <m:oMath>
                              <m:sSub>
                                <m:sSubPr>
                                  <m:ctrlPr>
                                    <w:rPr>
                                      <w:rFonts w:ascii="Cambria Math" w:hAnsi="Cambria Math"/>
                                      <w:i/>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e</m:t>
                                      </m:r>
                                    </m:sub>
                                  </m:sSub>
                                </m:sub>
                              </m:sSub>
                              <m:r>
                                <m:rPr>
                                  <m:nor/>
                                </m:rPr>
                                <m:t xml:space="preserve"> </m:t>
                              </m:r>
                              <m:r>
                                <m:rPr>
                                  <m:nor/>
                                </m:rPr>
                                <w:rPr>
                                  <w:rFonts w:ascii="Cambria Math" w:hAnsi="Cambria Math" w:cs="Cambria Math"/>
                                </w:rPr>
                                <m:t>∈</m:t>
                              </m:r>
                              <m:r>
                                <m:rPr>
                                  <m:nor/>
                                </m:rPr>
                                <m:t xml:space="preserve"> [0,1]</m:t>
                              </m:r>
                            </m:oMath>
                            <w:r w:rsidRPr="00716083">
                              <w:t xml:space="preserve"> is calculated by weighting the probability of </w:t>
                            </w:r>
                            <w:r w:rsidRPr="00657754">
                              <w:rPr>
                                <w:i/>
                                <w:iCs/>
                              </w:rPr>
                              <w:t>generating</w:t>
                            </w:r>
                            <w:r w:rsidRPr="00716083">
                              <w:t xml:space="preserve"> words from the vocabulary</w:t>
                            </w:r>
                            <w:r w:rsidR="00716083" w:rsidRPr="00716083">
                              <w:t xml:space="preserve"> (yield from the output distribution of a pre-trained seq2seq transformer text summarization model) </w:t>
                            </w:r>
                            <w:r w:rsidRPr="00716083">
                              <w:t xml:space="preserve">, versus </w:t>
                            </w:r>
                            <w:r w:rsidRPr="00657754">
                              <w:rPr>
                                <w:i/>
                                <w:iCs/>
                              </w:rPr>
                              <w:t>copying</w:t>
                            </w:r>
                            <w:r w:rsidRPr="00716083">
                              <w:t xml:space="preserve"> words from the source text</w:t>
                            </w:r>
                            <w:r w:rsidR="00716083" w:rsidRPr="00716083">
                              <w:t xml:space="preserve"> (given the multi-head encoder-decoder cross-attention yield from the pretrained seq2seq model</w:t>
                            </w:r>
                            <w:r w:rsidR="00716083">
                              <w:t>.</w:t>
                            </w:r>
                            <w:r w:rsidR="0032618C">
                              <w:t xml:space="preserve"> Pointer-generator architecture </w:t>
                            </w:r>
                            <w:r w:rsidR="00657754">
                              <w:t>would have a final distribution that</w:t>
                            </w:r>
                            <w:r w:rsidR="0032618C">
                              <w:t xml:space="preserve"> </w:t>
                            </w:r>
                            <w:r w:rsidR="00657754">
                              <w:t>include</w:t>
                            </w:r>
                            <w:r w:rsidR="0032618C">
                              <w:t xml:space="preserve"> </w:t>
                            </w:r>
                            <w:r w:rsidR="00657754">
                              <w:t xml:space="preserve">copied </w:t>
                            </w:r>
                            <w:r w:rsidR="0032618C">
                              <w:t xml:space="preserve">out-of-vocabulary (OOV) words </w:t>
                            </w:r>
                            <w:r w:rsidR="00657754">
                              <w:t>from the source input text, while retaining the text generation capability of the original pre-trained seq2seq transformer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B4A3D" id="Text Box 5" o:spid="_x0000_s1027" type="#_x0000_t202" style="position:absolute;left:0;text-align:left;margin-left:0;margin-top:378.8pt;width:222.85pt;height:209.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" stroked="f">
                <v:textbox inset="0,0,0,0">
                  <w:txbxContent>
                    <w:p w14:paraId="31ABC03B" w14:textId="4329E049" w:rsidR="004B5D3D" w:rsidRPr="00716083" w:rsidRDefault="004B5D3D" w:rsidP="004B5D3D">
                      <w:pPr>
                        <w:pStyle w:val="Caption"/>
                        <w:jc w:val="left"/>
                        <w:rPr>
                          <w:spacing w:val="-2"/>
                          <w:kern w:val="16"/>
                        </w:rPr>
                      </w:pPr>
                      <w:r w:rsidRPr="00716083">
                        <w:t xml:space="preserve">Figure </w:t>
                      </w:r>
                      <w:fldSimple w:instr=" SEQ Figure \* ARABIC ">
                        <w:r w:rsidR="00980F9F">
                          <w:rPr>
                            <w:noProof/>
                          </w:rPr>
                          <w:t>2</w:t>
                        </w:r>
                      </w:fldSimple>
                      <w:r w:rsidRPr="00716083">
                        <w:t xml:space="preserve"> A pre-trained seq2seq transformer model with pointer-generator architecture</w:t>
                      </w:r>
                      <w:r w:rsidR="00980F9F">
                        <w:t>,</w:t>
                      </w:r>
                      <w:r w:rsidR="00980F9F" w:rsidRPr="00980F9F">
                        <w:t xml:space="preserve"> referred to as </w:t>
                      </w:r>
                      <w:r w:rsidR="00980F9F" w:rsidRPr="00980F9F">
                        <w:rPr>
                          <w:i/>
                          <w:iCs/>
                        </w:rPr>
                        <w:t>transformer-pointer-generator (TPG)</w:t>
                      </w:r>
                      <w:r w:rsidR="00980F9F" w:rsidRPr="00980F9F">
                        <w:t xml:space="preserve"> mode</w:t>
                      </w:r>
                      <w:r w:rsidR="00980F9F">
                        <w:t>l</w:t>
                      </w:r>
                      <w:r w:rsidRPr="00716083">
                        <w:t xml:space="preserve">. Similar to the original pointer-generator model, for each decoder timestep a generation probability </w:t>
                      </w:r>
                      <m:oMath>
                        <m:sSub>
                          <m:sSubPr>
                            <m:ctrlPr>
                              <w:rPr>
                                <w:rFonts w:ascii="Cambria Math" w:hAnsi="Cambria Math"/>
                                <w:i/>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e</m:t>
                                </m:r>
                              </m:sub>
                            </m:sSub>
                          </m:sub>
                        </m:sSub>
                        <m:r>
                          <m:rPr>
                            <m:nor/>
                          </m:rPr>
                          <m:t xml:space="preserve"> </m:t>
                        </m:r>
                        <m:r>
                          <m:rPr>
                            <m:nor/>
                          </m:rPr>
                          <w:rPr>
                            <w:rFonts w:ascii="Cambria Math" w:hAnsi="Cambria Math" w:cs="Cambria Math"/>
                          </w:rPr>
                          <m:t>∈</m:t>
                        </m:r>
                        <m:r>
                          <m:rPr>
                            <m:nor/>
                          </m:rPr>
                          <m:t xml:space="preserve"> [0,1]</m:t>
                        </m:r>
                      </m:oMath>
                      <w:r w:rsidRPr="00716083">
                        <w:t xml:space="preserve"> is calculated by weighting the probability of </w:t>
                      </w:r>
                      <w:r w:rsidRPr="00657754">
                        <w:rPr>
                          <w:i/>
                          <w:iCs/>
                        </w:rPr>
                        <w:t>generating</w:t>
                      </w:r>
                      <w:r w:rsidRPr="00716083">
                        <w:t xml:space="preserve"> words from the vocabulary</w:t>
                      </w:r>
                      <w:r w:rsidR="00716083" w:rsidRPr="00716083">
                        <w:t xml:space="preserve"> (yield from the output distribution of a pre-trained seq2seq transformer text summarization model) </w:t>
                      </w:r>
                      <w:r w:rsidRPr="00716083">
                        <w:t xml:space="preserve">, versus </w:t>
                      </w:r>
                      <w:r w:rsidRPr="00657754">
                        <w:rPr>
                          <w:i/>
                          <w:iCs/>
                        </w:rPr>
                        <w:t>copying</w:t>
                      </w:r>
                      <w:r w:rsidRPr="00716083">
                        <w:t xml:space="preserve"> words from the source text</w:t>
                      </w:r>
                      <w:r w:rsidR="00716083" w:rsidRPr="00716083">
                        <w:t xml:space="preserve"> (given the multi-head encoder-decoder cross-attention yield from the pretrained seq2seq model</w:t>
                      </w:r>
                      <w:r w:rsidR="00716083">
                        <w:t>.</w:t>
                      </w:r>
                      <w:r w:rsidR="0032618C">
                        <w:t xml:space="preserve"> Pointer-generator architecture </w:t>
                      </w:r>
                      <w:r w:rsidR="00657754">
                        <w:t>would have a final distribution that</w:t>
                      </w:r>
                      <w:r w:rsidR="0032618C">
                        <w:t xml:space="preserve"> </w:t>
                      </w:r>
                      <w:r w:rsidR="00657754">
                        <w:t>include</w:t>
                      </w:r>
                      <w:r w:rsidR="0032618C">
                        <w:t xml:space="preserve"> </w:t>
                      </w:r>
                      <w:r w:rsidR="00657754">
                        <w:t xml:space="preserve">copied </w:t>
                      </w:r>
                      <w:r w:rsidR="0032618C">
                        <w:t xml:space="preserve">out-of-vocabulary (OOV) words </w:t>
                      </w:r>
                      <w:r w:rsidR="00657754">
                        <w:t>from the source input text, while retaining the text generation capability of the original pre-trained seq2seq transformer model.</w:t>
                      </w:r>
                    </w:p>
                  </w:txbxContent>
                </v:textbox>
                <w10:wrap type="topAndBottom" anchorx="margin"/>
              </v:shape>
            </w:pict>
          </mc:Fallback>
        </mc:AlternateContent>
      </w:r>
      <w:r w:rsidR="001C0E0C">
        <w:rPr>
          <w:noProof/>
        </w:rPr>
        <w:drawing>
          <wp:inline distT="0" distB="0" distL="0" distR="0" wp14:anchorId="790A56DB" wp14:editId="6B38C153">
            <wp:extent cx="2752687" cy="4769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114" cy="4774098"/>
                    </a:xfrm>
                    <a:prstGeom prst="rect">
                      <a:avLst/>
                    </a:prstGeom>
                    <a:noFill/>
                    <a:ln>
                      <a:noFill/>
                    </a:ln>
                  </pic:spPr>
                </pic:pic>
              </a:graphicData>
            </a:graphic>
          </wp:inline>
        </w:drawing>
      </w:r>
    </w:p>
    <w:p w14:paraId="4A9540D0" w14:textId="5C389B1B" w:rsidR="00C338D6" w:rsidRDefault="00C338D6" w:rsidP="009B5084">
      <w:pPr>
        <w:pStyle w:val="ACLTextFirstLine"/>
        <w:ind w:firstLine="0"/>
      </w:pPr>
    </w:p>
    <w:p w14:paraId="4C2FDE91" w14:textId="773B56AE" w:rsidR="00A44825" w:rsidRDefault="00A44825" w:rsidP="00A44825">
      <w:pPr>
        <w:pStyle w:val="ACLTextFirstLine"/>
        <w:ind w:firstLine="0"/>
      </w:pPr>
      <w:r>
        <w:t xml:space="preserve">The </w:t>
      </w:r>
      <w:r w:rsidR="00877A2E">
        <w:t xml:space="preserve">final </w:t>
      </w:r>
      <w:r>
        <w:t xml:space="preserve">probability distribution over the </w:t>
      </w:r>
      <w:r w:rsidRPr="003477DA">
        <w:rPr>
          <w:i/>
          <w:iCs/>
        </w:rPr>
        <w:t>extended vocabulary</w:t>
      </w:r>
      <w:r>
        <w:t xml:space="preserve"> (union of source text and the seq2seq model vocabulary) generated from each encoder can be calculated as the following:</w:t>
      </w:r>
    </w:p>
    <w:p w14:paraId="3A793A56" w14:textId="77777777" w:rsidR="00FB0590" w:rsidRDefault="00FB0590" w:rsidP="00A44825">
      <w:pPr>
        <w:pStyle w:val="ACLTextFirstLine"/>
        <w:ind w:firstLine="0"/>
      </w:pPr>
    </w:p>
    <w:p w14:paraId="3F21A682" w14:textId="57BFC916" w:rsidR="00A44825" w:rsidRDefault="00DD3725" w:rsidP="00A44825">
      <w:pPr>
        <w:pStyle w:val="ACLTextFirstLine"/>
        <w:ind w:firstLine="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gen</m:t>
              </m:r>
            </m:sub>
          </m:sSub>
          <m:sSub>
            <m:sSubPr>
              <m:ctrlPr>
                <w:rPr>
                  <w:rFonts w:ascii="Cambria Math" w:hAnsi="Cambria Math"/>
                  <w:i/>
                </w:rPr>
              </m:ctrlPr>
            </m:sSubPr>
            <m:e>
              <m:r>
                <w:rPr>
                  <w:rFonts w:ascii="Cambria Math" w:hAnsi="Cambria Math"/>
                </w:rPr>
                <m:t>P</m:t>
              </m:r>
            </m:e>
            <m:sub>
              <m:r>
                <w:rPr>
                  <w:rFonts w:ascii="Cambria Math" w:hAnsi="Cambria Math"/>
                </w:rPr>
                <m:t>vocab</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gen</m:t>
                  </m:r>
                </m:sub>
              </m:sSub>
            </m:e>
          </m:d>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oMath>
      </m:oMathPara>
    </w:p>
    <w:p w14:paraId="4AFA8E1C" w14:textId="77777777" w:rsidR="00FB0590" w:rsidRDefault="00FB0590" w:rsidP="00A44825">
      <w:pPr>
        <w:pStyle w:val="ACLTextFirstLine"/>
        <w:ind w:firstLine="0"/>
      </w:pPr>
    </w:p>
    <w:p w14:paraId="08FD9B34" w14:textId="739234A5" w:rsidR="00A44825" w:rsidRDefault="00A44825" w:rsidP="00A44825">
      <w:pPr>
        <w:pStyle w:val="ACLTextFirstLine"/>
        <w:ind w:firstLine="0"/>
      </w:pPr>
      <w:r>
        <w:t xml:space="preserve">Note that if </w:t>
      </w:r>
      <m:oMath>
        <m:r>
          <w:rPr>
            <w:rFonts w:ascii="Cambria Math" w:hAnsi="Cambria Math"/>
          </w:rPr>
          <m:t>w</m:t>
        </m:r>
      </m:oMath>
      <w:r>
        <w:t xml:space="preserve"> is an out-of</w:t>
      </w:r>
      <w:proofErr w:type="gramStart"/>
      <w:r>
        <w:t>-“</w:t>
      </w:r>
      <w:proofErr w:type="gramEnd"/>
      <w:r>
        <w:t xml:space="preserve">extended”-vocabulary (OOV) word for a specific encoder, then </w:t>
      </w:r>
      <m:oMath>
        <m:sSub>
          <m:sSubPr>
            <m:ctrlPr>
              <w:rPr>
                <w:rFonts w:ascii="Cambria Math" w:hAnsi="Cambria Math"/>
                <w:i/>
              </w:rPr>
            </m:ctrlPr>
          </m:sSubPr>
          <m:e>
            <m:r>
              <w:rPr>
                <w:rFonts w:ascii="Cambria Math" w:hAnsi="Cambria Math"/>
              </w:rPr>
              <m:t>P</m:t>
            </m:r>
          </m:e>
          <m:sub>
            <m:r>
              <w:rPr>
                <w:rFonts w:ascii="Cambria Math" w:hAnsi="Cambria Math"/>
              </w:rPr>
              <m:t>vocab</m:t>
            </m:r>
          </m:sub>
        </m:sSub>
        <m:d>
          <m:dPr>
            <m:ctrlPr>
              <w:rPr>
                <w:rFonts w:ascii="Cambria Math" w:hAnsi="Cambria Math"/>
                <w:i/>
              </w:rPr>
            </m:ctrlPr>
          </m:dPr>
          <m:e>
            <m:r>
              <w:rPr>
                <w:rFonts w:ascii="Cambria Math" w:hAnsi="Cambria Math"/>
              </w:rPr>
              <m:t>w</m:t>
            </m:r>
          </m:e>
        </m:d>
        <m:r>
          <w:rPr>
            <w:rFonts w:ascii="Cambria Math" w:hAnsi="Cambria Math"/>
          </w:rPr>
          <m:t>=0</m:t>
        </m:r>
      </m:oMath>
      <w:r>
        <w:t xml:space="preserve"> for the word from that specific encoder. </w:t>
      </w:r>
    </w:p>
    <w:p w14:paraId="02A34237" w14:textId="77777777" w:rsidR="00A44825" w:rsidRDefault="00A44825" w:rsidP="009B5084">
      <w:pPr>
        <w:pStyle w:val="ACLTextFirstLine"/>
        <w:ind w:firstLine="0"/>
      </w:pPr>
    </w:p>
    <w:p w14:paraId="04B43629" w14:textId="77777777" w:rsidR="00C338D6" w:rsidRDefault="00C338D6" w:rsidP="009B5084">
      <w:pPr>
        <w:pStyle w:val="ACLTextFirstLine"/>
        <w:ind w:firstLine="0"/>
      </w:pPr>
    </w:p>
    <w:p w14:paraId="5B34A851" w14:textId="564567A9" w:rsidR="00AA29A2" w:rsidRPr="005D3FCC" w:rsidRDefault="00AA29A2" w:rsidP="00AA29A2">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Multi-transformer Pointer-Generator (MTPG) Model </w:t>
      </w:r>
    </w:p>
    <w:p w14:paraId="446B15EB" w14:textId="77777777" w:rsidR="00AA29A2" w:rsidRDefault="00AA29A2" w:rsidP="009B5084">
      <w:pPr>
        <w:pStyle w:val="ACLTextFirstLine"/>
        <w:ind w:firstLine="0"/>
      </w:pPr>
    </w:p>
    <w:p w14:paraId="2B1FE0CD" w14:textId="4877CB30" w:rsidR="000F05BC" w:rsidRDefault="009B5084" w:rsidP="009B5084">
      <w:pPr>
        <w:pStyle w:val="ACLTextFirstLine"/>
        <w:ind w:firstLine="0"/>
        <w:rPr>
          <w:spacing w:val="0"/>
          <w:kern w:val="0"/>
        </w:rPr>
      </w:pPr>
      <w:r w:rsidRPr="00220DA6">
        <w:rPr>
          <w:i/>
          <w:iCs/>
        </w:rPr>
        <w:t>MT</w:t>
      </w:r>
      <w:r w:rsidR="005F253A" w:rsidRPr="00220DA6">
        <w:rPr>
          <w:i/>
          <w:iCs/>
        </w:rPr>
        <w:t>PG (</w:t>
      </w:r>
      <w:r w:rsidRPr="00220DA6">
        <w:rPr>
          <w:i/>
          <w:iCs/>
        </w:rPr>
        <w:t xml:space="preserve">multi-transformer </w:t>
      </w:r>
      <w:r w:rsidR="005F253A" w:rsidRPr="00220DA6">
        <w:rPr>
          <w:i/>
          <w:iCs/>
        </w:rPr>
        <w:t>pointer-generat</w:t>
      </w:r>
      <w:r w:rsidR="00953FBE" w:rsidRPr="00220DA6">
        <w:rPr>
          <w:i/>
          <w:iCs/>
        </w:rPr>
        <w:t>or</w:t>
      </w:r>
      <w:r w:rsidR="005F253A" w:rsidRPr="00220DA6">
        <w:rPr>
          <w:i/>
          <w:iCs/>
        </w:rPr>
        <w:t>)</w:t>
      </w:r>
      <w:r w:rsidR="000F05BC">
        <w:t xml:space="preserve"> </w:t>
      </w:r>
      <w:r w:rsidR="005F253A">
        <w:t>model</w:t>
      </w:r>
      <w:r w:rsidR="001C3278">
        <w:t xml:space="preserve"> is an extension of </w:t>
      </w:r>
      <w:r w:rsidR="00860BA7" w:rsidRPr="00220DA6">
        <w:rPr>
          <w:i/>
          <w:iCs/>
        </w:rPr>
        <w:t>TPG (transformer pointer-generator)</w:t>
      </w:r>
      <w:r w:rsidR="00860BA7">
        <w:t xml:space="preserve"> model proposed in the previous section</w:t>
      </w:r>
      <w:r w:rsidR="000F05BC">
        <w:t xml:space="preserve">. </w:t>
      </w:r>
      <w:r w:rsidR="00860BA7">
        <w:t xml:space="preserve">This proposed model </w:t>
      </w:r>
      <w:r w:rsidR="000F05BC">
        <w:t>combines</w:t>
      </w:r>
      <w:r w:rsidR="00860BA7">
        <w:t xml:space="preserve"> multiple </w:t>
      </w:r>
      <w:r w:rsidR="000F05BC">
        <w:t>vocabulary distributions</w:t>
      </w:r>
      <w:r>
        <w:t xml:space="preserve"> (prediction output</w:t>
      </w:r>
      <w:r w:rsidR="00860BA7">
        <w:t>s</w:t>
      </w:r>
      <w:r>
        <w:t>)</w:t>
      </w:r>
      <w:r w:rsidR="000F05BC">
        <w:t xml:space="preserve"> and </w:t>
      </w:r>
      <w:r>
        <w:t xml:space="preserve">multi-head cross </w:t>
      </w:r>
      <w:r w:rsidR="000F05BC">
        <w:t xml:space="preserve">attention distributions generated from </w:t>
      </w:r>
      <w:r>
        <w:t>multiple</w:t>
      </w:r>
      <w:r w:rsidR="000F05BC">
        <w:t xml:space="preserve"> pre-trained</w:t>
      </w:r>
      <w:r w:rsidR="00AD6196" w:rsidRPr="00AD6196">
        <w:t xml:space="preserve"> </w:t>
      </w:r>
      <w:r w:rsidR="00AD6196">
        <w:t>fine-tuned</w:t>
      </w:r>
      <w:r w:rsidR="000F05BC">
        <w:t xml:space="preserve"> text summarization seq2seq transformer models (</w:t>
      </w:r>
      <w:r w:rsidR="00384B6A">
        <w:t>i.e.,</w:t>
      </w:r>
      <w:r w:rsidR="000F05BC">
        <w:t xml:space="preserve"> BART, PEGASUS, T5) for an “ensemble” of distributions to predict the generation probability for each decoder timestep</w:t>
      </w:r>
      <w:r w:rsidR="00C90294">
        <w:t xml:space="preserve"> </w:t>
      </w:r>
      <m:oMath>
        <m:sSub>
          <m:sSubPr>
            <m:ctrlPr>
              <w:rPr>
                <w:rFonts w:ascii="Cambria Math" w:eastAsia="MS Mincho" w:hAnsi="Cambria Math"/>
                <w:i/>
                <w:spacing w:val="0"/>
                <w:kern w:val="0"/>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e</m:t>
                </m:r>
              </m:sub>
            </m:sSub>
          </m:sub>
        </m:sSub>
        <m:r>
          <m:rPr>
            <m:nor/>
          </m:rPr>
          <m:t xml:space="preserve"> </m:t>
        </m:r>
        <m:r>
          <m:rPr>
            <m:nor/>
          </m:rPr>
          <w:rPr>
            <w:rFonts w:ascii="Cambria Math" w:hAnsi="Cambria Math" w:cs="Cambria Math"/>
          </w:rPr>
          <m:t>∈</m:t>
        </m:r>
        <m:r>
          <m:rPr>
            <m:nor/>
          </m:rPr>
          <m:t xml:space="preserve"> [0,1]</m:t>
        </m:r>
      </m:oMath>
      <w:r w:rsidR="00C90294" w:rsidRPr="00C90294">
        <w:t xml:space="preserve">. </w:t>
      </w:r>
      <w:proofErr w:type="gramStart"/>
      <w:r w:rsidR="00877A2E">
        <w:t>Similar to</w:t>
      </w:r>
      <w:proofErr w:type="gramEnd"/>
      <w:r w:rsidR="00877A2E">
        <w:t xml:space="preserve"> </w:t>
      </w:r>
      <w:r w:rsidR="00877A2E" w:rsidRPr="00220DA6">
        <w:rPr>
          <w:i/>
          <w:iCs/>
        </w:rPr>
        <w:t>TPG</w:t>
      </w:r>
      <w:r w:rsidR="00877A2E">
        <w:t xml:space="preserve"> architecture, t</w:t>
      </w:r>
      <w:r w:rsidR="00C90294">
        <w:t xml:space="preserve">he probability </w:t>
      </w:r>
      <m:oMath>
        <m:sSub>
          <m:sSubPr>
            <m:ctrlPr>
              <w:rPr>
                <w:rFonts w:ascii="Cambria Math" w:eastAsia="MS Mincho" w:hAnsi="Cambria Math"/>
                <w:i/>
                <w:spacing w:val="0"/>
                <w:kern w:val="0"/>
              </w:rPr>
            </m:ctrlPr>
          </m:sSubPr>
          <m:e>
            <m:r>
              <w:rPr>
                <w:rFonts w:ascii="Cambria Math" w:hAnsi="Cambria Math"/>
              </w:rPr>
              <m:t>p</m:t>
            </m:r>
          </m:e>
          <m:sub>
            <m:r>
              <w:rPr>
                <w:rFonts w:ascii="Cambria Math" w:hAnsi="Cambria Math"/>
              </w:rPr>
              <m:t>ge</m:t>
            </m:r>
            <m:sSub>
              <m:sSubPr>
                <m:ctrlPr>
                  <w:rPr>
                    <w:rFonts w:ascii="Cambria Math" w:hAnsi="Cambria Math"/>
                    <w:i/>
                  </w:rPr>
                </m:ctrlPr>
              </m:sSubPr>
              <m:e>
                <m:r>
                  <w:rPr>
                    <w:rFonts w:ascii="Cambria Math" w:hAnsi="Cambria Math"/>
                  </w:rPr>
                  <m:t>n</m:t>
                </m:r>
              </m:e>
              <m:sub>
                <m:r>
                  <w:rPr>
                    <w:rFonts w:ascii="Cambria Math" w:hAnsi="Cambria Math"/>
                  </w:rPr>
                  <m:t>n</m:t>
                </m:r>
              </m:sub>
            </m:sSub>
          </m:sub>
        </m:sSub>
      </m:oMath>
      <w:r w:rsidR="00877A2E">
        <w:rPr>
          <w:spacing w:val="0"/>
          <w:kern w:val="0"/>
        </w:rPr>
        <w:t xml:space="preserve"> </w:t>
      </w:r>
      <w:r w:rsidR="00C90294">
        <w:rPr>
          <w:spacing w:val="0"/>
          <w:kern w:val="0"/>
        </w:rPr>
        <w:t xml:space="preserve">for timestep </w:t>
      </w:r>
      <m:oMath>
        <m:r>
          <w:rPr>
            <w:rFonts w:ascii="Cambria Math" w:hAnsi="Cambria Math"/>
            <w:spacing w:val="0"/>
            <w:kern w:val="0"/>
          </w:rPr>
          <m:t>t</m:t>
        </m:r>
      </m:oMath>
      <w:r w:rsidR="00C90294">
        <w:rPr>
          <w:spacing w:val="0"/>
          <w:kern w:val="0"/>
        </w:rPr>
        <w:t xml:space="preserve"> is calculated from the context vector from</w:t>
      </w:r>
      <w:r w:rsidR="00304F91">
        <w:rPr>
          <w:spacing w:val="0"/>
          <w:kern w:val="0"/>
        </w:rPr>
        <w:t xml:space="preserve"> each pretrained </w:t>
      </w:r>
      <w:r w:rsidR="008E1A92">
        <w:rPr>
          <w:spacing w:val="0"/>
          <w:kern w:val="0"/>
        </w:rPr>
        <w:t xml:space="preserve">transformer model </w:t>
      </w:r>
      <m:oMath>
        <m:r>
          <w:rPr>
            <w:rFonts w:ascii="Cambria Math" w:hAnsi="Cambria Math"/>
            <w:spacing w:val="0"/>
            <w:kern w:val="0"/>
          </w:rPr>
          <m:t>n</m:t>
        </m:r>
      </m:oMath>
      <w:r w:rsidR="00877A2E">
        <w:rPr>
          <w:spacing w:val="0"/>
          <w:kern w:val="0"/>
        </w:rPr>
        <w:t xml:space="preserve"> </w:t>
      </w:r>
      <w:r w:rsidR="00C90294">
        <w:rPr>
          <w:spacing w:val="0"/>
          <w:kern w:val="0"/>
        </w:rPr>
        <w:t>would be</w:t>
      </w:r>
      <w:r w:rsidR="00877A2E">
        <w:rPr>
          <w:spacing w:val="0"/>
          <w:kern w:val="0"/>
        </w:rPr>
        <w:t xml:space="preserve"> </w:t>
      </w:r>
      <m:oMath>
        <m:sSubSup>
          <m:sSubSupPr>
            <m:ctrlPr>
              <w:rPr>
                <w:rFonts w:ascii="Cambria Math" w:hAnsi="Cambria Math"/>
                <w:i/>
                <w:spacing w:val="0"/>
                <w:kern w:val="0"/>
              </w:rPr>
            </m:ctrlPr>
          </m:sSubSupPr>
          <m:e>
            <m:r>
              <w:rPr>
                <w:rFonts w:ascii="Cambria Math" w:hAnsi="Cambria Math"/>
                <w:spacing w:val="0"/>
                <w:kern w:val="0"/>
              </w:rPr>
              <m:t>h</m:t>
            </m:r>
          </m:e>
          <m:sub>
            <m:sSub>
              <m:sSubPr>
                <m:ctrlPr>
                  <w:rPr>
                    <w:rFonts w:ascii="Cambria Math" w:hAnsi="Cambria Math"/>
                    <w:i/>
                    <w:spacing w:val="0"/>
                    <w:kern w:val="0"/>
                  </w:rPr>
                </m:ctrlPr>
              </m:sSubPr>
              <m:e>
                <m:r>
                  <w:rPr>
                    <w:rFonts w:ascii="Cambria Math" w:hAnsi="Cambria Math"/>
                    <w:spacing w:val="0"/>
                    <w:kern w:val="0"/>
                  </w:rPr>
                  <m:t>t</m:t>
                </m:r>
              </m:e>
              <m:sub>
                <m:r>
                  <w:rPr>
                    <w:rFonts w:ascii="Cambria Math" w:hAnsi="Cambria Math"/>
                    <w:spacing w:val="0"/>
                    <w:kern w:val="0"/>
                  </w:rPr>
                  <m:t>n</m:t>
                </m:r>
              </m:sub>
            </m:sSub>
          </m:sub>
          <m:sup>
            <m:r>
              <w:rPr>
                <w:rFonts w:ascii="Cambria Math" w:hAnsi="Cambria Math"/>
                <w:spacing w:val="0"/>
                <w:kern w:val="0"/>
              </w:rPr>
              <m:t>*</m:t>
            </m:r>
          </m:sup>
        </m:sSubSup>
      </m:oMath>
      <w:r w:rsidR="00C90294">
        <w:rPr>
          <w:spacing w:val="0"/>
          <w:kern w:val="0"/>
        </w:rPr>
        <w:t xml:space="preserve">, the decoder state </w:t>
      </w:r>
      <m:oMath>
        <m:sSub>
          <m:sSubPr>
            <m:ctrlPr>
              <w:rPr>
                <w:rFonts w:ascii="Cambria Math" w:hAnsi="Cambria Math"/>
                <w:i/>
                <w:spacing w:val="0"/>
                <w:kern w:val="0"/>
              </w:rPr>
            </m:ctrlPr>
          </m:sSubPr>
          <m:e>
            <m:r>
              <w:rPr>
                <w:rFonts w:ascii="Cambria Math" w:hAnsi="Cambria Math"/>
                <w:spacing w:val="0"/>
                <w:kern w:val="0"/>
              </w:rPr>
              <m:t>s</m:t>
            </m:r>
          </m:e>
          <m:sub>
            <m:sSub>
              <m:sSubPr>
                <m:ctrlPr>
                  <w:rPr>
                    <w:rFonts w:ascii="Cambria Math" w:hAnsi="Cambria Math"/>
                    <w:i/>
                    <w:spacing w:val="0"/>
                    <w:kern w:val="0"/>
                  </w:rPr>
                </m:ctrlPr>
              </m:sSubPr>
              <m:e>
                <m:r>
                  <w:rPr>
                    <w:rFonts w:ascii="Cambria Math" w:hAnsi="Cambria Math"/>
                    <w:spacing w:val="0"/>
                    <w:kern w:val="0"/>
                  </w:rPr>
                  <m:t>t</m:t>
                </m:r>
              </m:e>
              <m:sub>
                <m:r>
                  <w:rPr>
                    <w:rFonts w:ascii="Cambria Math" w:hAnsi="Cambria Math"/>
                    <w:spacing w:val="0"/>
                    <w:kern w:val="0"/>
                  </w:rPr>
                  <m:t>n</m:t>
                </m:r>
              </m:sub>
            </m:sSub>
          </m:sub>
        </m:sSub>
      </m:oMath>
      <w:r w:rsidR="00C90294">
        <w:rPr>
          <w:spacing w:val="0"/>
          <w:kern w:val="0"/>
        </w:rPr>
        <w:t xml:space="preserve"> and the decoder input </w:t>
      </w:r>
      <m:oMath>
        <m:sSub>
          <m:sSubPr>
            <m:ctrlPr>
              <w:rPr>
                <w:rFonts w:ascii="Cambria Math" w:hAnsi="Cambria Math"/>
                <w:i/>
                <w:spacing w:val="0"/>
                <w:kern w:val="0"/>
              </w:rPr>
            </m:ctrlPr>
          </m:sSubPr>
          <m:e>
            <m:r>
              <w:rPr>
                <w:rFonts w:ascii="Cambria Math" w:hAnsi="Cambria Math"/>
                <w:spacing w:val="0"/>
                <w:kern w:val="0"/>
              </w:rPr>
              <m:t>x</m:t>
            </m:r>
          </m:e>
          <m:sub>
            <m:r>
              <w:rPr>
                <w:rFonts w:ascii="Cambria Math" w:hAnsi="Cambria Math"/>
                <w:spacing w:val="0"/>
                <w:kern w:val="0"/>
              </w:rPr>
              <m:t>t</m:t>
            </m:r>
          </m:sub>
        </m:sSub>
      </m:oMath>
      <w:r w:rsidR="001F4A6B">
        <w:rPr>
          <w:spacing w:val="0"/>
          <w:kern w:val="0"/>
        </w:rPr>
        <w:t>:</w:t>
      </w:r>
    </w:p>
    <w:p w14:paraId="30B37F83" w14:textId="215DD1DD" w:rsidR="001F4A6B" w:rsidRPr="00C90294" w:rsidRDefault="001F4A6B" w:rsidP="000F05BC">
      <w:pPr>
        <w:pStyle w:val="ACLTextFirstLine"/>
      </w:pPr>
    </w:p>
    <w:p w14:paraId="2361EC59" w14:textId="32BEBA15" w:rsidR="005C033C" w:rsidRDefault="00000000" w:rsidP="005C033C">
      <w:pPr>
        <w:pStyle w:val="ACLTextFirstLine"/>
      </w:pPr>
      <m:oMathPara>
        <m:oMath>
          <m:sSub>
            <m:sSubPr>
              <m:ctrlPr>
                <w:rPr>
                  <w:rFonts w:ascii="Cambria Math" w:hAnsi="Cambria Math"/>
                  <w:i/>
                </w:rPr>
              </m:ctrlPr>
            </m:sSubPr>
            <m:e>
              <m:r>
                <w:rPr>
                  <w:rFonts w:ascii="Cambria Math" w:hAnsi="Cambria Math"/>
                </w:rPr>
                <m:t>p</m:t>
              </m:r>
            </m:e>
            <m:sub>
              <m:r>
                <w:rPr>
                  <w:rFonts w:ascii="Cambria Math" w:hAnsi="Cambria Math"/>
                </w:rPr>
                <m:t>g</m:t>
              </m:r>
              <m:sSub>
                <m:sSubPr>
                  <m:ctrlPr>
                    <w:rPr>
                      <w:rFonts w:ascii="Cambria Math" w:hAnsi="Cambria Math"/>
                      <w:i/>
                    </w:rPr>
                  </m:ctrlPr>
                </m:sSubPr>
                <m:e>
                  <m:r>
                    <w:rPr>
                      <w:rFonts w:ascii="Cambria Math" w:hAnsi="Cambria Math"/>
                    </w:rPr>
                    <m:t>en</m:t>
                  </m:r>
                </m:e>
                <m:sub>
                  <m:r>
                    <w:rPr>
                      <w:rFonts w:ascii="Cambria Math" w:hAnsi="Cambria Math"/>
                    </w:rPr>
                    <m:t>n</m:t>
                  </m:r>
                </m:sub>
              </m:sSub>
            </m:sub>
          </m:sSub>
          <m:r>
            <w:rPr>
              <w:rFonts w:ascii="Cambria Math" w:hAnsi="Cambria Math"/>
            </w:rPr>
            <m:t>=</m:t>
          </m:r>
          <m:r>
            <m:rPr>
              <m:sty m:val="p"/>
            </m:rP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n</m:t>
                      </m:r>
                    </m:sub>
                  </m:sSub>
                </m:sub>
                <m:sup>
                  <m:r>
                    <w:rPr>
                      <w:rFonts w:ascii="Cambria Math" w:hAnsi="Cambria Math"/>
                    </w:rPr>
                    <m:t>T</m:t>
                  </m:r>
                </m:sup>
              </m:sSubSup>
              <m:r>
                <w:rPr>
                  <w:rFonts w:ascii="Cambria Math" w:hAnsi="Cambria Math"/>
                </w:rPr>
                <m:t>*</m:t>
              </m:r>
              <m:sSubSup>
                <m:sSubSupPr>
                  <m:ctrlPr>
                    <w:rPr>
                      <w:rFonts w:ascii="Cambria Math" w:hAnsi="Cambria Math"/>
                      <w:i/>
                      <w:spacing w:val="0"/>
                      <w:kern w:val="0"/>
                    </w:rPr>
                  </m:ctrlPr>
                </m:sSubSupPr>
                <m:e>
                  <m:r>
                    <w:rPr>
                      <w:rFonts w:ascii="Cambria Math" w:hAnsi="Cambria Math"/>
                      <w:spacing w:val="0"/>
                      <w:kern w:val="0"/>
                    </w:rPr>
                    <m:t>h</m:t>
                  </m:r>
                </m:e>
                <m:sub>
                  <m:sSub>
                    <m:sSubPr>
                      <m:ctrlPr>
                        <w:rPr>
                          <w:rFonts w:ascii="Cambria Math" w:hAnsi="Cambria Math"/>
                          <w:i/>
                          <w:spacing w:val="0"/>
                          <w:kern w:val="0"/>
                        </w:rPr>
                      </m:ctrlPr>
                    </m:sSubPr>
                    <m:e>
                      <m:r>
                        <w:rPr>
                          <w:rFonts w:ascii="Cambria Math" w:hAnsi="Cambria Math"/>
                          <w:spacing w:val="0"/>
                          <w:kern w:val="0"/>
                        </w:rPr>
                        <m:t>t</m:t>
                      </m:r>
                    </m:e>
                    <m:sub>
                      <m:r>
                        <w:rPr>
                          <w:rFonts w:ascii="Cambria Math" w:hAnsi="Cambria Math"/>
                          <w:spacing w:val="0"/>
                          <w:kern w:val="0"/>
                        </w:rPr>
                        <m:t>n</m:t>
                      </m:r>
                    </m:sub>
                  </m:sSub>
                </m:sub>
                <m:sup>
                  <m:r>
                    <w:rPr>
                      <w:rFonts w:ascii="Cambria Math" w:hAnsi="Cambria Math"/>
                      <w:spacing w:val="0"/>
                      <w:kern w:val="0"/>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s</m:t>
                      </m:r>
                    </m:e>
                    <m:sub>
                      <m:r>
                        <w:rPr>
                          <w:rFonts w:ascii="Cambria Math" w:hAnsi="Cambria Math"/>
                        </w:rPr>
                        <m:t>n</m:t>
                      </m:r>
                    </m:sub>
                  </m:sSub>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ptr</m:t>
                  </m:r>
                </m:sub>
              </m:sSub>
            </m:e>
          </m:d>
        </m:oMath>
      </m:oMathPara>
    </w:p>
    <w:p w14:paraId="4681A8F3" w14:textId="77777777" w:rsidR="00FB0590" w:rsidRDefault="00FB0590" w:rsidP="005C033C">
      <w:pPr>
        <w:pStyle w:val="ACLTextFirstLine"/>
        <w:ind w:firstLine="0"/>
      </w:pPr>
    </w:p>
    <w:p w14:paraId="6FAB2133" w14:textId="6026AB2C" w:rsidR="00877A2E" w:rsidRDefault="001F4A6B" w:rsidP="005C033C">
      <w:pPr>
        <w:pStyle w:val="ACLTextFirstLine"/>
        <w:ind w:firstLine="0"/>
      </w:pPr>
      <w:r>
        <w:t xml:space="preserve">where vectors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n</m:t>
                </m:r>
              </m:sub>
            </m:sSub>
          </m:sub>
        </m:sSub>
      </m:oMath>
      <w:r>
        <w:t xml:space="preserve"> ,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s</m:t>
                </m:r>
              </m:e>
              <m:sub>
                <m:r>
                  <w:rPr>
                    <w:rFonts w:ascii="Cambria Math" w:hAnsi="Cambria Math"/>
                  </w:rPr>
                  <m:t>n</m:t>
                </m:r>
              </m:sub>
            </m:sSub>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and scalar </w:t>
      </w:r>
      <m:oMath>
        <m:sSub>
          <m:sSubPr>
            <m:ctrlPr>
              <w:rPr>
                <w:rFonts w:ascii="Cambria Math" w:hAnsi="Cambria Math"/>
                <w:i/>
              </w:rPr>
            </m:ctrlPr>
          </m:sSubPr>
          <m:e>
            <m:r>
              <w:rPr>
                <w:rFonts w:ascii="Cambria Math" w:hAnsi="Cambria Math"/>
              </w:rPr>
              <m:t>b</m:t>
            </m:r>
          </m:e>
          <m:sub>
            <m:r>
              <w:rPr>
                <w:rFonts w:ascii="Cambria Math" w:hAnsi="Cambria Math"/>
              </w:rPr>
              <m:t>ptr</m:t>
            </m:r>
          </m:sub>
        </m:sSub>
      </m:oMath>
      <w:r>
        <w:t xml:space="preserve"> are learnable parameters and</w:t>
      </w:r>
      <w:r w:rsidRPr="001F4A6B">
        <w:rPr>
          <w:rFonts w:ascii="Cambria Math" w:hAnsi="Cambria Math"/>
        </w:rPr>
        <w:t xml:space="preserve"> </w:t>
      </w:r>
      <m:oMath>
        <m:r>
          <m:rPr>
            <m:sty m:val="p"/>
          </m:rPr>
          <w:rPr>
            <w:rFonts w:ascii="Cambria Math" w:hAnsi="Cambria Math"/>
          </w:rPr>
          <m:t>σ</m:t>
        </m:r>
      </m:oMath>
      <w:r>
        <w:t xml:space="preserve"> is the sigmoid function</w:t>
      </w:r>
      <w:r w:rsidR="00877A2E">
        <w:t>.</w:t>
      </w:r>
      <w:r w:rsidR="00B6074D">
        <w:t xml:space="preserve"> </w:t>
      </w:r>
      <w:r w:rsidR="00877A2E">
        <w:t xml:space="preserve">Note that the decoder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77A2E">
        <w:t xml:space="preserve"> and its respective weight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877A2E">
        <w:t xml:space="preserve"> should be common among these seq2seq transformers, where the word token with the highest probability in the final distribution is selected for each time step </w:t>
      </w:r>
      <m:oMath>
        <m:r>
          <w:rPr>
            <w:rFonts w:ascii="Cambria Math" w:hAnsi="Cambria Math"/>
          </w:rPr>
          <m:t>t</m:t>
        </m:r>
      </m:oMath>
      <w:r w:rsidR="00877A2E">
        <w:t>.</w:t>
      </w:r>
    </w:p>
    <w:p w14:paraId="4EBEE5FC" w14:textId="0C89E4DE" w:rsidR="003477DA" w:rsidRDefault="003477DA" w:rsidP="005C033C">
      <w:pPr>
        <w:pStyle w:val="ACLTextFirstLine"/>
        <w:ind w:firstLine="0"/>
      </w:pPr>
    </w:p>
    <w:p w14:paraId="211DD6D7" w14:textId="3771C50F" w:rsidR="003477DA" w:rsidRDefault="003477DA" w:rsidP="005C033C">
      <w:pPr>
        <w:pStyle w:val="ACLTextFirstLine"/>
        <w:ind w:firstLine="0"/>
      </w:pPr>
      <w:r>
        <w:t xml:space="preserve">The </w:t>
      </w:r>
      <w:r w:rsidR="00CD4B42">
        <w:t xml:space="preserve">final </w:t>
      </w:r>
      <w:r>
        <w:t>probability distribution</w:t>
      </w:r>
      <w:r w:rsidR="00CD4B42">
        <w:t>s</w:t>
      </w:r>
      <w:r>
        <w:t xml:space="preserve"> over the </w:t>
      </w:r>
      <w:r w:rsidRPr="003477DA">
        <w:rPr>
          <w:i/>
          <w:iCs/>
        </w:rPr>
        <w:t>extended vocabulary</w:t>
      </w:r>
      <w:r>
        <w:t xml:space="preserve"> (union of source text and the seq2seq model vocabulary) generated from </w:t>
      </w:r>
      <w:r w:rsidR="008E1A92">
        <w:t xml:space="preserve">each </w:t>
      </w:r>
      <w:r w:rsidR="00304F91">
        <w:t xml:space="preserve">pretrained transformer model </w:t>
      </w:r>
      <m:oMath>
        <m:r>
          <w:rPr>
            <w:rFonts w:ascii="Cambria Math" w:hAnsi="Cambria Math"/>
          </w:rPr>
          <m:t>n</m:t>
        </m:r>
      </m:oMath>
      <w:r w:rsidR="00304F91">
        <w:t xml:space="preserve"> </w:t>
      </w:r>
      <w:r>
        <w:t>can be calculated as the following:</w:t>
      </w:r>
    </w:p>
    <w:p w14:paraId="22A1A2F3" w14:textId="77777777" w:rsidR="00FB0590" w:rsidRDefault="00FB0590" w:rsidP="005C033C">
      <w:pPr>
        <w:pStyle w:val="ACLTextFirstLine"/>
        <w:ind w:firstLine="0"/>
      </w:pPr>
    </w:p>
    <w:p w14:paraId="21F6A192" w14:textId="29399F4A" w:rsidR="001F4A6B" w:rsidRPr="003477DA" w:rsidRDefault="00000000" w:rsidP="000F05BC">
      <w:pPr>
        <w:pStyle w:val="ACLTextFirstLine"/>
        <w:ind w:firstLine="0"/>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Sub>
                <m:sSubPr>
                  <m:ctrlPr>
                    <w:rPr>
                      <w:rFonts w:ascii="Cambria Math" w:hAnsi="Cambria Math"/>
                      <w:i/>
                    </w:rPr>
                  </m:ctrlPr>
                </m:sSubPr>
                <m:e>
                  <m:r>
                    <w:rPr>
                      <w:rFonts w:ascii="Cambria Math" w:hAnsi="Cambria Math"/>
                    </w:rPr>
                    <m:t>en</m:t>
                  </m:r>
                </m:e>
                <m:sub>
                  <m:r>
                    <w:rPr>
                      <w:rFonts w:ascii="Cambria Math" w:hAnsi="Cambria Math"/>
                    </w:rPr>
                    <m:t>n</m:t>
                  </m:r>
                </m:sub>
              </m:sSub>
            </m:sub>
          </m:sSub>
          <m:sSub>
            <m:sSubPr>
              <m:ctrlPr>
                <w:rPr>
                  <w:rFonts w:ascii="Cambria Math" w:hAnsi="Cambria Math"/>
                  <w:i/>
                </w:rPr>
              </m:ctrlPr>
            </m:sSubPr>
            <m:e>
              <m:r>
                <w:rPr>
                  <w:rFonts w:ascii="Cambria Math" w:hAnsi="Cambria Math"/>
                </w:rPr>
                <m:t>P</m:t>
              </m:r>
            </m:e>
            <m:sub>
              <m:r>
                <w:rPr>
                  <w:rFonts w:ascii="Cambria Math" w:hAnsi="Cambria Math"/>
                </w:rPr>
                <m:t>v</m:t>
              </m:r>
              <m:sSub>
                <m:sSubPr>
                  <m:ctrlPr>
                    <w:rPr>
                      <w:rFonts w:ascii="Cambria Math" w:hAnsi="Cambria Math"/>
                      <w:i/>
                    </w:rPr>
                  </m:ctrlPr>
                </m:sSubPr>
                <m:e>
                  <m:r>
                    <w:rPr>
                      <w:rFonts w:ascii="Cambria Math" w:hAnsi="Cambria Math"/>
                    </w:rPr>
                    <m:t>ocab</m:t>
                  </m:r>
                </m:e>
                <m:sub>
                  <m:r>
                    <w:rPr>
                      <w:rFonts w:ascii="Cambria Math" w:hAnsi="Cambria Math"/>
                    </w:rPr>
                    <m:t>n</m:t>
                  </m:r>
                </m:sub>
              </m:sSub>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g</m:t>
                  </m:r>
                  <m:sSub>
                    <m:sSubPr>
                      <m:ctrlPr>
                        <w:rPr>
                          <w:rFonts w:ascii="Cambria Math" w:hAnsi="Cambria Math"/>
                          <w:i/>
                        </w:rPr>
                      </m:ctrlPr>
                    </m:sSubPr>
                    <m:e>
                      <m:r>
                        <w:rPr>
                          <w:rFonts w:ascii="Cambria Math" w:hAnsi="Cambria Math"/>
                        </w:rPr>
                        <m:t>en</m:t>
                      </m:r>
                    </m:e>
                    <m:sub>
                      <m:r>
                        <w:rPr>
                          <w:rFonts w:ascii="Cambria Math" w:hAnsi="Cambria Math"/>
                        </w:rPr>
                        <m:t>n</m:t>
                      </m:r>
                    </m:sub>
                  </m:sSub>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n</m:t>
                  </m:r>
                </m:sub>
              </m:sSub>
            </m:sub>
            <m:sup/>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up>
                  <m:r>
                    <w:rPr>
                      <w:rFonts w:ascii="Cambria Math" w:hAnsi="Cambria Math"/>
                    </w:rPr>
                    <m:t>t</m:t>
                  </m:r>
                </m:sup>
              </m:sSubSup>
            </m:e>
          </m:nary>
        </m:oMath>
      </m:oMathPara>
    </w:p>
    <w:p w14:paraId="29BD59B1" w14:textId="77777777" w:rsidR="00FB0590" w:rsidRDefault="00FB0590" w:rsidP="00717342">
      <w:pPr>
        <w:pStyle w:val="ACLTextFirstLine"/>
        <w:ind w:firstLine="0"/>
      </w:pPr>
    </w:p>
    <w:p w14:paraId="2D37A715" w14:textId="2DF4F73B" w:rsidR="003477DA" w:rsidRDefault="00CD4B42" w:rsidP="00717342">
      <w:pPr>
        <w:pStyle w:val="ACLTextFirstLine"/>
        <w:ind w:firstLine="0"/>
      </w:pPr>
      <w:r>
        <w:t>Note that each pretrained transformer model</w:t>
      </w:r>
      <w:r w:rsidR="00AD6196">
        <w:t xml:space="preserve"> is likely to have</w:t>
      </w:r>
      <w:r>
        <w:t xml:space="preserve"> </w:t>
      </w:r>
      <w:r w:rsidR="00AD6196">
        <w:t>a slightly different</w:t>
      </w:r>
      <w:r>
        <w:t xml:space="preserve"> vocabulary and the resulting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could have different vector </w:t>
      </w:r>
      <w:r>
        <w:lastRenderedPageBreak/>
        <w:t>sizes</w:t>
      </w:r>
      <w:r w:rsidR="00AD6196">
        <w:t xml:space="preserve">, which needs to be resolved to calculate the “ensemble” final distribution </w:t>
      </w:r>
      <w:r w:rsidR="003477DA">
        <w:t xml:space="preserve">as a weighted sum of the </w:t>
      </w:r>
      <w:r w:rsidR="00220DA6">
        <w:t xml:space="preserve">final </w:t>
      </w:r>
      <w:r w:rsidR="003477DA">
        <w:t>probability distributions</w:t>
      </w:r>
      <w:r w:rsidR="00220DA6">
        <w:t xml:space="preserve"> (predictions</w:t>
      </w:r>
      <w:r w:rsidR="00717342">
        <w:t xml:space="preserve">) </w:t>
      </w:r>
      <w:r w:rsidR="003477DA">
        <w:t xml:space="preserve">from multiple </w:t>
      </w:r>
      <w:r w:rsidR="00AD6196">
        <w:t>pretrained transformers</w:t>
      </w:r>
      <w:r w:rsidR="003477DA">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rsidR="00717342">
        <w:t xml:space="preserve"> </w:t>
      </w:r>
      <w:r w:rsidR="003477DA">
        <w:t>would be</w:t>
      </w:r>
    </w:p>
    <w:p w14:paraId="32A9CEDD" w14:textId="77777777" w:rsidR="00FB0590" w:rsidRDefault="00FB0590" w:rsidP="00717342">
      <w:pPr>
        <w:pStyle w:val="ACLTextFirstLine"/>
        <w:ind w:firstLine="0"/>
      </w:pPr>
    </w:p>
    <w:p w14:paraId="7B983F5F" w14:textId="4ADECE5B" w:rsidR="003477DA" w:rsidRDefault="00000000" w:rsidP="000F05BC">
      <w:pPr>
        <w:pStyle w:val="ACLTextFirstLine"/>
        <w:ind w:firstLine="0"/>
      </w:pPr>
      <m:oMathPara>
        <m:oMath>
          <m:sSub>
            <m:sSubPr>
              <m:ctrlPr>
                <w:rPr>
                  <w:rFonts w:ascii="Cambria Math" w:hAnsi="Cambria Math"/>
                  <w:i/>
                </w:rPr>
              </m:ctrlPr>
            </m:sSubPr>
            <m:e>
              <m:r>
                <w:rPr>
                  <w:rFonts w:ascii="Cambria Math" w:hAnsi="Cambria Math"/>
                </w:rPr>
                <m:t>P</m:t>
              </m:r>
            </m:e>
            <m:sub>
              <m:r>
                <w:rPr>
                  <w:rFonts w:ascii="Cambria Math" w:hAnsi="Cambria Math"/>
                </w:rPr>
                <m:t>ensemble</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e>
          </m:nary>
        </m:oMath>
      </m:oMathPara>
    </w:p>
    <w:p w14:paraId="72624559" w14:textId="77777777" w:rsidR="00FB0590" w:rsidRDefault="00FB0590" w:rsidP="000F05BC">
      <w:pPr>
        <w:pStyle w:val="ACLTextFirstLine"/>
        <w:ind w:firstLine="0"/>
      </w:pPr>
    </w:p>
    <w:p w14:paraId="1613D6F4" w14:textId="3EB1A0F4" w:rsidR="003477DA" w:rsidRPr="00C17B0F" w:rsidRDefault="003477DA" w:rsidP="000F05BC">
      <w:pPr>
        <w:pStyle w:val="ACLTextFirstLine"/>
        <w:ind w:firstLine="0"/>
      </w:pPr>
      <w:r>
        <w:t xml:space="preserve">where </w:t>
      </w:r>
      <m:oMath>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t xml:space="preserve"> </w:t>
      </w:r>
      <w:r w:rsidR="009A1484">
        <w:t>are</w:t>
      </w:r>
      <w:r>
        <w:t xml:space="preserve"> the </w:t>
      </w:r>
      <w:r w:rsidR="009A1484">
        <w:t xml:space="preserve">learnable </w:t>
      </w:r>
      <w:r>
        <w:t>weight</w:t>
      </w:r>
      <w:r w:rsidR="009A1484">
        <w:t>s</w:t>
      </w:r>
      <w:r>
        <w:t xml:space="preserve"> of </w:t>
      </w:r>
      <w:r w:rsidR="00220DA6">
        <w:t>the final probability distribution</w:t>
      </w:r>
      <w:r w:rsidR="009A1484">
        <w:t>s</w:t>
      </w:r>
      <w:r w:rsidR="00220DA6">
        <w:t xml:space="preserve"> (predictions) </w:t>
      </w:r>
      <w:r w:rsidR="005D5CEB">
        <w:t>from the</w:t>
      </w:r>
      <w:r w:rsidR="00220DA6">
        <w:t xml:space="preserve"> </w:t>
      </w:r>
      <w:r w:rsidR="00220DA6" w:rsidRPr="005D5CEB">
        <w:rPr>
          <w:i/>
          <w:iCs/>
        </w:rPr>
        <w:t>TPG</w:t>
      </w:r>
      <w:r w:rsidR="00220DA6">
        <w:t xml:space="preserve"> </w:t>
      </w:r>
      <w:r w:rsidR="005D5CEB">
        <w:t>constructed from attaching</w:t>
      </w:r>
      <w:r w:rsidR="00717342">
        <w:t xml:space="preserve"> </w:t>
      </w:r>
      <w:r w:rsidR="005D5CEB">
        <w:t>pointer-generator network</w:t>
      </w:r>
      <w:r w:rsidR="00717342">
        <w:t>s</w:t>
      </w:r>
      <w:r w:rsidR="005D5CEB">
        <w:t xml:space="preserve"> to the </w:t>
      </w:r>
      <w:r w:rsidR="00C633FC">
        <w:t>pretrained transformer models.</w:t>
      </w:r>
      <w:r w:rsidR="009A1484">
        <w:t xml:space="preserve"> The </w:t>
      </w:r>
      <w:r w:rsidR="009A1484" w:rsidRPr="009A1484">
        <w:rPr>
          <w:i/>
          <w:iCs/>
        </w:rPr>
        <w:t>TPG</w:t>
      </w:r>
      <w:r w:rsidR="009A1484">
        <w:t xml:space="preserve"> </w:t>
      </w:r>
      <w:r w:rsidR="00C17B0F">
        <w:t xml:space="preserve">(pretrained transformer models) </w:t>
      </w:r>
      <w:r w:rsidR="00FB0590">
        <w:t xml:space="preserve">that </w:t>
      </w:r>
      <w:r w:rsidR="00C17B0F">
        <w:t xml:space="preserve">can </w:t>
      </w:r>
      <w:r w:rsidR="007B208A">
        <w:t xml:space="preserve">reliably </w:t>
      </w:r>
      <w:r w:rsidR="00C17B0F">
        <w:t xml:space="preserve">generate more “accurate” summarization titles result in higher weight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17B0F">
        <w:t xml:space="preserve"> after training has been done.</w:t>
      </w:r>
    </w:p>
    <w:p w14:paraId="1AFC1BAA" w14:textId="77777777" w:rsidR="00A007DF" w:rsidRDefault="00A007DF" w:rsidP="000F05BC">
      <w:pPr>
        <w:pStyle w:val="ACLTextFirstLine"/>
        <w:ind w:firstLine="0"/>
      </w:pPr>
    </w:p>
    <w:p w14:paraId="3925F2E4" w14:textId="1D4E1D25" w:rsidR="003477DA" w:rsidRDefault="00B12857" w:rsidP="000F05BC">
      <w:pPr>
        <w:pStyle w:val="ACLTextFirstLine"/>
        <w:ind w:firstLine="0"/>
      </w:pPr>
      <w:r>
        <w:t xml:space="preserve">By taking an “ensemble” approach of the distribution generated from multiple </w:t>
      </w:r>
      <w:r w:rsidR="005E0AF5">
        <w:t>transformers</w:t>
      </w:r>
      <w:r>
        <w:t xml:space="preserve">, we expect to improve the average prediction performance over the any </w:t>
      </w:r>
      <w:r w:rsidR="00C17B0F">
        <w:t xml:space="preserve">individual </w:t>
      </w:r>
      <w:r>
        <w:t>contributing text summarization</w:t>
      </w:r>
      <w:r w:rsidR="00C17B0F">
        <w:t xml:space="preserve"> </w:t>
      </w:r>
      <w:r w:rsidR="00C17B0F" w:rsidRPr="00C17B0F">
        <w:rPr>
          <w:i/>
          <w:iCs/>
        </w:rPr>
        <w:t>TPG</w:t>
      </w:r>
      <w:r>
        <w:t xml:space="preserve"> </w:t>
      </w:r>
      <w:r w:rsidR="00C17B0F">
        <w:t xml:space="preserve">(and to the extent of the underlying baseline </w:t>
      </w:r>
      <w:r>
        <w:t>seq2seq model</w:t>
      </w:r>
      <w:r w:rsidR="00C17B0F">
        <w:t>)</w:t>
      </w:r>
      <w:r>
        <w:t xml:space="preserve"> through reducing the variance component of prediction errors by the contributing </w:t>
      </w:r>
      <w:r w:rsidR="00C17B0F" w:rsidRPr="00C17B0F">
        <w:rPr>
          <w:i/>
          <w:iCs/>
        </w:rPr>
        <w:t>TPG</w:t>
      </w:r>
      <w:r>
        <w:t xml:space="preserve"> models.</w:t>
      </w:r>
    </w:p>
    <w:p w14:paraId="58C0DF85" w14:textId="77777777" w:rsidR="00C97192" w:rsidRDefault="00C97192" w:rsidP="000F05BC">
      <w:pPr>
        <w:pStyle w:val="ACLTextFirstLine"/>
        <w:ind w:firstLine="0"/>
      </w:pPr>
    </w:p>
    <w:p w14:paraId="56E9B6F8" w14:textId="77777777" w:rsidR="008B6662" w:rsidRDefault="008B6662" w:rsidP="008B6662">
      <w:pPr>
        <w:pStyle w:val="Caption"/>
        <w:keepNext/>
        <w:framePr w:w="4356" w:h="765" w:hRule="exact" w:wrap="around" w:vAnchor="page" w:hAnchor="page" w:x="6162" w:y="10174"/>
        <w:jc w:val="left"/>
      </w:pPr>
      <w:r>
        <w:t xml:space="preserve">Table </w:t>
      </w:r>
      <w:r>
        <w:fldChar w:fldCharType="begin"/>
      </w:r>
      <w:r>
        <w:instrText xml:space="preserve"> SEQ Table \* ARABIC </w:instrText>
      </w:r>
      <w:r>
        <w:fldChar w:fldCharType="separate"/>
      </w:r>
      <w:r>
        <w:rPr>
          <w:noProof/>
        </w:rPr>
        <w:t>1</w:t>
      </w:r>
      <w:r>
        <w:fldChar w:fldCharType="end"/>
      </w:r>
      <w:r>
        <w:t xml:space="preserve"> </w:t>
      </w:r>
      <w:r w:rsidRPr="00E9316C">
        <w:t xml:space="preserve">Baseline text summarization model performance (ROUGE) on our </w:t>
      </w:r>
      <w:r>
        <w:t>test</w:t>
      </w:r>
      <w:r w:rsidRPr="00E9316C">
        <w:t xml:space="preserve"> set</w:t>
      </w:r>
    </w:p>
    <w:p w14:paraId="6B453037" w14:textId="0FB55351" w:rsidR="009A1484" w:rsidRDefault="00C97192" w:rsidP="00C97192">
      <w:pPr>
        <w:pStyle w:val="ACLTextFirstLine"/>
        <w:ind w:firstLine="0"/>
      </w:pPr>
      <w:r>
        <w:rPr>
          <w:noProof/>
        </w:rPr>
        <w:drawing>
          <wp:inline distT="0" distB="0" distL="0" distR="0" wp14:anchorId="7FF7A647" wp14:editId="4968DAA5">
            <wp:extent cx="2880518" cy="1900678"/>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294" cy="1904489"/>
                    </a:xfrm>
                    <a:prstGeom prst="rect">
                      <a:avLst/>
                    </a:prstGeom>
                    <a:noFill/>
                    <a:ln>
                      <a:noFill/>
                    </a:ln>
                  </pic:spPr>
                </pic:pic>
              </a:graphicData>
            </a:graphic>
          </wp:inline>
        </w:drawing>
      </w:r>
    </w:p>
    <w:p w14:paraId="0FC8533B" w14:textId="77777777" w:rsidR="004F0687" w:rsidRPr="002214B5" w:rsidRDefault="004F0687" w:rsidP="004F0687">
      <w:pPr>
        <w:pStyle w:val="Caption"/>
        <w:framePr w:w="4544" w:h="3194" w:hRule="exact" w:wrap="around" w:vAnchor="page" w:hAnchor="page" w:x="1117" w:y="11971"/>
        <w:jc w:val="left"/>
      </w:pPr>
      <w:r>
        <w:t xml:space="preserve">Figure </w:t>
      </w:r>
      <w:fldSimple w:instr=" SEQ Figure \* ARABIC ">
        <w:r>
          <w:rPr>
            <w:noProof/>
          </w:rPr>
          <w:t>3</w:t>
        </w:r>
      </w:fldSimple>
      <w:r>
        <w:t xml:space="preserve"> An ensemble method of multiple </w:t>
      </w:r>
      <w:r w:rsidRPr="009A1484">
        <w:rPr>
          <w:i/>
          <w:iCs/>
        </w:rPr>
        <w:t>transformer-pointer-generator (TPG)</w:t>
      </w:r>
      <w:r>
        <w:t xml:space="preserve"> models, referred to as </w:t>
      </w:r>
      <w:r w:rsidRPr="009A1484">
        <w:rPr>
          <w:i/>
          <w:iCs/>
        </w:rPr>
        <w:t>multi-transformer-pointer-generator (MTPG)</w:t>
      </w:r>
      <w:r>
        <w:t xml:space="preserve"> model. It is done by taking a weighted sum of the final distributions (predictions) from multiple </w:t>
      </w:r>
      <w:r w:rsidRPr="009A1484">
        <w:rPr>
          <w:i/>
          <w:iCs/>
        </w:rPr>
        <w:t>TPG</w:t>
      </w:r>
      <w:r>
        <w:t xml:space="preserve"> models. The weights of these final distributions are learned in the training process where more “accurate” </w:t>
      </w:r>
      <w:r w:rsidRPr="002214B5">
        <w:rPr>
          <w:i/>
          <w:iCs/>
        </w:rPr>
        <w:t>TPG</w:t>
      </w:r>
      <w:r>
        <w:t xml:space="preserve"> models are expected to have higher weights vs </w:t>
      </w:r>
      <w:r w:rsidRPr="002214B5">
        <w:rPr>
          <w:i/>
          <w:iCs/>
        </w:rPr>
        <w:t>TPG</w:t>
      </w:r>
      <w:r>
        <w:t xml:space="preserve"> models that are less consistent in generating “accurate” summarized titles. </w:t>
      </w:r>
      <w:r w:rsidRPr="002214B5">
        <w:rPr>
          <w:i/>
          <w:iCs/>
        </w:rPr>
        <w:t>MTPG</w:t>
      </w:r>
      <w:r>
        <w:t xml:space="preserve"> improves over individual </w:t>
      </w:r>
      <w:r w:rsidRPr="002214B5">
        <w:rPr>
          <w:i/>
          <w:iCs/>
        </w:rPr>
        <w:t>TPG</w:t>
      </w:r>
      <w:r>
        <w:t xml:space="preserve"> by reducing variance of the predictions (summarization of abstracts to generate titles).</w:t>
      </w:r>
    </w:p>
    <w:p w14:paraId="27E4A38F" w14:textId="1BF6D131" w:rsidR="009704C1" w:rsidRDefault="001A5EBD" w:rsidP="001A5EBD">
      <w:pPr>
        <w:pStyle w:val="ACLSection"/>
      </w:pPr>
      <w:r w:rsidRPr="001A5EBD">
        <w:t>Results and discussion</w:t>
      </w:r>
    </w:p>
    <w:p w14:paraId="45F0F6C8" w14:textId="2379F25B" w:rsidR="00C61040" w:rsidRDefault="004F0687" w:rsidP="004F0687">
      <w:pPr>
        <w:pStyle w:val="ACLTextFirstLine"/>
        <w:ind w:firstLine="0"/>
      </w:pPr>
      <w:r w:rsidRPr="004F0687">
        <w:t>We use different flavors of Rouge scores to rank the candidates. Rouge-L will be the primary metrics that we use. In our case, the BLEU score is not a good candidate because of the length of the outputs. On average, the titles are 10 - 15 tokens in length, which makes it unlikely to find matching 4-grams, resulting in high probability of a 0 BLEU score, even when the predicted titles make sense.</w:t>
      </w:r>
    </w:p>
    <w:p w14:paraId="18535A3D" w14:textId="4CE812DA" w:rsidR="009F3DF4" w:rsidRDefault="009F3DF4" w:rsidP="004F0687">
      <w:pPr>
        <w:pStyle w:val="ACLTextFirstLine"/>
        <w:ind w:firstLine="0"/>
      </w:pPr>
    </w:p>
    <w:tbl>
      <w:tblPr>
        <w:tblW w:w="4405" w:type="dxa"/>
        <w:tblLayout w:type="fixed"/>
        <w:tblLook w:val="04A0" w:firstRow="1" w:lastRow="0" w:firstColumn="1" w:lastColumn="0" w:noHBand="0" w:noVBand="1"/>
      </w:tblPr>
      <w:tblGrid>
        <w:gridCol w:w="1435"/>
        <w:gridCol w:w="990"/>
        <w:gridCol w:w="900"/>
        <w:gridCol w:w="1080"/>
      </w:tblGrid>
      <w:tr w:rsidR="00C32723" w:rsidRPr="004F0687" w14:paraId="3051C941" w14:textId="77777777" w:rsidTr="00C32723">
        <w:trPr>
          <w:trHeight w:val="658"/>
        </w:trPr>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F9D69" w14:textId="77777777" w:rsidR="00C32723" w:rsidRPr="00C32723" w:rsidRDefault="00C32723" w:rsidP="00407C71">
            <w:pPr>
              <w:spacing w:after="0" w:line="240" w:lineRule="auto"/>
              <w:jc w:val="center"/>
              <w:rPr>
                <w:rFonts w:ascii="Times New Roman" w:eastAsia="Times New Roman" w:hAnsi="Times New Roman" w:cs="Times New Roman"/>
                <w:b/>
                <w:bCs/>
                <w:color w:val="000000"/>
                <w:sz w:val="14"/>
                <w:szCs w:val="14"/>
                <w:lang w:eastAsia="zh-TW"/>
              </w:rPr>
            </w:pPr>
            <w:r w:rsidRPr="00C32723">
              <w:rPr>
                <w:rFonts w:ascii="Times New Roman" w:eastAsia="Times New Roman" w:hAnsi="Times New Roman" w:cs="Times New Roman"/>
                <w:b/>
                <w:bCs/>
                <w:color w:val="000000"/>
                <w:sz w:val="14"/>
                <w:szCs w:val="14"/>
                <w:lang w:eastAsia="zh-TW"/>
              </w:rPr>
              <w:t>Model</w:t>
            </w:r>
          </w:p>
        </w:tc>
        <w:tc>
          <w:tcPr>
            <w:tcW w:w="990" w:type="dxa"/>
            <w:tcBorders>
              <w:top w:val="single" w:sz="4" w:space="0" w:color="000000"/>
              <w:left w:val="nil"/>
              <w:bottom w:val="single" w:sz="4" w:space="0" w:color="000000"/>
              <w:right w:val="single" w:sz="4" w:space="0" w:color="000000"/>
            </w:tcBorders>
            <w:shd w:val="clear" w:color="auto" w:fill="auto"/>
            <w:vAlign w:val="center"/>
            <w:hideMark/>
          </w:tcPr>
          <w:p w14:paraId="6F36B310" w14:textId="77777777" w:rsidR="00C32723" w:rsidRPr="00C32723" w:rsidRDefault="00C32723" w:rsidP="00407C71">
            <w:pPr>
              <w:spacing w:after="0" w:line="240" w:lineRule="auto"/>
              <w:jc w:val="center"/>
              <w:rPr>
                <w:rFonts w:ascii="Times New Roman" w:eastAsia="Times New Roman" w:hAnsi="Times New Roman" w:cs="Times New Roman"/>
                <w:b/>
                <w:bCs/>
                <w:color w:val="000000"/>
                <w:sz w:val="14"/>
                <w:szCs w:val="14"/>
                <w:lang w:eastAsia="zh-TW"/>
              </w:rPr>
            </w:pPr>
            <w:r w:rsidRPr="00C32723">
              <w:rPr>
                <w:rFonts w:ascii="Times New Roman" w:eastAsia="Times New Roman" w:hAnsi="Times New Roman" w:cs="Times New Roman"/>
                <w:b/>
                <w:bCs/>
                <w:color w:val="000000"/>
                <w:sz w:val="14"/>
                <w:szCs w:val="14"/>
                <w:lang w:eastAsia="zh-TW"/>
              </w:rPr>
              <w:t>ROUGE 1</w:t>
            </w:r>
          </w:p>
        </w:tc>
        <w:tc>
          <w:tcPr>
            <w:tcW w:w="900" w:type="dxa"/>
            <w:tcBorders>
              <w:top w:val="single" w:sz="4" w:space="0" w:color="000000"/>
              <w:left w:val="nil"/>
              <w:bottom w:val="single" w:sz="4" w:space="0" w:color="000000"/>
              <w:right w:val="single" w:sz="4" w:space="0" w:color="000000"/>
            </w:tcBorders>
            <w:shd w:val="clear" w:color="auto" w:fill="auto"/>
            <w:vAlign w:val="center"/>
            <w:hideMark/>
          </w:tcPr>
          <w:p w14:paraId="20805890" w14:textId="77777777" w:rsidR="00C32723" w:rsidRPr="00C32723" w:rsidRDefault="00C32723" w:rsidP="00407C71">
            <w:pPr>
              <w:spacing w:after="0" w:line="240" w:lineRule="auto"/>
              <w:jc w:val="center"/>
              <w:rPr>
                <w:rFonts w:ascii="Times New Roman" w:eastAsia="Times New Roman" w:hAnsi="Times New Roman" w:cs="Times New Roman"/>
                <w:b/>
                <w:bCs/>
                <w:color w:val="000000"/>
                <w:sz w:val="14"/>
                <w:szCs w:val="14"/>
                <w:lang w:eastAsia="zh-TW"/>
              </w:rPr>
            </w:pPr>
            <w:r w:rsidRPr="00C32723">
              <w:rPr>
                <w:rFonts w:ascii="Times New Roman" w:eastAsia="Times New Roman" w:hAnsi="Times New Roman" w:cs="Times New Roman"/>
                <w:b/>
                <w:bCs/>
                <w:color w:val="000000"/>
                <w:sz w:val="14"/>
                <w:szCs w:val="14"/>
                <w:lang w:eastAsia="zh-TW"/>
              </w:rPr>
              <w:t>ROUGE 2</w:t>
            </w:r>
          </w:p>
        </w:tc>
        <w:tc>
          <w:tcPr>
            <w:tcW w:w="1080" w:type="dxa"/>
            <w:tcBorders>
              <w:top w:val="single" w:sz="4" w:space="0" w:color="000000"/>
              <w:left w:val="nil"/>
              <w:bottom w:val="single" w:sz="4" w:space="0" w:color="000000"/>
              <w:right w:val="single" w:sz="4" w:space="0" w:color="000000"/>
            </w:tcBorders>
            <w:shd w:val="clear" w:color="auto" w:fill="auto"/>
            <w:vAlign w:val="center"/>
            <w:hideMark/>
          </w:tcPr>
          <w:p w14:paraId="76D24794" w14:textId="77777777" w:rsidR="00C32723" w:rsidRPr="00C32723" w:rsidRDefault="00C32723" w:rsidP="00407C71">
            <w:pPr>
              <w:spacing w:after="0" w:line="240" w:lineRule="auto"/>
              <w:jc w:val="center"/>
              <w:rPr>
                <w:rFonts w:ascii="Times New Roman" w:eastAsia="Times New Roman" w:hAnsi="Times New Roman" w:cs="Times New Roman"/>
                <w:b/>
                <w:bCs/>
                <w:color w:val="000000"/>
                <w:sz w:val="14"/>
                <w:szCs w:val="14"/>
                <w:lang w:eastAsia="zh-TW"/>
              </w:rPr>
            </w:pPr>
            <w:r w:rsidRPr="00C32723">
              <w:rPr>
                <w:rFonts w:ascii="Times New Roman" w:eastAsia="Times New Roman" w:hAnsi="Times New Roman" w:cs="Times New Roman"/>
                <w:b/>
                <w:bCs/>
                <w:color w:val="000000"/>
                <w:sz w:val="14"/>
                <w:szCs w:val="14"/>
                <w:lang w:eastAsia="zh-TW"/>
              </w:rPr>
              <w:t>ROUGE L</w:t>
            </w:r>
          </w:p>
        </w:tc>
      </w:tr>
      <w:tr w:rsidR="00C32723" w:rsidRPr="004F0687" w14:paraId="559E70A7" w14:textId="77777777" w:rsidTr="00C32723">
        <w:trPr>
          <w:trHeight w:val="30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4CA29F73"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Text Rank - raw</w:t>
            </w:r>
          </w:p>
        </w:tc>
        <w:tc>
          <w:tcPr>
            <w:tcW w:w="990" w:type="dxa"/>
            <w:tcBorders>
              <w:top w:val="nil"/>
              <w:left w:val="nil"/>
              <w:bottom w:val="single" w:sz="4" w:space="0" w:color="000000"/>
              <w:right w:val="single" w:sz="4" w:space="0" w:color="000000"/>
            </w:tcBorders>
            <w:shd w:val="clear" w:color="auto" w:fill="auto"/>
            <w:vAlign w:val="center"/>
            <w:hideMark/>
          </w:tcPr>
          <w:p w14:paraId="15CBDAA4"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0.18</w:t>
            </w:r>
          </w:p>
        </w:tc>
        <w:tc>
          <w:tcPr>
            <w:tcW w:w="900" w:type="dxa"/>
            <w:tcBorders>
              <w:top w:val="nil"/>
              <w:left w:val="nil"/>
              <w:bottom w:val="single" w:sz="4" w:space="0" w:color="000000"/>
              <w:right w:val="single" w:sz="4" w:space="0" w:color="000000"/>
            </w:tcBorders>
            <w:shd w:val="clear" w:color="auto" w:fill="auto"/>
            <w:vAlign w:val="center"/>
            <w:hideMark/>
          </w:tcPr>
          <w:p w14:paraId="488F9394"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0.32</w:t>
            </w:r>
          </w:p>
        </w:tc>
        <w:tc>
          <w:tcPr>
            <w:tcW w:w="1080" w:type="dxa"/>
            <w:tcBorders>
              <w:top w:val="nil"/>
              <w:left w:val="nil"/>
              <w:bottom w:val="single" w:sz="4" w:space="0" w:color="000000"/>
              <w:right w:val="single" w:sz="4" w:space="0" w:color="000000"/>
            </w:tcBorders>
            <w:shd w:val="clear" w:color="auto" w:fill="auto"/>
            <w:vAlign w:val="center"/>
            <w:hideMark/>
          </w:tcPr>
          <w:p w14:paraId="471D71FA"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0.21</w:t>
            </w:r>
          </w:p>
        </w:tc>
      </w:tr>
      <w:tr w:rsidR="00C32723" w:rsidRPr="004F0687" w14:paraId="7E1780CE" w14:textId="77777777" w:rsidTr="00C32723">
        <w:trPr>
          <w:trHeight w:val="30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3A5495C1"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T5 - vanilla</w:t>
            </w:r>
          </w:p>
        </w:tc>
        <w:tc>
          <w:tcPr>
            <w:tcW w:w="990" w:type="dxa"/>
            <w:tcBorders>
              <w:top w:val="nil"/>
              <w:left w:val="nil"/>
              <w:bottom w:val="single" w:sz="4" w:space="0" w:color="000000"/>
              <w:right w:val="single" w:sz="4" w:space="0" w:color="000000"/>
            </w:tcBorders>
            <w:shd w:val="clear" w:color="auto" w:fill="auto"/>
            <w:vAlign w:val="center"/>
            <w:hideMark/>
          </w:tcPr>
          <w:p w14:paraId="5A01D3D8"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0.22</w:t>
            </w:r>
          </w:p>
        </w:tc>
        <w:tc>
          <w:tcPr>
            <w:tcW w:w="900" w:type="dxa"/>
            <w:tcBorders>
              <w:top w:val="nil"/>
              <w:left w:val="nil"/>
              <w:bottom w:val="single" w:sz="4" w:space="0" w:color="000000"/>
              <w:right w:val="single" w:sz="4" w:space="0" w:color="000000"/>
            </w:tcBorders>
            <w:shd w:val="clear" w:color="auto" w:fill="auto"/>
            <w:vAlign w:val="center"/>
            <w:hideMark/>
          </w:tcPr>
          <w:p w14:paraId="1328F14B"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0.19</w:t>
            </w:r>
          </w:p>
        </w:tc>
        <w:tc>
          <w:tcPr>
            <w:tcW w:w="1080" w:type="dxa"/>
            <w:tcBorders>
              <w:top w:val="nil"/>
              <w:left w:val="nil"/>
              <w:bottom w:val="single" w:sz="4" w:space="0" w:color="000000"/>
              <w:right w:val="single" w:sz="4" w:space="0" w:color="000000"/>
            </w:tcBorders>
            <w:shd w:val="clear" w:color="auto" w:fill="auto"/>
            <w:vAlign w:val="center"/>
            <w:hideMark/>
          </w:tcPr>
          <w:p w14:paraId="24BD8C56"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w:t>
            </w:r>
          </w:p>
        </w:tc>
      </w:tr>
      <w:tr w:rsidR="00C32723" w:rsidRPr="004F0687" w14:paraId="1CFFCFB8" w14:textId="77777777" w:rsidTr="00C32723">
        <w:trPr>
          <w:trHeight w:val="51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66B54FC0"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T5 - fine-tuned (no pre-processing)</w:t>
            </w:r>
          </w:p>
        </w:tc>
        <w:tc>
          <w:tcPr>
            <w:tcW w:w="990" w:type="dxa"/>
            <w:tcBorders>
              <w:top w:val="nil"/>
              <w:left w:val="nil"/>
              <w:bottom w:val="single" w:sz="4" w:space="0" w:color="000000"/>
              <w:right w:val="single" w:sz="4" w:space="0" w:color="000000"/>
            </w:tcBorders>
            <w:shd w:val="clear" w:color="auto" w:fill="auto"/>
            <w:vAlign w:val="center"/>
            <w:hideMark/>
          </w:tcPr>
          <w:p w14:paraId="54C16EC3"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0.49</w:t>
            </w:r>
          </w:p>
        </w:tc>
        <w:tc>
          <w:tcPr>
            <w:tcW w:w="900" w:type="dxa"/>
            <w:tcBorders>
              <w:top w:val="nil"/>
              <w:left w:val="nil"/>
              <w:bottom w:val="single" w:sz="4" w:space="0" w:color="000000"/>
              <w:right w:val="single" w:sz="4" w:space="0" w:color="000000"/>
            </w:tcBorders>
            <w:shd w:val="clear" w:color="auto" w:fill="auto"/>
            <w:vAlign w:val="center"/>
            <w:hideMark/>
          </w:tcPr>
          <w:p w14:paraId="1BC30BE7"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0.29</w:t>
            </w:r>
          </w:p>
        </w:tc>
        <w:tc>
          <w:tcPr>
            <w:tcW w:w="1080" w:type="dxa"/>
            <w:tcBorders>
              <w:top w:val="nil"/>
              <w:left w:val="nil"/>
              <w:bottom w:val="single" w:sz="4" w:space="0" w:color="000000"/>
              <w:right w:val="single" w:sz="4" w:space="0" w:color="000000"/>
            </w:tcBorders>
            <w:shd w:val="clear" w:color="auto" w:fill="auto"/>
            <w:vAlign w:val="center"/>
            <w:hideMark/>
          </w:tcPr>
          <w:p w14:paraId="24AC6753"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0.44</w:t>
            </w:r>
          </w:p>
        </w:tc>
      </w:tr>
      <w:tr w:rsidR="00C32723" w:rsidRPr="004F0687" w14:paraId="2F663A15" w14:textId="77777777" w:rsidTr="00C32723">
        <w:trPr>
          <w:trHeight w:val="51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1CD0939F"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T5 - fine-tuned (with pre-processing)</w:t>
            </w:r>
          </w:p>
        </w:tc>
        <w:tc>
          <w:tcPr>
            <w:tcW w:w="990" w:type="dxa"/>
            <w:tcBorders>
              <w:top w:val="nil"/>
              <w:left w:val="nil"/>
              <w:bottom w:val="single" w:sz="4" w:space="0" w:color="000000"/>
              <w:right w:val="single" w:sz="4" w:space="0" w:color="000000"/>
            </w:tcBorders>
            <w:shd w:val="clear" w:color="auto" w:fill="auto"/>
            <w:vAlign w:val="center"/>
            <w:hideMark/>
          </w:tcPr>
          <w:p w14:paraId="08BC0312"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0.44</w:t>
            </w:r>
          </w:p>
        </w:tc>
        <w:tc>
          <w:tcPr>
            <w:tcW w:w="900" w:type="dxa"/>
            <w:tcBorders>
              <w:top w:val="nil"/>
              <w:left w:val="nil"/>
              <w:bottom w:val="single" w:sz="4" w:space="0" w:color="000000"/>
              <w:right w:val="single" w:sz="4" w:space="0" w:color="000000"/>
            </w:tcBorders>
            <w:shd w:val="clear" w:color="auto" w:fill="auto"/>
            <w:vAlign w:val="center"/>
            <w:hideMark/>
          </w:tcPr>
          <w:p w14:paraId="2FCE87E1"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0.24</w:t>
            </w:r>
          </w:p>
        </w:tc>
        <w:tc>
          <w:tcPr>
            <w:tcW w:w="1080" w:type="dxa"/>
            <w:tcBorders>
              <w:top w:val="nil"/>
              <w:left w:val="nil"/>
              <w:bottom w:val="single" w:sz="4" w:space="0" w:color="000000"/>
              <w:right w:val="single" w:sz="4" w:space="0" w:color="000000"/>
            </w:tcBorders>
            <w:shd w:val="clear" w:color="auto" w:fill="auto"/>
            <w:vAlign w:val="center"/>
            <w:hideMark/>
          </w:tcPr>
          <w:p w14:paraId="213FA160"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0.39</w:t>
            </w:r>
          </w:p>
        </w:tc>
      </w:tr>
      <w:tr w:rsidR="00C32723" w:rsidRPr="004F0687" w14:paraId="7928A081" w14:textId="77777777" w:rsidTr="00C32723">
        <w:trPr>
          <w:trHeight w:val="30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7FCEF777"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PEGASUS - vanilla</w:t>
            </w:r>
          </w:p>
        </w:tc>
        <w:tc>
          <w:tcPr>
            <w:tcW w:w="990" w:type="dxa"/>
            <w:tcBorders>
              <w:top w:val="nil"/>
              <w:left w:val="nil"/>
              <w:bottom w:val="single" w:sz="4" w:space="0" w:color="000000"/>
              <w:right w:val="single" w:sz="4" w:space="0" w:color="000000"/>
            </w:tcBorders>
            <w:shd w:val="clear" w:color="auto" w:fill="auto"/>
            <w:vAlign w:val="center"/>
            <w:hideMark/>
          </w:tcPr>
          <w:p w14:paraId="41F88724"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0.24</w:t>
            </w:r>
          </w:p>
        </w:tc>
        <w:tc>
          <w:tcPr>
            <w:tcW w:w="900" w:type="dxa"/>
            <w:tcBorders>
              <w:top w:val="nil"/>
              <w:left w:val="nil"/>
              <w:bottom w:val="single" w:sz="4" w:space="0" w:color="000000"/>
              <w:right w:val="single" w:sz="4" w:space="0" w:color="000000"/>
            </w:tcBorders>
            <w:shd w:val="clear" w:color="auto" w:fill="auto"/>
            <w:vAlign w:val="center"/>
            <w:hideMark/>
          </w:tcPr>
          <w:p w14:paraId="7665541B"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0.21</w:t>
            </w:r>
          </w:p>
        </w:tc>
        <w:tc>
          <w:tcPr>
            <w:tcW w:w="1080" w:type="dxa"/>
            <w:tcBorders>
              <w:top w:val="nil"/>
              <w:left w:val="nil"/>
              <w:bottom w:val="single" w:sz="4" w:space="0" w:color="000000"/>
              <w:right w:val="single" w:sz="4" w:space="0" w:color="000000"/>
            </w:tcBorders>
            <w:shd w:val="clear" w:color="auto" w:fill="auto"/>
            <w:vAlign w:val="center"/>
            <w:hideMark/>
          </w:tcPr>
          <w:p w14:paraId="28587C75"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0.27</w:t>
            </w:r>
          </w:p>
        </w:tc>
      </w:tr>
      <w:tr w:rsidR="00C32723" w:rsidRPr="004F0687" w14:paraId="3B54C64B" w14:textId="77777777" w:rsidTr="00C32723">
        <w:trPr>
          <w:trHeight w:val="51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26A27285"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PEGASUS - fine-tuned (no pre-processing)</w:t>
            </w:r>
          </w:p>
        </w:tc>
        <w:tc>
          <w:tcPr>
            <w:tcW w:w="990" w:type="dxa"/>
            <w:tcBorders>
              <w:top w:val="nil"/>
              <w:left w:val="nil"/>
              <w:bottom w:val="single" w:sz="4" w:space="0" w:color="000000"/>
              <w:right w:val="single" w:sz="4" w:space="0" w:color="000000"/>
            </w:tcBorders>
            <w:shd w:val="clear" w:color="auto" w:fill="auto"/>
            <w:vAlign w:val="center"/>
            <w:hideMark/>
          </w:tcPr>
          <w:p w14:paraId="41102352"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0.53</w:t>
            </w:r>
          </w:p>
        </w:tc>
        <w:tc>
          <w:tcPr>
            <w:tcW w:w="900" w:type="dxa"/>
            <w:tcBorders>
              <w:top w:val="nil"/>
              <w:left w:val="nil"/>
              <w:bottom w:val="single" w:sz="4" w:space="0" w:color="000000"/>
              <w:right w:val="single" w:sz="4" w:space="0" w:color="000000"/>
            </w:tcBorders>
            <w:shd w:val="clear" w:color="auto" w:fill="auto"/>
            <w:vAlign w:val="center"/>
            <w:hideMark/>
          </w:tcPr>
          <w:p w14:paraId="2327D3D0"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0.33</w:t>
            </w:r>
          </w:p>
        </w:tc>
        <w:tc>
          <w:tcPr>
            <w:tcW w:w="1080" w:type="dxa"/>
            <w:tcBorders>
              <w:top w:val="nil"/>
              <w:left w:val="nil"/>
              <w:bottom w:val="single" w:sz="4" w:space="0" w:color="000000"/>
              <w:right w:val="single" w:sz="4" w:space="0" w:color="000000"/>
            </w:tcBorders>
            <w:shd w:val="clear" w:color="auto" w:fill="auto"/>
            <w:vAlign w:val="center"/>
            <w:hideMark/>
          </w:tcPr>
          <w:p w14:paraId="49F58FEE"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0.47</w:t>
            </w:r>
          </w:p>
        </w:tc>
      </w:tr>
      <w:tr w:rsidR="00C32723" w:rsidRPr="004F0687" w14:paraId="3099AAFA" w14:textId="77777777" w:rsidTr="00C32723">
        <w:trPr>
          <w:trHeight w:val="765"/>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3E4804A3"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PEGASUS - fine-tuned (with basic text cleaning and tokenization)</w:t>
            </w:r>
          </w:p>
        </w:tc>
        <w:tc>
          <w:tcPr>
            <w:tcW w:w="990" w:type="dxa"/>
            <w:tcBorders>
              <w:top w:val="nil"/>
              <w:left w:val="nil"/>
              <w:bottom w:val="single" w:sz="4" w:space="0" w:color="000000"/>
              <w:right w:val="single" w:sz="4" w:space="0" w:color="000000"/>
            </w:tcBorders>
            <w:shd w:val="clear" w:color="auto" w:fill="auto"/>
            <w:vAlign w:val="center"/>
            <w:hideMark/>
          </w:tcPr>
          <w:p w14:paraId="6BE6AF70"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0.51</w:t>
            </w:r>
          </w:p>
        </w:tc>
        <w:tc>
          <w:tcPr>
            <w:tcW w:w="900" w:type="dxa"/>
            <w:tcBorders>
              <w:top w:val="nil"/>
              <w:left w:val="nil"/>
              <w:bottom w:val="single" w:sz="4" w:space="0" w:color="000000"/>
              <w:right w:val="single" w:sz="4" w:space="0" w:color="000000"/>
            </w:tcBorders>
            <w:shd w:val="clear" w:color="auto" w:fill="auto"/>
            <w:vAlign w:val="center"/>
            <w:hideMark/>
          </w:tcPr>
          <w:p w14:paraId="0BE54DCF"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0.31</w:t>
            </w:r>
          </w:p>
        </w:tc>
        <w:tc>
          <w:tcPr>
            <w:tcW w:w="1080" w:type="dxa"/>
            <w:tcBorders>
              <w:top w:val="nil"/>
              <w:left w:val="nil"/>
              <w:bottom w:val="single" w:sz="4" w:space="0" w:color="000000"/>
              <w:right w:val="single" w:sz="4" w:space="0" w:color="000000"/>
            </w:tcBorders>
            <w:shd w:val="clear" w:color="auto" w:fill="auto"/>
            <w:vAlign w:val="center"/>
            <w:hideMark/>
          </w:tcPr>
          <w:p w14:paraId="76E6A3E3"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0.45</w:t>
            </w:r>
          </w:p>
        </w:tc>
      </w:tr>
      <w:tr w:rsidR="00C32723" w:rsidRPr="004F0687" w14:paraId="0693CFE3" w14:textId="77777777" w:rsidTr="00C32723">
        <w:trPr>
          <w:trHeight w:val="51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1240F66A"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PEGASUS - fine-tuned (with academic term substitution)</w:t>
            </w:r>
          </w:p>
        </w:tc>
        <w:tc>
          <w:tcPr>
            <w:tcW w:w="990" w:type="dxa"/>
            <w:tcBorders>
              <w:top w:val="nil"/>
              <w:left w:val="nil"/>
              <w:bottom w:val="single" w:sz="4" w:space="0" w:color="000000"/>
              <w:right w:val="single" w:sz="4" w:space="0" w:color="000000"/>
            </w:tcBorders>
            <w:shd w:val="clear" w:color="auto" w:fill="auto"/>
            <w:vAlign w:val="center"/>
            <w:hideMark/>
          </w:tcPr>
          <w:p w14:paraId="6139FFD2"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0.45</w:t>
            </w:r>
          </w:p>
        </w:tc>
        <w:tc>
          <w:tcPr>
            <w:tcW w:w="900" w:type="dxa"/>
            <w:tcBorders>
              <w:top w:val="nil"/>
              <w:left w:val="nil"/>
              <w:bottom w:val="single" w:sz="4" w:space="0" w:color="000000"/>
              <w:right w:val="single" w:sz="4" w:space="0" w:color="000000"/>
            </w:tcBorders>
            <w:shd w:val="clear" w:color="auto" w:fill="auto"/>
            <w:vAlign w:val="center"/>
            <w:hideMark/>
          </w:tcPr>
          <w:p w14:paraId="091807CA"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0.26</w:t>
            </w:r>
          </w:p>
        </w:tc>
        <w:tc>
          <w:tcPr>
            <w:tcW w:w="1080" w:type="dxa"/>
            <w:tcBorders>
              <w:top w:val="nil"/>
              <w:left w:val="nil"/>
              <w:bottom w:val="single" w:sz="4" w:space="0" w:color="000000"/>
              <w:right w:val="single" w:sz="4" w:space="0" w:color="000000"/>
            </w:tcBorders>
            <w:shd w:val="clear" w:color="auto" w:fill="auto"/>
            <w:vAlign w:val="center"/>
            <w:hideMark/>
          </w:tcPr>
          <w:p w14:paraId="79EF8474"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w:t>
            </w:r>
          </w:p>
        </w:tc>
      </w:tr>
      <w:tr w:rsidR="00C32723" w:rsidRPr="004F0687" w14:paraId="3879E3CA" w14:textId="77777777" w:rsidTr="00C32723">
        <w:trPr>
          <w:trHeight w:val="30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6F9AF055" w14:textId="77777777"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BART - vanilla</w:t>
            </w:r>
          </w:p>
        </w:tc>
        <w:tc>
          <w:tcPr>
            <w:tcW w:w="990" w:type="dxa"/>
            <w:tcBorders>
              <w:top w:val="nil"/>
              <w:left w:val="nil"/>
              <w:bottom w:val="single" w:sz="4" w:space="0" w:color="000000"/>
              <w:right w:val="single" w:sz="4" w:space="0" w:color="000000"/>
            </w:tcBorders>
            <w:shd w:val="clear" w:color="auto" w:fill="auto"/>
            <w:vAlign w:val="center"/>
            <w:hideMark/>
          </w:tcPr>
          <w:p w14:paraId="2602E7EA"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0.24</w:t>
            </w:r>
          </w:p>
        </w:tc>
        <w:tc>
          <w:tcPr>
            <w:tcW w:w="900" w:type="dxa"/>
            <w:tcBorders>
              <w:top w:val="nil"/>
              <w:left w:val="nil"/>
              <w:bottom w:val="single" w:sz="4" w:space="0" w:color="000000"/>
              <w:right w:val="single" w:sz="4" w:space="0" w:color="000000"/>
            </w:tcBorders>
            <w:shd w:val="clear" w:color="auto" w:fill="auto"/>
            <w:vAlign w:val="center"/>
            <w:hideMark/>
          </w:tcPr>
          <w:p w14:paraId="5887B95F"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0.11</w:t>
            </w:r>
          </w:p>
        </w:tc>
        <w:tc>
          <w:tcPr>
            <w:tcW w:w="1080" w:type="dxa"/>
            <w:tcBorders>
              <w:top w:val="nil"/>
              <w:left w:val="nil"/>
              <w:bottom w:val="single" w:sz="4" w:space="0" w:color="000000"/>
              <w:right w:val="single" w:sz="4" w:space="0" w:color="000000"/>
            </w:tcBorders>
            <w:shd w:val="clear" w:color="auto" w:fill="auto"/>
            <w:vAlign w:val="center"/>
            <w:hideMark/>
          </w:tcPr>
          <w:p w14:paraId="69DF68A5"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0.22</w:t>
            </w:r>
          </w:p>
        </w:tc>
      </w:tr>
      <w:tr w:rsidR="00C32723" w:rsidRPr="004F0687" w14:paraId="076955CF" w14:textId="77777777" w:rsidTr="00C32723">
        <w:trPr>
          <w:trHeight w:val="510"/>
        </w:trPr>
        <w:tc>
          <w:tcPr>
            <w:tcW w:w="1435" w:type="dxa"/>
            <w:tcBorders>
              <w:top w:val="nil"/>
              <w:left w:val="single" w:sz="4" w:space="0" w:color="000000"/>
              <w:bottom w:val="single" w:sz="4" w:space="0" w:color="000000"/>
              <w:right w:val="single" w:sz="4" w:space="0" w:color="000000"/>
            </w:tcBorders>
            <w:shd w:val="clear" w:color="auto" w:fill="auto"/>
            <w:vAlign w:val="center"/>
            <w:hideMark/>
          </w:tcPr>
          <w:p w14:paraId="0EDAFA74" w14:textId="49B13BED" w:rsidR="00C32723" w:rsidRPr="004F0687" w:rsidRDefault="00C32723" w:rsidP="00407C71">
            <w:pPr>
              <w:spacing w:after="0" w:line="240" w:lineRule="auto"/>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BART - fine-tuned</w:t>
            </w:r>
            <w:r>
              <w:rPr>
                <w:rFonts w:ascii="Times New Roman" w:eastAsia="Times New Roman" w:hAnsi="Times New Roman" w:cs="Times New Roman"/>
                <w:color w:val="000000"/>
                <w:sz w:val="16"/>
                <w:szCs w:val="16"/>
                <w:lang w:eastAsia="zh-TW"/>
              </w:rPr>
              <w:t xml:space="preserve"> </w:t>
            </w:r>
            <w:r w:rsidRPr="004F0687">
              <w:rPr>
                <w:rFonts w:ascii="Times New Roman" w:eastAsia="Times New Roman" w:hAnsi="Times New Roman" w:cs="Times New Roman"/>
                <w:color w:val="000000"/>
                <w:sz w:val="16"/>
                <w:szCs w:val="16"/>
                <w:lang w:eastAsia="zh-TW"/>
              </w:rPr>
              <w:t>(no pre-processing)</w:t>
            </w:r>
          </w:p>
        </w:tc>
        <w:tc>
          <w:tcPr>
            <w:tcW w:w="990" w:type="dxa"/>
            <w:tcBorders>
              <w:top w:val="nil"/>
              <w:left w:val="nil"/>
              <w:bottom w:val="single" w:sz="4" w:space="0" w:color="000000"/>
              <w:right w:val="single" w:sz="4" w:space="0" w:color="000000"/>
            </w:tcBorders>
            <w:shd w:val="clear" w:color="auto" w:fill="auto"/>
            <w:vAlign w:val="center"/>
            <w:hideMark/>
          </w:tcPr>
          <w:p w14:paraId="01C6FFBF"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0.55</w:t>
            </w:r>
          </w:p>
        </w:tc>
        <w:tc>
          <w:tcPr>
            <w:tcW w:w="900" w:type="dxa"/>
            <w:tcBorders>
              <w:top w:val="nil"/>
              <w:left w:val="nil"/>
              <w:bottom w:val="single" w:sz="4" w:space="0" w:color="000000"/>
              <w:right w:val="single" w:sz="4" w:space="0" w:color="000000"/>
            </w:tcBorders>
            <w:shd w:val="clear" w:color="auto" w:fill="auto"/>
            <w:vAlign w:val="center"/>
            <w:hideMark/>
          </w:tcPr>
          <w:p w14:paraId="4A4E006D"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0.33</w:t>
            </w:r>
          </w:p>
        </w:tc>
        <w:tc>
          <w:tcPr>
            <w:tcW w:w="1080" w:type="dxa"/>
            <w:tcBorders>
              <w:top w:val="nil"/>
              <w:left w:val="nil"/>
              <w:bottom w:val="single" w:sz="4" w:space="0" w:color="000000"/>
              <w:right w:val="single" w:sz="4" w:space="0" w:color="000000"/>
            </w:tcBorders>
            <w:shd w:val="clear" w:color="auto" w:fill="auto"/>
            <w:vAlign w:val="center"/>
            <w:hideMark/>
          </w:tcPr>
          <w:p w14:paraId="2D733EBA" w14:textId="77777777" w:rsidR="00C32723" w:rsidRPr="004F0687" w:rsidRDefault="00C32723" w:rsidP="00407C71">
            <w:pPr>
              <w:spacing w:after="0" w:line="240" w:lineRule="auto"/>
              <w:jc w:val="center"/>
              <w:rPr>
                <w:rFonts w:ascii="Times New Roman" w:eastAsia="Times New Roman" w:hAnsi="Times New Roman" w:cs="Times New Roman"/>
                <w:color w:val="000000"/>
                <w:sz w:val="16"/>
                <w:szCs w:val="16"/>
                <w:lang w:eastAsia="zh-TW"/>
              </w:rPr>
            </w:pPr>
            <w:r w:rsidRPr="004F0687">
              <w:rPr>
                <w:rFonts w:ascii="Times New Roman" w:eastAsia="Times New Roman" w:hAnsi="Times New Roman" w:cs="Times New Roman"/>
                <w:color w:val="000000"/>
                <w:sz w:val="16"/>
                <w:szCs w:val="16"/>
                <w:lang w:eastAsia="zh-TW"/>
              </w:rPr>
              <w:t>0.49</w:t>
            </w:r>
          </w:p>
        </w:tc>
      </w:tr>
    </w:tbl>
    <w:p w14:paraId="6E5C22CA" w14:textId="77777777" w:rsidR="009F3DF4" w:rsidRDefault="009F3DF4" w:rsidP="004F0687">
      <w:pPr>
        <w:pStyle w:val="ACLTextFirstLine"/>
        <w:ind w:firstLine="0"/>
      </w:pPr>
    </w:p>
    <w:p w14:paraId="61DC4635" w14:textId="50B98D15" w:rsidR="009F3DF4" w:rsidRDefault="009F3DF4" w:rsidP="009F3DF4">
      <w:pPr>
        <w:pStyle w:val="ACLTextFirstLine"/>
        <w:ind w:firstLine="0"/>
      </w:pPr>
      <w:r>
        <w:t xml:space="preserve">From the result tables above, we can see that Fine-Tuned BART has the best performance across all the candidates which is quite intuitive since BART training scheme involves “Text Infilling” and “Sentence Permutation” whereas T5 training scheme is more like fill-in the blanks scenario and PEGASUS is similar in the sense that it also uses masking technique for pre-training. </w:t>
      </w:r>
    </w:p>
    <w:p w14:paraId="5A7E53C4" w14:textId="77777777" w:rsidR="009F3DF4" w:rsidRDefault="009F3DF4" w:rsidP="009F3DF4">
      <w:pPr>
        <w:pStyle w:val="ACLTextFirstLine"/>
      </w:pPr>
    </w:p>
    <w:p w14:paraId="79663DEF" w14:textId="720F6274" w:rsidR="009F3DF4" w:rsidRDefault="009F3DF4" w:rsidP="009F3DF4">
      <w:pPr>
        <w:pStyle w:val="ACLTextFirstLine"/>
        <w:ind w:firstLine="0"/>
      </w:pPr>
      <w:r>
        <w:t xml:space="preserve">In the case of </w:t>
      </w:r>
      <w:proofErr w:type="gramStart"/>
      <w:r>
        <w:t>PEGASUS</w:t>
      </w:r>
      <w:proofErr w:type="gramEnd"/>
      <w:r>
        <w:t xml:space="preserve"> we experimented with two pre-processing techniques, first one involved some basic cleaning of the data like removing punctuations whereas in the second technique we replaced potential academic terms with &lt;UNK&gt; token. With T5 we only used the first pre-processing </w:t>
      </w:r>
      <w:r>
        <w:lastRenderedPageBreak/>
        <w:t xml:space="preserve">scheme </w:t>
      </w:r>
      <w:proofErr w:type="gramStart"/>
      <w:r>
        <w:t>i.e.</w:t>
      </w:r>
      <w:proofErr w:type="gramEnd"/>
      <w:r>
        <w:t xml:space="preserve"> cleaning of the raw data. Interestingly in all cases the model performed worse than the fine-tuned model with raw data. </w:t>
      </w:r>
      <w:r w:rsidR="00CA5307">
        <w:t>Therefore,</w:t>
      </w:r>
      <w:r>
        <w:t xml:space="preserve"> the two specific methods of text preprocessing didn’t help in the case of PEGASUS and T5.</w:t>
      </w:r>
    </w:p>
    <w:p w14:paraId="23AF0C75" w14:textId="0D7DB86D" w:rsidR="009F3DF4" w:rsidRDefault="009F3DF4" w:rsidP="009F3DF4">
      <w:pPr>
        <w:pStyle w:val="ACLTextFirstLine"/>
        <w:ind w:firstLine="0"/>
      </w:pPr>
    </w:p>
    <w:p w14:paraId="41089477" w14:textId="77777777" w:rsidR="00EA3991" w:rsidRDefault="00EA3991" w:rsidP="00EA3991">
      <w:pPr>
        <w:pStyle w:val="Caption"/>
        <w:keepNext/>
        <w:framePr w:wrap="around" w:vAnchor="page" w:hAnchor="page" w:x="6127" w:y="3757"/>
        <w:jc w:val="left"/>
      </w:pPr>
      <w:r>
        <w:t xml:space="preserve">Table </w:t>
      </w:r>
      <w:fldSimple w:instr=" SEQ Table \* ARABIC ">
        <w:r>
          <w:rPr>
            <w:noProof/>
          </w:rPr>
          <w:t>2</w:t>
        </w:r>
      </w:fldSimple>
      <w:r>
        <w:t xml:space="preserve"> Predicted output of our text summarization models given an abstract. PEGASUS and T5 model gave almost an identical result, while BART can generate a title that is closest to the actual title of the given example </w:t>
      </w:r>
      <w:proofErr w:type="spellStart"/>
      <w:r>
        <w:t>arXiv</w:t>
      </w:r>
      <w:proofErr w:type="spellEnd"/>
      <w:r>
        <w:t xml:space="preserve"> paper “</w:t>
      </w:r>
      <w:r w:rsidRPr="00E21583">
        <w:t>Identifying Sparse Low-Dimensional Structures in Markov Chains: A Nonnegative Matrix Factorization Approach</w:t>
      </w:r>
      <w:r>
        <w:t>”</w:t>
      </w:r>
    </w:p>
    <w:p w14:paraId="2B18F1DC" w14:textId="367D59ED" w:rsidR="009F3DF4" w:rsidRDefault="009F3DF4" w:rsidP="009F3DF4">
      <w:pPr>
        <w:pStyle w:val="ACLTextFirstLine"/>
        <w:ind w:firstLine="0"/>
      </w:pPr>
      <w:r w:rsidRPr="009F3DF4">
        <w:t>We examined the actual predicted outcomes and the ranking by Rough-L seems to align with our subjective evaluation. Below is an example:</w:t>
      </w:r>
    </w:p>
    <w:p w14:paraId="01EF9BCA" w14:textId="60383AD2" w:rsidR="00151DCF" w:rsidRDefault="00151DCF" w:rsidP="009F3DF4">
      <w:pPr>
        <w:pStyle w:val="ACLTextFirstLine"/>
        <w:ind w:firstLine="0"/>
      </w:pPr>
    </w:p>
    <w:tbl>
      <w:tblPr>
        <w:tblStyle w:val="TableGrid"/>
        <w:tblW w:w="0" w:type="auto"/>
        <w:tblLook w:val="04A0" w:firstRow="1" w:lastRow="0" w:firstColumn="1" w:lastColumn="0" w:noHBand="0" w:noVBand="1"/>
      </w:tblPr>
      <w:tblGrid>
        <w:gridCol w:w="1525"/>
        <w:gridCol w:w="2814"/>
      </w:tblGrid>
      <w:tr w:rsidR="00151DCF" w14:paraId="51E99AF3" w14:textId="77777777" w:rsidTr="00151DCF">
        <w:tc>
          <w:tcPr>
            <w:tcW w:w="1525" w:type="dxa"/>
            <w:vAlign w:val="center"/>
          </w:tcPr>
          <w:p w14:paraId="1A514369" w14:textId="7521460C" w:rsidR="00151DCF" w:rsidRPr="00151DCF" w:rsidRDefault="00151DCF" w:rsidP="00151DCF">
            <w:pPr>
              <w:pStyle w:val="ACLTextFirstLine"/>
              <w:ind w:firstLine="0"/>
              <w:rPr>
                <w:sz w:val="18"/>
                <w:szCs w:val="18"/>
              </w:rPr>
            </w:pPr>
            <w:r w:rsidRPr="00151DCF">
              <w:rPr>
                <w:rFonts w:ascii="Arial" w:hAnsi="Arial" w:cs="Arial"/>
                <w:color w:val="000000"/>
                <w:sz w:val="18"/>
                <w:szCs w:val="18"/>
              </w:rPr>
              <w:t>Original Abstract</w:t>
            </w:r>
          </w:p>
        </w:tc>
        <w:tc>
          <w:tcPr>
            <w:tcW w:w="2814" w:type="dxa"/>
            <w:vAlign w:val="center"/>
          </w:tcPr>
          <w:p w14:paraId="3A93C497" w14:textId="05BE5CFC" w:rsidR="00151DCF" w:rsidRPr="00151DCF" w:rsidRDefault="00151DCF" w:rsidP="00151DCF">
            <w:pPr>
              <w:pStyle w:val="ACLTextFirstLine"/>
              <w:ind w:firstLine="0"/>
              <w:rPr>
                <w:sz w:val="18"/>
                <w:szCs w:val="18"/>
              </w:rPr>
            </w:pPr>
            <w:r w:rsidRPr="00151DCF">
              <w:rPr>
                <w:rFonts w:ascii="Courier New" w:hAnsi="Courier New" w:cs="Courier New"/>
                <w:color w:val="212121"/>
                <w:sz w:val="18"/>
                <w:szCs w:val="18"/>
              </w:rPr>
              <w:t>We consider the problem of learning low-dimensional representations for large-scale Markov chains. We formulate the task of representation learning as that of mapping the state space of the model to a low-dimensional state space, called the kernel space. The kernel space contains a set of meta states which are desired to be representative of only a small subset of original states. To promote this structural property, we constrain the number of nonzero entries of the mappings between the state space and the kernel space. By imposing the desired characteristics of the representation, we cast the problem as a constrained nonnegative matrix factorization. To compute the solution, we propose an efficient block coordinate gradient descent and theoretically analyze its convergence properties.</w:t>
            </w:r>
          </w:p>
        </w:tc>
      </w:tr>
      <w:tr w:rsidR="00151DCF" w14:paraId="78BEF2B3" w14:textId="77777777" w:rsidTr="00151DCF">
        <w:tc>
          <w:tcPr>
            <w:tcW w:w="1525" w:type="dxa"/>
            <w:vAlign w:val="center"/>
          </w:tcPr>
          <w:p w14:paraId="09EA4661" w14:textId="7301EF88" w:rsidR="00151DCF" w:rsidRPr="00151DCF" w:rsidRDefault="00151DCF" w:rsidP="00151DCF">
            <w:pPr>
              <w:pStyle w:val="ACLTextFirstLine"/>
              <w:ind w:firstLine="0"/>
              <w:rPr>
                <w:sz w:val="18"/>
                <w:szCs w:val="18"/>
              </w:rPr>
            </w:pPr>
            <w:r w:rsidRPr="00151DCF">
              <w:rPr>
                <w:rFonts w:ascii="Arial" w:hAnsi="Arial" w:cs="Arial"/>
                <w:color w:val="000000"/>
                <w:sz w:val="18"/>
                <w:szCs w:val="18"/>
              </w:rPr>
              <w:t>Actual Title</w:t>
            </w:r>
          </w:p>
        </w:tc>
        <w:tc>
          <w:tcPr>
            <w:tcW w:w="2814" w:type="dxa"/>
            <w:vAlign w:val="center"/>
          </w:tcPr>
          <w:p w14:paraId="7B9AB281" w14:textId="2C4F3941" w:rsidR="00151DCF" w:rsidRPr="00151DCF" w:rsidRDefault="00151DCF" w:rsidP="00151DCF">
            <w:pPr>
              <w:pStyle w:val="ACLTextFirstLine"/>
              <w:ind w:firstLine="0"/>
              <w:rPr>
                <w:sz w:val="18"/>
                <w:szCs w:val="18"/>
              </w:rPr>
            </w:pPr>
            <w:r w:rsidRPr="00151DCF">
              <w:rPr>
                <w:rFonts w:ascii="Courier New" w:hAnsi="Courier New" w:cs="Courier New"/>
                <w:color w:val="212121"/>
                <w:sz w:val="18"/>
                <w:szCs w:val="18"/>
              </w:rPr>
              <w:t>Identifying Sparse Low-Dimensional Structures in Markov Chains: A Nonnegative Matrix Factorization Approach</w:t>
            </w:r>
          </w:p>
        </w:tc>
      </w:tr>
      <w:tr w:rsidR="00151DCF" w14:paraId="2C908121" w14:textId="77777777" w:rsidTr="00151DCF">
        <w:tc>
          <w:tcPr>
            <w:tcW w:w="1525" w:type="dxa"/>
            <w:vAlign w:val="center"/>
          </w:tcPr>
          <w:p w14:paraId="5071B656" w14:textId="76544E66" w:rsidR="00151DCF" w:rsidRPr="00151DCF" w:rsidRDefault="00151DCF" w:rsidP="00151DCF">
            <w:pPr>
              <w:pStyle w:val="ACLTextFirstLine"/>
              <w:ind w:firstLine="0"/>
              <w:rPr>
                <w:sz w:val="18"/>
                <w:szCs w:val="18"/>
              </w:rPr>
            </w:pPr>
            <w:r w:rsidRPr="00151DCF">
              <w:rPr>
                <w:rFonts w:ascii="Arial" w:hAnsi="Arial" w:cs="Arial"/>
                <w:color w:val="000000"/>
                <w:sz w:val="18"/>
                <w:szCs w:val="18"/>
              </w:rPr>
              <w:t>Text Rank</w:t>
            </w:r>
          </w:p>
        </w:tc>
        <w:tc>
          <w:tcPr>
            <w:tcW w:w="2814" w:type="dxa"/>
            <w:vAlign w:val="center"/>
          </w:tcPr>
          <w:p w14:paraId="356CDE14" w14:textId="1B508C74" w:rsidR="00151DCF" w:rsidRPr="00151DCF" w:rsidRDefault="00151DCF" w:rsidP="00151DCF">
            <w:pPr>
              <w:pStyle w:val="ACLTextFirstLine"/>
              <w:ind w:firstLine="0"/>
              <w:jc w:val="left"/>
              <w:rPr>
                <w:sz w:val="18"/>
                <w:szCs w:val="18"/>
              </w:rPr>
            </w:pPr>
            <w:r w:rsidRPr="00151DCF">
              <w:rPr>
                <w:rFonts w:ascii="Courier New" w:hAnsi="Courier New" w:cs="Courier New"/>
                <w:color w:val="212121"/>
                <w:sz w:val="18"/>
                <w:szCs w:val="18"/>
              </w:rPr>
              <w:t xml:space="preserve">We consider the problem of learning </w:t>
            </w:r>
            <w:r w:rsidRPr="008B6662">
              <w:rPr>
                <w:rFonts w:ascii="Courier New" w:hAnsi="Courier New" w:cs="Courier New"/>
                <w:color w:val="212121"/>
                <w:sz w:val="18"/>
                <w:szCs w:val="18"/>
                <w:highlight w:val="green"/>
              </w:rPr>
              <w:t>low-dimensional</w:t>
            </w:r>
            <w:r w:rsidRPr="00151DCF">
              <w:rPr>
                <w:rFonts w:ascii="Courier New" w:hAnsi="Courier New" w:cs="Courier New"/>
                <w:color w:val="212121"/>
                <w:sz w:val="18"/>
                <w:szCs w:val="18"/>
              </w:rPr>
              <w:t xml:space="preserve"> representations for promote this structural property, we constrain the number of nonzero entries of the mappings between the state space and the kernel space.</w:t>
            </w:r>
          </w:p>
        </w:tc>
      </w:tr>
      <w:tr w:rsidR="00151DCF" w14:paraId="789A4499" w14:textId="77777777" w:rsidTr="00151DCF">
        <w:tc>
          <w:tcPr>
            <w:tcW w:w="1525" w:type="dxa"/>
            <w:vAlign w:val="center"/>
          </w:tcPr>
          <w:p w14:paraId="3EB69CFD" w14:textId="44E9201D" w:rsidR="00151DCF" w:rsidRPr="00151DCF" w:rsidRDefault="00151DCF" w:rsidP="00151DCF">
            <w:pPr>
              <w:pStyle w:val="ACLTextFirstLine"/>
              <w:ind w:firstLine="0"/>
              <w:rPr>
                <w:sz w:val="18"/>
                <w:szCs w:val="18"/>
              </w:rPr>
            </w:pPr>
            <w:r w:rsidRPr="00151DCF">
              <w:rPr>
                <w:rFonts w:ascii="Arial" w:hAnsi="Arial" w:cs="Arial"/>
                <w:color w:val="000000"/>
                <w:sz w:val="18"/>
                <w:szCs w:val="18"/>
              </w:rPr>
              <w:t>PEGASUS</w:t>
            </w:r>
            <w:r>
              <w:rPr>
                <w:rFonts w:ascii="Arial" w:hAnsi="Arial" w:cs="Arial"/>
                <w:color w:val="000000"/>
                <w:sz w:val="18"/>
                <w:szCs w:val="18"/>
              </w:rPr>
              <w:t xml:space="preserve"> </w:t>
            </w:r>
            <w:proofErr w:type="spellStart"/>
            <w:r w:rsidRPr="00151DCF">
              <w:rPr>
                <w:rFonts w:ascii="Arial" w:hAnsi="Arial" w:cs="Arial"/>
                <w:color w:val="000000"/>
                <w:sz w:val="18"/>
                <w:szCs w:val="18"/>
              </w:rPr>
              <w:t>FineTuned</w:t>
            </w:r>
            <w:proofErr w:type="spellEnd"/>
          </w:p>
        </w:tc>
        <w:tc>
          <w:tcPr>
            <w:tcW w:w="2814" w:type="dxa"/>
            <w:vAlign w:val="center"/>
          </w:tcPr>
          <w:p w14:paraId="7EB1731E" w14:textId="4AE97F23" w:rsidR="00151DCF" w:rsidRPr="00151DCF" w:rsidRDefault="00151DCF" w:rsidP="00151DCF">
            <w:pPr>
              <w:pStyle w:val="ACLTextFirstLine"/>
              <w:ind w:firstLine="0"/>
              <w:jc w:val="left"/>
              <w:rPr>
                <w:sz w:val="18"/>
                <w:szCs w:val="18"/>
              </w:rPr>
            </w:pPr>
            <w:r w:rsidRPr="00151DCF">
              <w:rPr>
                <w:rFonts w:ascii="Courier New" w:hAnsi="Courier New" w:cs="Courier New"/>
                <w:color w:val="212121"/>
                <w:sz w:val="18"/>
                <w:szCs w:val="18"/>
              </w:rPr>
              <w:t xml:space="preserve">Learning </w:t>
            </w:r>
            <w:r w:rsidRPr="008B6662">
              <w:rPr>
                <w:rFonts w:ascii="Courier New" w:hAnsi="Courier New" w:cs="Courier New"/>
                <w:color w:val="212121"/>
                <w:sz w:val="18"/>
                <w:szCs w:val="18"/>
                <w:highlight w:val="green"/>
              </w:rPr>
              <w:t>Low-dimensional</w:t>
            </w:r>
            <w:r w:rsidRPr="00151DCF">
              <w:rPr>
                <w:rFonts w:ascii="Courier New" w:hAnsi="Courier New" w:cs="Courier New"/>
                <w:color w:val="212121"/>
                <w:sz w:val="18"/>
                <w:szCs w:val="18"/>
              </w:rPr>
              <w:t xml:space="preserve"> Representations for </w:t>
            </w:r>
            <w:r w:rsidRPr="00151DCF">
              <w:rPr>
                <w:rFonts w:ascii="Courier New" w:hAnsi="Courier New" w:cs="Courier New"/>
                <w:color w:val="212121"/>
                <w:sz w:val="18"/>
                <w:szCs w:val="18"/>
              </w:rPr>
              <w:t xml:space="preserve">Large-Scale </w:t>
            </w:r>
            <w:r w:rsidRPr="008B6662">
              <w:rPr>
                <w:rFonts w:ascii="Courier New" w:hAnsi="Courier New" w:cs="Courier New"/>
                <w:color w:val="212121"/>
                <w:sz w:val="18"/>
                <w:szCs w:val="18"/>
                <w:highlight w:val="green"/>
              </w:rPr>
              <w:t>Markov Chains</w:t>
            </w:r>
            <w:r w:rsidRPr="00151DCF">
              <w:rPr>
                <w:rFonts w:ascii="Courier New" w:hAnsi="Courier New" w:cs="Courier New"/>
                <w:color w:val="212121"/>
                <w:sz w:val="18"/>
                <w:szCs w:val="18"/>
              </w:rPr>
              <w:t xml:space="preserve">            </w:t>
            </w:r>
          </w:p>
        </w:tc>
      </w:tr>
      <w:tr w:rsidR="00151DCF" w14:paraId="20C317F9" w14:textId="77777777" w:rsidTr="00151DCF">
        <w:tc>
          <w:tcPr>
            <w:tcW w:w="1525" w:type="dxa"/>
            <w:vAlign w:val="center"/>
          </w:tcPr>
          <w:p w14:paraId="55BDE6A3" w14:textId="16CC77B5" w:rsidR="00151DCF" w:rsidRPr="00151DCF" w:rsidRDefault="00151DCF" w:rsidP="00151DCF">
            <w:pPr>
              <w:pStyle w:val="ACLTextFirstLine"/>
              <w:ind w:firstLine="0"/>
              <w:rPr>
                <w:sz w:val="18"/>
                <w:szCs w:val="18"/>
              </w:rPr>
            </w:pPr>
            <w:r w:rsidRPr="00151DCF">
              <w:rPr>
                <w:rFonts w:ascii="Arial" w:hAnsi="Arial" w:cs="Arial"/>
                <w:color w:val="000000"/>
                <w:sz w:val="18"/>
                <w:szCs w:val="18"/>
              </w:rPr>
              <w:t>T5 Fine-Tuned</w:t>
            </w:r>
          </w:p>
        </w:tc>
        <w:tc>
          <w:tcPr>
            <w:tcW w:w="2814" w:type="dxa"/>
            <w:vAlign w:val="center"/>
          </w:tcPr>
          <w:p w14:paraId="7145E084" w14:textId="3D191785" w:rsidR="00151DCF" w:rsidRPr="00151DCF" w:rsidRDefault="00151DCF" w:rsidP="00151DCF">
            <w:pPr>
              <w:pStyle w:val="ACLTextFirstLine"/>
              <w:ind w:firstLine="0"/>
              <w:jc w:val="left"/>
              <w:rPr>
                <w:sz w:val="18"/>
                <w:szCs w:val="18"/>
              </w:rPr>
            </w:pPr>
            <w:r w:rsidRPr="00151DCF">
              <w:rPr>
                <w:rFonts w:ascii="Courier New" w:hAnsi="Courier New" w:cs="Courier New"/>
                <w:color w:val="212121"/>
                <w:sz w:val="18"/>
                <w:szCs w:val="18"/>
              </w:rPr>
              <w:t xml:space="preserve">Learning </w:t>
            </w:r>
            <w:r w:rsidRPr="008B6662">
              <w:rPr>
                <w:rFonts w:ascii="Courier New" w:hAnsi="Courier New" w:cs="Courier New"/>
                <w:color w:val="212121"/>
                <w:sz w:val="18"/>
                <w:szCs w:val="18"/>
                <w:highlight w:val="green"/>
              </w:rPr>
              <w:t>Low-Dimensional</w:t>
            </w:r>
            <w:r w:rsidRPr="00151DCF">
              <w:rPr>
                <w:rFonts w:ascii="Courier New" w:hAnsi="Courier New" w:cs="Courier New"/>
                <w:color w:val="212121"/>
                <w:sz w:val="18"/>
                <w:szCs w:val="18"/>
              </w:rPr>
              <w:t xml:space="preserve"> Representations for Large-Scale </w:t>
            </w:r>
            <w:r w:rsidRPr="008B6662">
              <w:rPr>
                <w:rFonts w:ascii="Courier New" w:hAnsi="Courier New" w:cs="Courier New"/>
                <w:color w:val="212121"/>
                <w:sz w:val="18"/>
                <w:szCs w:val="18"/>
                <w:highlight w:val="green"/>
              </w:rPr>
              <w:t>Markov Chains</w:t>
            </w:r>
          </w:p>
        </w:tc>
      </w:tr>
      <w:tr w:rsidR="008B6662" w14:paraId="5565E4B0" w14:textId="77777777" w:rsidTr="00151DCF">
        <w:tc>
          <w:tcPr>
            <w:tcW w:w="1525" w:type="dxa"/>
            <w:vAlign w:val="center"/>
          </w:tcPr>
          <w:p w14:paraId="67EF5CC9" w14:textId="2503E533" w:rsidR="008B6662" w:rsidRPr="00151DCF" w:rsidRDefault="008B6662" w:rsidP="008B6662">
            <w:pPr>
              <w:pStyle w:val="ACLTextFirstLine"/>
              <w:ind w:firstLine="0"/>
              <w:jc w:val="left"/>
              <w:rPr>
                <w:rFonts w:ascii="Arial" w:hAnsi="Arial" w:cs="Arial"/>
                <w:color w:val="000000"/>
                <w:sz w:val="18"/>
                <w:szCs w:val="18"/>
              </w:rPr>
            </w:pPr>
            <w:r>
              <w:rPr>
                <w:rFonts w:ascii="Arial" w:hAnsi="Arial" w:cs="Arial"/>
                <w:color w:val="000000"/>
                <w:sz w:val="18"/>
                <w:szCs w:val="18"/>
              </w:rPr>
              <w:t>BART Fine-Tuned</w:t>
            </w:r>
          </w:p>
        </w:tc>
        <w:tc>
          <w:tcPr>
            <w:tcW w:w="2814" w:type="dxa"/>
            <w:vAlign w:val="center"/>
          </w:tcPr>
          <w:p w14:paraId="64C785D3" w14:textId="3A7DD838" w:rsidR="008B6662" w:rsidRPr="00151DCF" w:rsidRDefault="008B6662" w:rsidP="00151DCF">
            <w:pPr>
              <w:pStyle w:val="ACLTextFirstLine"/>
              <w:ind w:firstLine="0"/>
              <w:jc w:val="left"/>
              <w:rPr>
                <w:rFonts w:ascii="Courier New" w:hAnsi="Courier New" w:cs="Courier New"/>
                <w:color w:val="212121"/>
                <w:sz w:val="18"/>
                <w:szCs w:val="18"/>
              </w:rPr>
            </w:pPr>
            <w:r w:rsidRPr="008B6662">
              <w:rPr>
                <w:rFonts w:ascii="Courier New" w:hAnsi="Courier New" w:cs="Courier New"/>
                <w:color w:val="212121"/>
                <w:sz w:val="18"/>
                <w:szCs w:val="18"/>
              </w:rPr>
              <w:t xml:space="preserve">Constrained </w:t>
            </w:r>
            <w:r w:rsidRPr="008B6662">
              <w:rPr>
                <w:rFonts w:ascii="Courier New" w:hAnsi="Courier New" w:cs="Courier New"/>
                <w:color w:val="212121"/>
                <w:sz w:val="18"/>
                <w:szCs w:val="18"/>
                <w:highlight w:val="green"/>
              </w:rPr>
              <w:t>Nonnegative Matrix Factorization</w:t>
            </w:r>
            <w:r w:rsidRPr="008B6662">
              <w:rPr>
                <w:rFonts w:ascii="Courier New" w:hAnsi="Courier New" w:cs="Courier New"/>
                <w:color w:val="212121"/>
                <w:sz w:val="18"/>
                <w:szCs w:val="18"/>
              </w:rPr>
              <w:t xml:space="preserve"> for </w:t>
            </w:r>
            <w:r w:rsidRPr="008B6662">
              <w:rPr>
                <w:rFonts w:ascii="Courier New" w:hAnsi="Courier New" w:cs="Courier New"/>
                <w:color w:val="212121"/>
                <w:sz w:val="18"/>
                <w:szCs w:val="18"/>
                <w:highlight w:val="green"/>
              </w:rPr>
              <w:t>Low-dimensional</w:t>
            </w:r>
            <w:r>
              <w:rPr>
                <w:rFonts w:ascii="Courier New" w:hAnsi="Courier New" w:cs="Courier New"/>
                <w:color w:val="212121"/>
                <w:sz w:val="18"/>
                <w:szCs w:val="18"/>
              </w:rPr>
              <w:t xml:space="preserve"> </w:t>
            </w:r>
            <w:r w:rsidRPr="008B6662">
              <w:rPr>
                <w:rFonts w:ascii="Courier New" w:hAnsi="Courier New" w:cs="Courier New"/>
                <w:color w:val="212121"/>
                <w:sz w:val="18"/>
                <w:szCs w:val="18"/>
              </w:rPr>
              <w:t xml:space="preserve">Representations in </w:t>
            </w:r>
            <w:r w:rsidRPr="008B6662">
              <w:rPr>
                <w:rFonts w:ascii="Courier New" w:hAnsi="Courier New" w:cs="Courier New"/>
                <w:color w:val="212121"/>
                <w:sz w:val="18"/>
                <w:szCs w:val="18"/>
                <w:highlight w:val="green"/>
              </w:rPr>
              <w:t>Markov</w:t>
            </w:r>
          </w:p>
        </w:tc>
      </w:tr>
    </w:tbl>
    <w:p w14:paraId="756DF6A6" w14:textId="77777777" w:rsidR="009F3DF4" w:rsidRDefault="009F3DF4" w:rsidP="004F0687">
      <w:pPr>
        <w:pStyle w:val="ACLTextFirstLine"/>
        <w:ind w:firstLine="0"/>
      </w:pPr>
    </w:p>
    <w:p w14:paraId="4DD106ED" w14:textId="3594811C" w:rsidR="001A5EBD" w:rsidRDefault="004F7DBA" w:rsidP="00E21583">
      <w:pPr>
        <w:pStyle w:val="ACLSection"/>
      </w:pPr>
      <w:r>
        <w:t>Conclusion</w:t>
      </w:r>
    </w:p>
    <w:p w14:paraId="1C30E09D" w14:textId="18F31D1A" w:rsidR="00191211" w:rsidRDefault="00E21583" w:rsidP="00191211">
      <w:pPr>
        <w:pStyle w:val="ACLText"/>
      </w:pPr>
      <w:r w:rsidRPr="00E21583">
        <w:t>Compared with the actual title, the fine-tuned BART only missed a key term - “Identifying.” However, reading the abstract, there are no mentions related to the “identification” process, which makes it reasonable for the model to not be able to pick that up. This reflects a limitation on our data - not all the information that people use to generate titles can be found in the abstract - it may come from the body of text, or even from our own summarizations. In this case, there is a natural ceiling of performance since we only use abstracts as our data sources to generate the title.</w:t>
      </w:r>
    </w:p>
    <w:p w14:paraId="41B0321B" w14:textId="77777777" w:rsidR="00191211" w:rsidRPr="00191211" w:rsidRDefault="00191211" w:rsidP="00191211">
      <w:pPr>
        <w:pStyle w:val="ACLTextFirstLine"/>
      </w:pPr>
    </w:p>
    <w:p w14:paraId="259CDBB5" w14:textId="0DA57185" w:rsidR="009C7A52" w:rsidRPr="00C15082" w:rsidRDefault="00490093" w:rsidP="00490093">
      <w:pPr>
        <w:pStyle w:val="ACLReferencesHeader"/>
      </w:pPr>
      <w:r w:rsidRPr="00C15082">
        <w:t xml:space="preserve">References </w:t>
      </w:r>
    </w:p>
    <w:p w14:paraId="510AE940" w14:textId="045EA988" w:rsidR="00C605D4" w:rsidRPr="00635808" w:rsidRDefault="00DF492B" w:rsidP="00490093">
      <w:pPr>
        <w:pStyle w:val="ACLReferencesText"/>
        <w:rPr>
          <w:lang w:eastAsia="en-US"/>
        </w:rPr>
      </w:pPr>
      <w:bookmarkStart w:id="1" w:name="Gusfield1997"/>
      <w:bookmarkStart w:id="2" w:name="GoodmanEtAl2016"/>
      <w:bookmarkStart w:id="3" w:name="James2016"/>
      <w:r w:rsidRPr="00635808">
        <w:rPr>
          <w:lang w:eastAsia="en-US"/>
        </w:rPr>
        <w:t>Zhang, J., Zhao, Y., Saleh, M., &amp; Liu, P. (2020, November). Pegasus: Pre-training with extracted gap-sentences for abstractive summarization. In International Conference on Machine Learning (pp. 11328-11339). PMLR.</w:t>
      </w:r>
    </w:p>
    <w:p w14:paraId="3E9A7816" w14:textId="08DB8B9A" w:rsidR="00191211" w:rsidRPr="00635808" w:rsidRDefault="00191211" w:rsidP="00490093">
      <w:pPr>
        <w:pStyle w:val="ACLReferencesText"/>
        <w:rPr>
          <w:lang w:eastAsia="en-US"/>
        </w:rPr>
      </w:pPr>
      <w:proofErr w:type="spellStart"/>
      <w:r w:rsidRPr="00635808">
        <w:rPr>
          <w:lang w:eastAsia="en-US"/>
        </w:rPr>
        <w:t>Raffel</w:t>
      </w:r>
      <w:proofErr w:type="spellEnd"/>
      <w:r w:rsidRPr="00635808">
        <w:rPr>
          <w:lang w:eastAsia="en-US"/>
        </w:rPr>
        <w:t>, Colin, et al. "Exploring the limits of transfer learning with a unified text-to-text transformer." J. Mach. Learn. Res. 21.140 (2020): 1-67.</w:t>
      </w:r>
    </w:p>
    <w:p w14:paraId="5784279B" w14:textId="5B4047A8" w:rsidR="00635808" w:rsidRPr="00635808" w:rsidRDefault="00191211" w:rsidP="00635808">
      <w:pPr>
        <w:pStyle w:val="ACLReferencesText"/>
        <w:jc w:val="left"/>
      </w:pPr>
      <w:r w:rsidRPr="00635808">
        <w:rPr>
          <w:color w:val="222222"/>
          <w:shd w:val="clear" w:color="auto" w:fill="FFFFFF"/>
        </w:rPr>
        <w:t>See, Abigail, Peter J. Liu, and Christopher D. Manning. "Get to the point: Summarization with pointer-generator</w:t>
      </w:r>
      <w:r w:rsidR="00635808">
        <w:rPr>
          <w:color w:val="222222"/>
          <w:shd w:val="clear" w:color="auto" w:fill="FFFFFF"/>
        </w:rPr>
        <w:t xml:space="preserve"> </w:t>
      </w:r>
      <w:r w:rsidRPr="00635808">
        <w:rPr>
          <w:color w:val="222222"/>
          <w:shd w:val="clear" w:color="auto" w:fill="FFFFFF"/>
        </w:rPr>
        <w:t>networks." </w:t>
      </w:r>
      <w:proofErr w:type="spellStart"/>
      <w:r w:rsidRPr="00635808">
        <w:rPr>
          <w:color w:val="222222"/>
          <w:shd w:val="clear" w:color="auto" w:fill="FFFFFF"/>
        </w:rPr>
        <w:t>arXiv</w:t>
      </w:r>
      <w:proofErr w:type="spellEnd"/>
      <w:r w:rsidR="00635808" w:rsidRPr="00635808">
        <w:rPr>
          <w:color w:val="222222"/>
          <w:shd w:val="clear" w:color="auto" w:fill="FFFFFF"/>
        </w:rPr>
        <w:t xml:space="preserve"> </w:t>
      </w:r>
      <w:r w:rsidRPr="00635808">
        <w:rPr>
          <w:color w:val="222222"/>
          <w:shd w:val="clear" w:color="auto" w:fill="FFFFFF"/>
        </w:rPr>
        <w:t>preprint arXiv:1704.04368 (2017).</w:t>
      </w:r>
      <w:r w:rsidR="00635808" w:rsidRPr="00635808">
        <w:t xml:space="preserve"> </w:t>
      </w:r>
    </w:p>
    <w:p w14:paraId="698751F5" w14:textId="1FEAD3B9" w:rsidR="00191211" w:rsidRPr="00635808" w:rsidRDefault="00635808" w:rsidP="00635808">
      <w:pPr>
        <w:pStyle w:val="ACLReferencesText"/>
        <w:jc w:val="left"/>
        <w:rPr>
          <w:lang w:eastAsia="en-US"/>
        </w:rPr>
      </w:pPr>
      <w:proofErr w:type="spellStart"/>
      <w:r w:rsidRPr="00635808">
        <w:t>Luhn</w:t>
      </w:r>
      <w:proofErr w:type="spellEnd"/>
      <w:r w:rsidRPr="00635808">
        <w:t xml:space="preserve">, H.P., </w:t>
      </w:r>
      <w:r w:rsidRPr="00635808">
        <w:rPr>
          <w:color w:val="222222"/>
          <w:shd w:val="clear" w:color="auto" w:fill="FFFFFF"/>
        </w:rPr>
        <w:t>The Automatic Creation of Literature Abstracts</w:t>
      </w:r>
      <w:r>
        <w:rPr>
          <w:color w:val="222222"/>
          <w:shd w:val="clear" w:color="auto" w:fill="FFFFFF"/>
        </w:rPr>
        <w:t xml:space="preserve"> (1958)</w:t>
      </w:r>
    </w:p>
    <w:p w14:paraId="3B2CD78B" w14:textId="77777777" w:rsidR="00C605D4" w:rsidRPr="00635808" w:rsidRDefault="00C605D4" w:rsidP="00ED360A">
      <w:pPr>
        <w:pStyle w:val="ACLReferencesText"/>
        <w:ind w:left="0" w:firstLine="0"/>
        <w:rPr>
          <w:lang w:eastAsia="en-US"/>
        </w:rPr>
      </w:pPr>
    </w:p>
    <w:bookmarkEnd w:id="1"/>
    <w:bookmarkEnd w:id="2"/>
    <w:bookmarkEnd w:id="3"/>
    <w:p w14:paraId="711FCA13" w14:textId="39AB0FC6" w:rsidR="00490093" w:rsidRPr="003963F2" w:rsidRDefault="004838F7" w:rsidP="00BD4A80">
      <w:pPr>
        <w:pStyle w:val="ACLText"/>
        <w:ind w:firstLine="284"/>
      </w:pPr>
      <w:r>
        <w:rPr>
          <w:noProof/>
        </w:rPr>
        <mc:AlternateContent>
          <mc:Choice Requires="wps">
            <w:drawing>
              <wp:anchor distT="0" distB="0" distL="114300" distR="114300" simplePos="0" relativeHeight="251657728" behindDoc="1" locked="0" layoutInCell="1" allowOverlap="1" wp14:anchorId="7AE62B2F" wp14:editId="1D434B43">
                <wp:simplePos x="0" y="0"/>
                <wp:positionH relativeFrom="margin">
                  <wp:posOffset>6305550</wp:posOffset>
                </wp:positionH>
                <wp:positionV relativeFrom="margin">
                  <wp:posOffset>-162560</wp:posOffset>
                </wp:positionV>
                <wp:extent cx="495300" cy="9144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2B2F" id="Text Box 4" o:spid="_x0000_s1028" type="#_x0000_t202" style="position:absolute;left:0;text-align:left;margin-left:496.5pt;margin-top:-12.8pt;width:39pt;height:10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B7BB" w14:textId="77777777" w:rsidR="00372889" w:rsidRDefault="00372889" w:rsidP="00667A63">
      <w:pPr>
        <w:spacing w:after="0" w:line="240" w:lineRule="auto"/>
      </w:pPr>
      <w:r>
        <w:separator/>
      </w:r>
    </w:p>
    <w:p w14:paraId="74572DAA" w14:textId="77777777" w:rsidR="00372889" w:rsidRDefault="00372889"/>
  </w:endnote>
  <w:endnote w:type="continuationSeparator" w:id="0">
    <w:p w14:paraId="7293FE27" w14:textId="77777777" w:rsidR="00372889" w:rsidRDefault="00372889" w:rsidP="00667A63">
      <w:pPr>
        <w:spacing w:after="0" w:line="240" w:lineRule="auto"/>
      </w:pPr>
      <w:r>
        <w:continuationSeparator/>
      </w:r>
    </w:p>
    <w:p w14:paraId="328A1767" w14:textId="77777777" w:rsidR="00372889" w:rsidRDefault="00372889"/>
    <w:p w14:paraId="76B0A05C" w14:textId="77777777" w:rsidR="00372889" w:rsidRDefault="0037288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754E" w14:textId="77777777" w:rsidR="00372889" w:rsidRDefault="00372889" w:rsidP="00F422C2">
      <w:pPr>
        <w:spacing w:after="0" w:line="240" w:lineRule="auto"/>
        <w:contextualSpacing/>
      </w:pPr>
      <w:r>
        <w:separator/>
      </w:r>
    </w:p>
  </w:footnote>
  <w:footnote w:type="continuationSeparator" w:id="0">
    <w:p w14:paraId="0006EA3D" w14:textId="77777777" w:rsidR="00372889" w:rsidRDefault="00372889" w:rsidP="00667A63">
      <w:pPr>
        <w:spacing w:after="0" w:line="240" w:lineRule="auto"/>
      </w:pPr>
      <w:r>
        <w:continuationSeparator/>
      </w:r>
    </w:p>
    <w:p w14:paraId="2454DA2A" w14:textId="77777777" w:rsidR="00372889" w:rsidRDefault="00372889"/>
  </w:footnote>
  <w:footnote w:id="1">
    <w:p w14:paraId="64B38711" w14:textId="0D070090" w:rsidR="008003A9" w:rsidRDefault="008003A9">
      <w:pPr>
        <w:pStyle w:val="FootnoteText"/>
      </w:pPr>
      <w:r>
        <w:rPr>
          <w:rStyle w:val="FootnoteReference"/>
        </w:rPr>
        <w:footnoteRef/>
      </w:r>
      <w:r w:rsidRPr="008003A9">
        <w:t>https://www.kaggle.com/datasets/spsayakpaul/arxiv-paper-abstracts</w:t>
      </w:r>
    </w:p>
  </w:footnote>
  <w:footnote w:id="2">
    <w:p w14:paraId="416E792E" w14:textId="6E0D3DC1" w:rsidR="008003A9" w:rsidRDefault="008003A9">
      <w:pPr>
        <w:pStyle w:val="FootnoteText"/>
      </w:pPr>
      <w:r>
        <w:rPr>
          <w:rStyle w:val="FootnoteReference"/>
        </w:rPr>
        <w:footnoteRef/>
      </w:r>
      <w:r>
        <w:t xml:space="preserve"> </w:t>
      </w:r>
      <w:r w:rsidRPr="008003A9">
        <w:t>https://arxiv.org/</w:t>
      </w:r>
    </w:p>
  </w:footnote>
  <w:footnote w:id="3">
    <w:p w14:paraId="5B83308E" w14:textId="77777777" w:rsidR="00280EC4" w:rsidRDefault="00280EC4" w:rsidP="00280EC4">
      <w:pPr>
        <w:pStyle w:val="FootnoteText"/>
      </w:pPr>
      <w:r>
        <w:rPr>
          <w:rStyle w:val="FootnoteReference"/>
        </w:rPr>
        <w:footnoteRef/>
      </w:r>
      <w:r w:rsidRPr="007C7632">
        <w:t>https://courses.ischool.berkeley.edu/i256/f06/papers/luhn58.pdf</w:t>
      </w:r>
    </w:p>
  </w:footnote>
  <w:footnote w:id="4">
    <w:p w14:paraId="52EA9D90" w14:textId="3103E72D" w:rsidR="00280EC4" w:rsidRDefault="00280EC4" w:rsidP="00280EC4">
      <w:pPr>
        <w:pStyle w:val="FootnoteText"/>
      </w:pPr>
      <w:r>
        <w:rPr>
          <w:rStyle w:val="FootnoteReference"/>
        </w:rPr>
        <w:footnoteRef/>
      </w:r>
      <w:r>
        <w:t xml:space="preserve"> </w:t>
      </w:r>
      <w:r w:rsidR="00204314" w:rsidRPr="00204314">
        <w:t>https://arxiv.org/pdf/1910.13461.pdf</w:t>
      </w:r>
    </w:p>
  </w:footnote>
  <w:footnote w:id="5">
    <w:p w14:paraId="0DAB7F52" w14:textId="5A8C4A6C" w:rsidR="00280EC4" w:rsidRDefault="00280EC4" w:rsidP="00280EC4">
      <w:pPr>
        <w:pStyle w:val="FootnoteText"/>
      </w:pPr>
      <w:r>
        <w:rPr>
          <w:rStyle w:val="FootnoteReference"/>
        </w:rPr>
        <w:footnoteRef/>
      </w:r>
      <w:r>
        <w:t xml:space="preserve"> </w:t>
      </w:r>
      <w:r w:rsidR="00191211" w:rsidRPr="00191211">
        <w:t>https://arxiv.org/pdf/1912.08777.pdf</w:t>
      </w:r>
    </w:p>
  </w:footnote>
  <w:footnote w:id="6">
    <w:p w14:paraId="074036BF" w14:textId="77777777" w:rsidR="00280EC4" w:rsidRDefault="00280EC4" w:rsidP="00280EC4">
      <w:pPr>
        <w:pStyle w:val="FootnoteText"/>
      </w:pPr>
      <w:r>
        <w:rPr>
          <w:rStyle w:val="FootnoteReference"/>
        </w:rPr>
        <w:footnoteRef/>
      </w:r>
      <w:r>
        <w:t xml:space="preserve"> </w:t>
      </w:r>
      <w:r w:rsidRPr="007C7632">
        <w:t>https://arxiv.org/pdf/1910.10683.pdf</w:t>
      </w:r>
    </w:p>
  </w:footnote>
  <w:footnote w:id="7">
    <w:p w14:paraId="217FE6FA" w14:textId="50588FEC" w:rsidR="00204314" w:rsidRDefault="00204314">
      <w:pPr>
        <w:pStyle w:val="FootnoteText"/>
      </w:pPr>
      <w:r>
        <w:rPr>
          <w:rStyle w:val="FootnoteReference"/>
        </w:rPr>
        <w:footnoteRef/>
      </w:r>
      <w:r>
        <w:t xml:space="preserve"> </w:t>
      </w:r>
      <w:r w:rsidRPr="00204314">
        <w:t>https://arxiv.org/pdf/1704.04368.pdf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468C8"/>
    <w:multiLevelType w:val="hybridMultilevel"/>
    <w:tmpl w:val="F98C2D5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176544E"/>
    <w:multiLevelType w:val="hybridMultilevel"/>
    <w:tmpl w:val="D70A2416"/>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6" w15:restartNumberingAfterBreak="0">
    <w:nsid w:val="27D13B9B"/>
    <w:multiLevelType w:val="hybridMultilevel"/>
    <w:tmpl w:val="D4E8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C671D"/>
    <w:multiLevelType w:val="hybridMultilevel"/>
    <w:tmpl w:val="08F0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FBE"/>
    <w:multiLevelType w:val="multilevel"/>
    <w:tmpl w:val="15F257CC"/>
    <w:lvl w:ilvl="0">
      <w:start w:val="1"/>
      <w:numFmt w:val="decimal"/>
      <w:isLgl/>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26C30E4"/>
    <w:multiLevelType w:val="multilevel"/>
    <w:tmpl w:val="8D42BCB6"/>
    <w:lvl w:ilvl="0">
      <w:start w:val="1"/>
      <w:numFmt w:val="decimal"/>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8C25A0"/>
    <w:multiLevelType w:val="hybridMultilevel"/>
    <w:tmpl w:val="53B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63352"/>
    <w:multiLevelType w:val="hybridMultilevel"/>
    <w:tmpl w:val="FA0AEDFA"/>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036272227">
    <w:abstractNumId w:val="8"/>
  </w:num>
  <w:num w:numId="2" w16cid:durableId="104465389">
    <w:abstractNumId w:val="4"/>
  </w:num>
  <w:num w:numId="3" w16cid:durableId="517933670">
    <w:abstractNumId w:val="0"/>
  </w:num>
  <w:num w:numId="4" w16cid:durableId="1215390322">
    <w:abstractNumId w:val="0"/>
  </w:num>
  <w:num w:numId="5" w16cid:durableId="1798450209">
    <w:abstractNumId w:val="12"/>
  </w:num>
  <w:num w:numId="6" w16cid:durableId="201792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6949840">
    <w:abstractNumId w:val="9"/>
  </w:num>
  <w:num w:numId="8" w16cid:durableId="495463710">
    <w:abstractNumId w:val="0"/>
  </w:num>
  <w:num w:numId="9" w16cid:durableId="811214795">
    <w:abstractNumId w:val="0"/>
  </w:num>
  <w:num w:numId="10" w16cid:durableId="242107055">
    <w:abstractNumId w:val="1"/>
  </w:num>
  <w:num w:numId="11" w16cid:durableId="449592899">
    <w:abstractNumId w:val="10"/>
  </w:num>
  <w:num w:numId="12" w16cid:durableId="2035424311">
    <w:abstractNumId w:val="2"/>
  </w:num>
  <w:num w:numId="13" w16cid:durableId="1464301738">
    <w:abstractNumId w:val="14"/>
  </w:num>
  <w:num w:numId="14" w16cid:durableId="422922265">
    <w:abstractNumId w:val="7"/>
  </w:num>
  <w:num w:numId="15" w16cid:durableId="552931892">
    <w:abstractNumId w:val="3"/>
  </w:num>
  <w:num w:numId="16" w16cid:durableId="455562356">
    <w:abstractNumId w:val="6"/>
  </w:num>
  <w:num w:numId="17" w16cid:durableId="158662722">
    <w:abstractNumId w:val="5"/>
  </w:num>
  <w:num w:numId="18" w16cid:durableId="1525897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4CF7"/>
    <w:rsid w:val="00011054"/>
    <w:rsid w:val="0001374D"/>
    <w:rsid w:val="00017AF2"/>
    <w:rsid w:val="00036AD3"/>
    <w:rsid w:val="00042BE6"/>
    <w:rsid w:val="00044434"/>
    <w:rsid w:val="00063F74"/>
    <w:rsid w:val="0006438F"/>
    <w:rsid w:val="00070E2F"/>
    <w:rsid w:val="000729DF"/>
    <w:rsid w:val="000808DB"/>
    <w:rsid w:val="000D0BBD"/>
    <w:rsid w:val="000E09C9"/>
    <w:rsid w:val="000E5021"/>
    <w:rsid w:val="000F05BC"/>
    <w:rsid w:val="000F4224"/>
    <w:rsid w:val="000F468A"/>
    <w:rsid w:val="000F4A52"/>
    <w:rsid w:val="00105B3E"/>
    <w:rsid w:val="00114758"/>
    <w:rsid w:val="00136922"/>
    <w:rsid w:val="00140FF3"/>
    <w:rsid w:val="00151DCF"/>
    <w:rsid w:val="00153FB0"/>
    <w:rsid w:val="00164512"/>
    <w:rsid w:val="00170670"/>
    <w:rsid w:val="00170D36"/>
    <w:rsid w:val="001716CB"/>
    <w:rsid w:val="00181354"/>
    <w:rsid w:val="00191211"/>
    <w:rsid w:val="001A5EBD"/>
    <w:rsid w:val="001A719D"/>
    <w:rsid w:val="001B609E"/>
    <w:rsid w:val="001C0E0C"/>
    <w:rsid w:val="001C3278"/>
    <w:rsid w:val="001C327D"/>
    <w:rsid w:val="001C78E9"/>
    <w:rsid w:val="001D1336"/>
    <w:rsid w:val="001D2254"/>
    <w:rsid w:val="001E3C48"/>
    <w:rsid w:val="001E6397"/>
    <w:rsid w:val="001F4A6B"/>
    <w:rsid w:val="001F52AB"/>
    <w:rsid w:val="00204314"/>
    <w:rsid w:val="00220DA6"/>
    <w:rsid w:val="002214B5"/>
    <w:rsid w:val="00225E1D"/>
    <w:rsid w:val="002355BB"/>
    <w:rsid w:val="002401E1"/>
    <w:rsid w:val="002436CD"/>
    <w:rsid w:val="00257927"/>
    <w:rsid w:val="00267672"/>
    <w:rsid w:val="00280EC4"/>
    <w:rsid w:val="0029350C"/>
    <w:rsid w:val="002A4A19"/>
    <w:rsid w:val="002B248B"/>
    <w:rsid w:val="002B5988"/>
    <w:rsid w:val="002C4AAA"/>
    <w:rsid w:val="002C61F5"/>
    <w:rsid w:val="002D6332"/>
    <w:rsid w:val="002E6156"/>
    <w:rsid w:val="002F7011"/>
    <w:rsid w:val="00301704"/>
    <w:rsid w:val="00304F91"/>
    <w:rsid w:val="0031447B"/>
    <w:rsid w:val="0031563D"/>
    <w:rsid w:val="0031711B"/>
    <w:rsid w:val="0032618C"/>
    <w:rsid w:val="003477DA"/>
    <w:rsid w:val="00353F00"/>
    <w:rsid w:val="00362834"/>
    <w:rsid w:val="00366A06"/>
    <w:rsid w:val="0037015C"/>
    <w:rsid w:val="00372889"/>
    <w:rsid w:val="003837A5"/>
    <w:rsid w:val="00384B6A"/>
    <w:rsid w:val="003851ED"/>
    <w:rsid w:val="00387E4F"/>
    <w:rsid w:val="003908FD"/>
    <w:rsid w:val="00392298"/>
    <w:rsid w:val="00392C52"/>
    <w:rsid w:val="003B270A"/>
    <w:rsid w:val="003B6377"/>
    <w:rsid w:val="003C20B0"/>
    <w:rsid w:val="003C62F7"/>
    <w:rsid w:val="003E32C8"/>
    <w:rsid w:val="00405689"/>
    <w:rsid w:val="00424FBA"/>
    <w:rsid w:val="00444647"/>
    <w:rsid w:val="00444FE1"/>
    <w:rsid w:val="00446B8B"/>
    <w:rsid w:val="00453791"/>
    <w:rsid w:val="00465A62"/>
    <w:rsid w:val="0047067E"/>
    <w:rsid w:val="0048141F"/>
    <w:rsid w:val="004838F7"/>
    <w:rsid w:val="0048766D"/>
    <w:rsid w:val="00490093"/>
    <w:rsid w:val="00491BCA"/>
    <w:rsid w:val="004A4656"/>
    <w:rsid w:val="004B5D3D"/>
    <w:rsid w:val="004C3642"/>
    <w:rsid w:val="004C651F"/>
    <w:rsid w:val="004D2D4B"/>
    <w:rsid w:val="004E6AEC"/>
    <w:rsid w:val="004F0687"/>
    <w:rsid w:val="004F4295"/>
    <w:rsid w:val="004F6729"/>
    <w:rsid w:val="004F7DBA"/>
    <w:rsid w:val="00500B6E"/>
    <w:rsid w:val="00522F2F"/>
    <w:rsid w:val="00525253"/>
    <w:rsid w:val="00525931"/>
    <w:rsid w:val="005350F1"/>
    <w:rsid w:val="005367CB"/>
    <w:rsid w:val="005449E1"/>
    <w:rsid w:val="00552469"/>
    <w:rsid w:val="00582529"/>
    <w:rsid w:val="00582561"/>
    <w:rsid w:val="00584E75"/>
    <w:rsid w:val="00593317"/>
    <w:rsid w:val="005A1FB9"/>
    <w:rsid w:val="005A2C63"/>
    <w:rsid w:val="005A3874"/>
    <w:rsid w:val="005B5174"/>
    <w:rsid w:val="005C033C"/>
    <w:rsid w:val="005C3290"/>
    <w:rsid w:val="005C37D8"/>
    <w:rsid w:val="005D01F3"/>
    <w:rsid w:val="005D3FCC"/>
    <w:rsid w:val="005D5CEB"/>
    <w:rsid w:val="005D7B18"/>
    <w:rsid w:val="005E0AF5"/>
    <w:rsid w:val="005F253A"/>
    <w:rsid w:val="005F3043"/>
    <w:rsid w:val="005F48FC"/>
    <w:rsid w:val="006200A2"/>
    <w:rsid w:val="006266B7"/>
    <w:rsid w:val="00635808"/>
    <w:rsid w:val="00646F51"/>
    <w:rsid w:val="00653584"/>
    <w:rsid w:val="00657754"/>
    <w:rsid w:val="00667A63"/>
    <w:rsid w:val="006718A0"/>
    <w:rsid w:val="00675568"/>
    <w:rsid w:val="006A4029"/>
    <w:rsid w:val="006A4F3B"/>
    <w:rsid w:val="006B2540"/>
    <w:rsid w:val="006B4DCC"/>
    <w:rsid w:val="006D2F22"/>
    <w:rsid w:val="006D4060"/>
    <w:rsid w:val="006E75D0"/>
    <w:rsid w:val="006F434C"/>
    <w:rsid w:val="00704C05"/>
    <w:rsid w:val="00710C2B"/>
    <w:rsid w:val="00716083"/>
    <w:rsid w:val="00716485"/>
    <w:rsid w:val="00717342"/>
    <w:rsid w:val="00726D45"/>
    <w:rsid w:val="00734735"/>
    <w:rsid w:val="00736A3D"/>
    <w:rsid w:val="007376E2"/>
    <w:rsid w:val="007508B2"/>
    <w:rsid w:val="00774DF0"/>
    <w:rsid w:val="007A7656"/>
    <w:rsid w:val="007B1755"/>
    <w:rsid w:val="007B208A"/>
    <w:rsid w:val="007B6E6E"/>
    <w:rsid w:val="007C4A19"/>
    <w:rsid w:val="007C7632"/>
    <w:rsid w:val="007D2776"/>
    <w:rsid w:val="007E07E5"/>
    <w:rsid w:val="007F1B38"/>
    <w:rsid w:val="007F4DF3"/>
    <w:rsid w:val="008003A9"/>
    <w:rsid w:val="00816178"/>
    <w:rsid w:val="00820BD6"/>
    <w:rsid w:val="00830DA4"/>
    <w:rsid w:val="00860BA7"/>
    <w:rsid w:val="00861EB0"/>
    <w:rsid w:val="00871104"/>
    <w:rsid w:val="0087257A"/>
    <w:rsid w:val="008735DC"/>
    <w:rsid w:val="008765B5"/>
    <w:rsid w:val="00877A2E"/>
    <w:rsid w:val="00881C6D"/>
    <w:rsid w:val="008A49DE"/>
    <w:rsid w:val="008B2D46"/>
    <w:rsid w:val="008B6662"/>
    <w:rsid w:val="008E05B4"/>
    <w:rsid w:val="008E1A92"/>
    <w:rsid w:val="008E2497"/>
    <w:rsid w:val="008E4573"/>
    <w:rsid w:val="008E52E4"/>
    <w:rsid w:val="008E6433"/>
    <w:rsid w:val="008F5583"/>
    <w:rsid w:val="008F58D9"/>
    <w:rsid w:val="00910283"/>
    <w:rsid w:val="00912C2B"/>
    <w:rsid w:val="0091330B"/>
    <w:rsid w:val="0092671C"/>
    <w:rsid w:val="0093349C"/>
    <w:rsid w:val="00943A37"/>
    <w:rsid w:val="00953CEB"/>
    <w:rsid w:val="00953FBE"/>
    <w:rsid w:val="0096161F"/>
    <w:rsid w:val="009704C1"/>
    <w:rsid w:val="00980F9F"/>
    <w:rsid w:val="00992AE6"/>
    <w:rsid w:val="009939D7"/>
    <w:rsid w:val="009A1484"/>
    <w:rsid w:val="009A6463"/>
    <w:rsid w:val="009B3A8D"/>
    <w:rsid w:val="009B5084"/>
    <w:rsid w:val="009C2986"/>
    <w:rsid w:val="009C7A52"/>
    <w:rsid w:val="009F29FB"/>
    <w:rsid w:val="009F3DF4"/>
    <w:rsid w:val="009F4873"/>
    <w:rsid w:val="00A007DF"/>
    <w:rsid w:val="00A348FB"/>
    <w:rsid w:val="00A44825"/>
    <w:rsid w:val="00A45C6C"/>
    <w:rsid w:val="00A47EDF"/>
    <w:rsid w:val="00A50FF9"/>
    <w:rsid w:val="00A5424A"/>
    <w:rsid w:val="00A56D09"/>
    <w:rsid w:val="00A6714C"/>
    <w:rsid w:val="00A90828"/>
    <w:rsid w:val="00A934D7"/>
    <w:rsid w:val="00A95291"/>
    <w:rsid w:val="00A96360"/>
    <w:rsid w:val="00AA29A2"/>
    <w:rsid w:val="00AA3BB4"/>
    <w:rsid w:val="00AB1AE8"/>
    <w:rsid w:val="00AC7CEE"/>
    <w:rsid w:val="00AD6196"/>
    <w:rsid w:val="00AE3530"/>
    <w:rsid w:val="00AF2E59"/>
    <w:rsid w:val="00AF456F"/>
    <w:rsid w:val="00AF49BE"/>
    <w:rsid w:val="00AF763D"/>
    <w:rsid w:val="00B02EE2"/>
    <w:rsid w:val="00B12857"/>
    <w:rsid w:val="00B161CE"/>
    <w:rsid w:val="00B30EDF"/>
    <w:rsid w:val="00B3281B"/>
    <w:rsid w:val="00B3425F"/>
    <w:rsid w:val="00B44651"/>
    <w:rsid w:val="00B44EF1"/>
    <w:rsid w:val="00B500D6"/>
    <w:rsid w:val="00B55A9B"/>
    <w:rsid w:val="00B6074D"/>
    <w:rsid w:val="00B618F7"/>
    <w:rsid w:val="00B86D75"/>
    <w:rsid w:val="00B90543"/>
    <w:rsid w:val="00B91D8B"/>
    <w:rsid w:val="00BA012F"/>
    <w:rsid w:val="00BA4491"/>
    <w:rsid w:val="00BB2CA3"/>
    <w:rsid w:val="00BC1581"/>
    <w:rsid w:val="00BC1EA8"/>
    <w:rsid w:val="00BD4A80"/>
    <w:rsid w:val="00BE48C4"/>
    <w:rsid w:val="00BE71FB"/>
    <w:rsid w:val="00BF783C"/>
    <w:rsid w:val="00BF7CFD"/>
    <w:rsid w:val="00C02E2D"/>
    <w:rsid w:val="00C1585C"/>
    <w:rsid w:val="00C17B0F"/>
    <w:rsid w:val="00C32723"/>
    <w:rsid w:val="00C338D6"/>
    <w:rsid w:val="00C4163A"/>
    <w:rsid w:val="00C424DC"/>
    <w:rsid w:val="00C605D4"/>
    <w:rsid w:val="00C61040"/>
    <w:rsid w:val="00C633FC"/>
    <w:rsid w:val="00C658D1"/>
    <w:rsid w:val="00C90294"/>
    <w:rsid w:val="00C9197E"/>
    <w:rsid w:val="00C97192"/>
    <w:rsid w:val="00CA072F"/>
    <w:rsid w:val="00CA4DC2"/>
    <w:rsid w:val="00CA5307"/>
    <w:rsid w:val="00CD4B42"/>
    <w:rsid w:val="00CD72A1"/>
    <w:rsid w:val="00CE3460"/>
    <w:rsid w:val="00CE75D4"/>
    <w:rsid w:val="00CF325E"/>
    <w:rsid w:val="00D00800"/>
    <w:rsid w:val="00D23BC9"/>
    <w:rsid w:val="00D31487"/>
    <w:rsid w:val="00D3232D"/>
    <w:rsid w:val="00D3738A"/>
    <w:rsid w:val="00D41940"/>
    <w:rsid w:val="00D5039D"/>
    <w:rsid w:val="00D51821"/>
    <w:rsid w:val="00D530D1"/>
    <w:rsid w:val="00D5598D"/>
    <w:rsid w:val="00D5672D"/>
    <w:rsid w:val="00D70673"/>
    <w:rsid w:val="00D75537"/>
    <w:rsid w:val="00D7629C"/>
    <w:rsid w:val="00D77CE6"/>
    <w:rsid w:val="00D82724"/>
    <w:rsid w:val="00D94205"/>
    <w:rsid w:val="00DA2126"/>
    <w:rsid w:val="00DA7B42"/>
    <w:rsid w:val="00DB1046"/>
    <w:rsid w:val="00DC3A14"/>
    <w:rsid w:val="00DC5A75"/>
    <w:rsid w:val="00DD3725"/>
    <w:rsid w:val="00DE0EB8"/>
    <w:rsid w:val="00DE241F"/>
    <w:rsid w:val="00DF174B"/>
    <w:rsid w:val="00DF296D"/>
    <w:rsid w:val="00DF492B"/>
    <w:rsid w:val="00DF7C52"/>
    <w:rsid w:val="00E05B93"/>
    <w:rsid w:val="00E14120"/>
    <w:rsid w:val="00E21583"/>
    <w:rsid w:val="00E2341A"/>
    <w:rsid w:val="00E25076"/>
    <w:rsid w:val="00E258A8"/>
    <w:rsid w:val="00E27E96"/>
    <w:rsid w:val="00E32128"/>
    <w:rsid w:val="00E33562"/>
    <w:rsid w:val="00E5068E"/>
    <w:rsid w:val="00E52028"/>
    <w:rsid w:val="00E65D6B"/>
    <w:rsid w:val="00E73663"/>
    <w:rsid w:val="00E7671A"/>
    <w:rsid w:val="00EA2229"/>
    <w:rsid w:val="00EA3733"/>
    <w:rsid w:val="00EA3991"/>
    <w:rsid w:val="00EA5C56"/>
    <w:rsid w:val="00EB6637"/>
    <w:rsid w:val="00EC39B5"/>
    <w:rsid w:val="00EC4BF8"/>
    <w:rsid w:val="00ED360A"/>
    <w:rsid w:val="00EE2E06"/>
    <w:rsid w:val="00F15CC3"/>
    <w:rsid w:val="00F3052B"/>
    <w:rsid w:val="00F35360"/>
    <w:rsid w:val="00F35565"/>
    <w:rsid w:val="00F422C2"/>
    <w:rsid w:val="00F50EE5"/>
    <w:rsid w:val="00F630D4"/>
    <w:rsid w:val="00F71471"/>
    <w:rsid w:val="00F724A3"/>
    <w:rsid w:val="00F747D6"/>
    <w:rsid w:val="00F9099B"/>
    <w:rsid w:val="00F93B65"/>
    <w:rsid w:val="00FB0590"/>
    <w:rsid w:val="00FD21B2"/>
    <w:rsid w:val="00FE60F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docId w15:val="{A404083C-0DF9-462F-A352-F2DABFD7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7C7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632"/>
    <w:rPr>
      <w:sz w:val="20"/>
      <w:szCs w:val="20"/>
    </w:rPr>
  </w:style>
  <w:style w:type="character" w:styleId="PlaceholderText">
    <w:name w:val="Placeholder Text"/>
    <w:basedOn w:val="DefaultParagraphFont"/>
    <w:uiPriority w:val="99"/>
    <w:semiHidden/>
    <w:rsid w:val="000E09C9"/>
    <w:rPr>
      <w:color w:val="808080"/>
    </w:rPr>
  </w:style>
  <w:style w:type="character" w:styleId="CommentReference">
    <w:name w:val="annotation reference"/>
    <w:basedOn w:val="DefaultParagraphFont"/>
    <w:uiPriority w:val="99"/>
    <w:semiHidden/>
    <w:unhideWhenUsed/>
    <w:rsid w:val="00280EC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8932">
      <w:marLeft w:val="0"/>
      <w:marRight w:val="0"/>
      <w:marTop w:val="0"/>
      <w:marBottom w:val="0"/>
      <w:divBdr>
        <w:top w:val="none" w:sz="0" w:space="0" w:color="auto"/>
        <w:left w:val="none" w:sz="0" w:space="0" w:color="auto"/>
        <w:bottom w:val="none" w:sz="0" w:space="0" w:color="auto"/>
        <w:right w:val="none" w:sz="0" w:space="0" w:color="auto"/>
      </w:divBdr>
    </w:div>
    <w:div w:id="37384706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29171114">
      <w:bodyDiv w:val="1"/>
      <w:marLeft w:val="0"/>
      <w:marRight w:val="0"/>
      <w:marTop w:val="0"/>
      <w:marBottom w:val="0"/>
      <w:divBdr>
        <w:top w:val="none" w:sz="0" w:space="0" w:color="auto"/>
        <w:left w:val="none" w:sz="0" w:space="0" w:color="auto"/>
        <w:bottom w:val="none" w:sz="0" w:space="0" w:color="auto"/>
        <w:right w:val="none" w:sz="0" w:space="0" w:color="auto"/>
      </w:divBdr>
      <w:divsChild>
        <w:div w:id="1982881262">
          <w:marLeft w:val="0"/>
          <w:marRight w:val="0"/>
          <w:marTop w:val="0"/>
          <w:marBottom w:val="0"/>
          <w:divBdr>
            <w:top w:val="none" w:sz="0" w:space="0" w:color="auto"/>
            <w:left w:val="none" w:sz="0" w:space="0" w:color="auto"/>
            <w:bottom w:val="none" w:sz="0" w:space="0" w:color="auto"/>
            <w:right w:val="none" w:sz="0" w:space="0" w:color="auto"/>
          </w:divBdr>
        </w:div>
      </w:divsChild>
    </w:div>
    <w:div w:id="647518064">
      <w:bodyDiv w:val="1"/>
      <w:marLeft w:val="0"/>
      <w:marRight w:val="0"/>
      <w:marTop w:val="0"/>
      <w:marBottom w:val="0"/>
      <w:divBdr>
        <w:top w:val="none" w:sz="0" w:space="0" w:color="auto"/>
        <w:left w:val="none" w:sz="0" w:space="0" w:color="auto"/>
        <w:bottom w:val="none" w:sz="0" w:space="0" w:color="auto"/>
        <w:right w:val="none" w:sz="0" w:space="0" w:color="auto"/>
      </w:divBdr>
    </w:div>
    <w:div w:id="718169714">
      <w:bodyDiv w:val="1"/>
      <w:marLeft w:val="0"/>
      <w:marRight w:val="0"/>
      <w:marTop w:val="0"/>
      <w:marBottom w:val="0"/>
      <w:divBdr>
        <w:top w:val="none" w:sz="0" w:space="0" w:color="auto"/>
        <w:left w:val="none" w:sz="0" w:space="0" w:color="auto"/>
        <w:bottom w:val="none" w:sz="0" w:space="0" w:color="auto"/>
        <w:right w:val="none" w:sz="0" w:space="0" w:color="auto"/>
      </w:divBdr>
      <w:divsChild>
        <w:div w:id="8357237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1997923">
      <w:bodyDiv w:val="1"/>
      <w:marLeft w:val="0"/>
      <w:marRight w:val="0"/>
      <w:marTop w:val="0"/>
      <w:marBottom w:val="0"/>
      <w:divBdr>
        <w:top w:val="none" w:sz="0" w:space="0" w:color="auto"/>
        <w:left w:val="none" w:sz="0" w:space="0" w:color="auto"/>
        <w:bottom w:val="none" w:sz="0" w:space="0" w:color="auto"/>
        <w:right w:val="none" w:sz="0" w:space="0" w:color="auto"/>
      </w:divBdr>
    </w:div>
    <w:div w:id="838622512">
      <w:bodyDiv w:val="1"/>
      <w:marLeft w:val="0"/>
      <w:marRight w:val="0"/>
      <w:marTop w:val="0"/>
      <w:marBottom w:val="0"/>
      <w:divBdr>
        <w:top w:val="none" w:sz="0" w:space="0" w:color="auto"/>
        <w:left w:val="none" w:sz="0" w:space="0" w:color="auto"/>
        <w:bottom w:val="none" w:sz="0" w:space="0" w:color="auto"/>
        <w:right w:val="none" w:sz="0" w:space="0" w:color="auto"/>
      </w:divBdr>
    </w:div>
    <w:div w:id="83946505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84">
          <w:marLeft w:val="0"/>
          <w:marRight w:val="0"/>
          <w:marTop w:val="0"/>
          <w:marBottom w:val="0"/>
          <w:divBdr>
            <w:top w:val="none" w:sz="0" w:space="0" w:color="auto"/>
            <w:left w:val="none" w:sz="0" w:space="0" w:color="auto"/>
            <w:bottom w:val="none" w:sz="0" w:space="0" w:color="auto"/>
            <w:right w:val="none" w:sz="0" w:space="0" w:color="auto"/>
          </w:divBdr>
        </w:div>
      </w:divsChild>
    </w:div>
    <w:div w:id="866453694">
      <w:bodyDiv w:val="1"/>
      <w:marLeft w:val="0"/>
      <w:marRight w:val="0"/>
      <w:marTop w:val="0"/>
      <w:marBottom w:val="0"/>
      <w:divBdr>
        <w:top w:val="none" w:sz="0" w:space="0" w:color="auto"/>
        <w:left w:val="none" w:sz="0" w:space="0" w:color="auto"/>
        <w:bottom w:val="none" w:sz="0" w:space="0" w:color="auto"/>
        <w:right w:val="none" w:sz="0" w:space="0" w:color="auto"/>
      </w:divBdr>
    </w:div>
    <w:div w:id="892891187">
      <w:bodyDiv w:val="1"/>
      <w:marLeft w:val="0"/>
      <w:marRight w:val="0"/>
      <w:marTop w:val="0"/>
      <w:marBottom w:val="0"/>
      <w:divBdr>
        <w:top w:val="none" w:sz="0" w:space="0" w:color="auto"/>
        <w:left w:val="none" w:sz="0" w:space="0" w:color="auto"/>
        <w:bottom w:val="none" w:sz="0" w:space="0" w:color="auto"/>
        <w:right w:val="none" w:sz="0" w:space="0" w:color="auto"/>
      </w:divBdr>
    </w:div>
    <w:div w:id="894122380">
      <w:bodyDiv w:val="1"/>
      <w:marLeft w:val="0"/>
      <w:marRight w:val="0"/>
      <w:marTop w:val="0"/>
      <w:marBottom w:val="0"/>
      <w:divBdr>
        <w:top w:val="none" w:sz="0" w:space="0" w:color="auto"/>
        <w:left w:val="none" w:sz="0" w:space="0" w:color="auto"/>
        <w:bottom w:val="none" w:sz="0" w:space="0" w:color="auto"/>
        <w:right w:val="none" w:sz="0" w:space="0" w:color="auto"/>
      </w:divBdr>
    </w:div>
    <w:div w:id="1034504196">
      <w:bodyDiv w:val="1"/>
      <w:marLeft w:val="0"/>
      <w:marRight w:val="0"/>
      <w:marTop w:val="0"/>
      <w:marBottom w:val="0"/>
      <w:divBdr>
        <w:top w:val="none" w:sz="0" w:space="0" w:color="auto"/>
        <w:left w:val="none" w:sz="0" w:space="0" w:color="auto"/>
        <w:bottom w:val="none" w:sz="0" w:space="0" w:color="auto"/>
        <w:right w:val="none" w:sz="0" w:space="0" w:color="auto"/>
      </w:divBdr>
      <w:divsChild>
        <w:div w:id="40129944">
          <w:marLeft w:val="0"/>
          <w:marRight w:val="0"/>
          <w:marTop w:val="0"/>
          <w:marBottom w:val="0"/>
          <w:divBdr>
            <w:top w:val="none" w:sz="0" w:space="0" w:color="auto"/>
            <w:left w:val="none" w:sz="0" w:space="0" w:color="auto"/>
            <w:bottom w:val="none" w:sz="0" w:space="0" w:color="auto"/>
            <w:right w:val="none" w:sz="0" w:space="0" w:color="auto"/>
          </w:divBdr>
          <w:divsChild>
            <w:div w:id="4048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92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780546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5058910">
      <w:bodyDiv w:val="1"/>
      <w:marLeft w:val="0"/>
      <w:marRight w:val="0"/>
      <w:marTop w:val="0"/>
      <w:marBottom w:val="0"/>
      <w:divBdr>
        <w:top w:val="none" w:sz="0" w:space="0" w:color="auto"/>
        <w:left w:val="none" w:sz="0" w:space="0" w:color="auto"/>
        <w:bottom w:val="none" w:sz="0" w:space="0" w:color="auto"/>
        <w:right w:val="none" w:sz="0" w:space="0" w:color="auto"/>
      </w:divBdr>
      <w:divsChild>
        <w:div w:id="904073833">
          <w:marLeft w:val="0"/>
          <w:marRight w:val="0"/>
          <w:marTop w:val="0"/>
          <w:marBottom w:val="0"/>
          <w:divBdr>
            <w:top w:val="none" w:sz="0" w:space="0" w:color="auto"/>
            <w:left w:val="none" w:sz="0" w:space="0" w:color="auto"/>
            <w:bottom w:val="none" w:sz="0" w:space="0" w:color="auto"/>
            <w:right w:val="none" w:sz="0" w:space="0" w:color="auto"/>
          </w:divBdr>
        </w:div>
      </w:divsChild>
    </w:div>
    <w:div w:id="1411002832">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540238029">
      <w:bodyDiv w:val="1"/>
      <w:marLeft w:val="0"/>
      <w:marRight w:val="0"/>
      <w:marTop w:val="0"/>
      <w:marBottom w:val="0"/>
      <w:divBdr>
        <w:top w:val="none" w:sz="0" w:space="0" w:color="auto"/>
        <w:left w:val="none" w:sz="0" w:space="0" w:color="auto"/>
        <w:bottom w:val="none" w:sz="0" w:space="0" w:color="auto"/>
        <w:right w:val="none" w:sz="0" w:space="0" w:color="auto"/>
      </w:divBdr>
    </w:div>
    <w:div w:id="1650590782">
      <w:bodyDiv w:val="1"/>
      <w:marLeft w:val="0"/>
      <w:marRight w:val="0"/>
      <w:marTop w:val="0"/>
      <w:marBottom w:val="0"/>
      <w:divBdr>
        <w:top w:val="none" w:sz="0" w:space="0" w:color="auto"/>
        <w:left w:val="none" w:sz="0" w:space="0" w:color="auto"/>
        <w:bottom w:val="none" w:sz="0" w:space="0" w:color="auto"/>
        <w:right w:val="none" w:sz="0" w:space="0" w:color="auto"/>
      </w:divBdr>
    </w:div>
    <w:div w:id="1669601590">
      <w:bodyDiv w:val="1"/>
      <w:marLeft w:val="0"/>
      <w:marRight w:val="0"/>
      <w:marTop w:val="0"/>
      <w:marBottom w:val="0"/>
      <w:divBdr>
        <w:top w:val="none" w:sz="0" w:space="0" w:color="auto"/>
        <w:left w:val="none" w:sz="0" w:space="0" w:color="auto"/>
        <w:bottom w:val="none" w:sz="0" w:space="0" w:color="auto"/>
        <w:right w:val="none" w:sz="0" w:space="0" w:color="auto"/>
      </w:divBdr>
    </w:div>
    <w:div w:id="1766799263">
      <w:bodyDiv w:val="1"/>
      <w:marLeft w:val="0"/>
      <w:marRight w:val="0"/>
      <w:marTop w:val="0"/>
      <w:marBottom w:val="0"/>
      <w:divBdr>
        <w:top w:val="none" w:sz="0" w:space="0" w:color="auto"/>
        <w:left w:val="none" w:sz="0" w:space="0" w:color="auto"/>
        <w:bottom w:val="none" w:sz="0" w:space="0" w:color="auto"/>
        <w:right w:val="none" w:sz="0" w:space="0" w:color="auto"/>
      </w:divBdr>
    </w:div>
    <w:div w:id="1821992546">
      <w:bodyDiv w:val="1"/>
      <w:marLeft w:val="0"/>
      <w:marRight w:val="0"/>
      <w:marTop w:val="0"/>
      <w:marBottom w:val="0"/>
      <w:divBdr>
        <w:top w:val="none" w:sz="0" w:space="0" w:color="auto"/>
        <w:left w:val="none" w:sz="0" w:space="0" w:color="auto"/>
        <w:bottom w:val="none" w:sz="0" w:space="0" w:color="auto"/>
        <w:right w:val="none" w:sz="0" w:space="0" w:color="auto"/>
      </w:divBdr>
    </w:div>
    <w:div w:id="1858501415">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88726222">
      <w:bodyDiv w:val="1"/>
      <w:marLeft w:val="0"/>
      <w:marRight w:val="0"/>
      <w:marTop w:val="0"/>
      <w:marBottom w:val="0"/>
      <w:divBdr>
        <w:top w:val="none" w:sz="0" w:space="0" w:color="auto"/>
        <w:left w:val="none" w:sz="0" w:space="0" w:color="auto"/>
        <w:bottom w:val="none" w:sz="0" w:space="0" w:color="auto"/>
        <w:right w:val="none" w:sz="0" w:space="0" w:color="auto"/>
      </w:divBdr>
      <w:divsChild>
        <w:div w:id="351617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6</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Dicky Woo</cp:lastModifiedBy>
  <cp:revision>62</cp:revision>
  <cp:lastPrinted>2018-09-02T23:06:00Z</cp:lastPrinted>
  <dcterms:created xsi:type="dcterms:W3CDTF">2022-12-02T07:56:00Z</dcterms:created>
  <dcterms:modified xsi:type="dcterms:W3CDTF">2022-12-04T07:44:00Z</dcterms:modified>
</cp:coreProperties>
</file>