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4A54AC" w14:textId="77777777" w:rsidR="00C254A8" w:rsidRPr="00ED35CA" w:rsidRDefault="00B465EB">
      <w:pPr>
        <w:rPr>
          <w:rFonts w:ascii="Grundfos TheSans V2" w:eastAsia="GrundfosTheSansV2OT-8XB" w:hAnsi="Grundfos TheSans V2" w:cs="GrundfosTheSansV2OT-8XB"/>
          <w:sz w:val="56"/>
          <w:szCs w:val="56"/>
          <w:lang w:val="en-US"/>
        </w:rPr>
      </w:pPr>
      <w:r w:rsidRPr="00ED35CA">
        <w:rPr>
          <w:rFonts w:ascii="Grundfos TheSans V2" w:eastAsia="GrundfosTheSansV2OT-8XB" w:hAnsi="Grundfos TheSans V2" w:cs="GrundfosTheSansV2OT-8XB"/>
          <w:sz w:val="56"/>
          <w:szCs w:val="56"/>
          <w:lang w:val="en-US"/>
        </w:rPr>
        <w:t>ALPHA2</w:t>
      </w:r>
      <w:r w:rsidR="00272D35" w:rsidRPr="00ED35CA">
        <w:rPr>
          <w:rFonts w:ascii="Grundfos TheSans V2" w:eastAsia="GrundfosTheSansV2OT-8XB" w:hAnsi="Grundfos TheSans V2" w:cs="GrundfosTheSansV2OT-8XB"/>
          <w:sz w:val="56"/>
          <w:szCs w:val="56"/>
          <w:lang w:val="en-US"/>
        </w:rPr>
        <w:t xml:space="preserve"> – Unique Selling Points</w:t>
      </w:r>
    </w:p>
    <w:p w14:paraId="5F9EF98A" w14:textId="77777777" w:rsidR="00F9718D" w:rsidRPr="00ED35CA" w:rsidRDefault="00F9718D">
      <w:pPr>
        <w:rPr>
          <w:rFonts w:ascii="Grundfos TheSans V2" w:eastAsia="GrundfosTheSansV2OT-8XB" w:hAnsi="Grundfos TheSans V2" w:cs="GrundfosTheSansV2OT-8XB"/>
          <w:sz w:val="56"/>
          <w:szCs w:val="56"/>
          <w:lang w:val="en-US"/>
        </w:rPr>
      </w:pPr>
    </w:p>
    <w:p w14:paraId="70D7FFAB" w14:textId="77777777" w:rsidR="00F9718D" w:rsidRPr="00F9718D" w:rsidRDefault="00F9718D">
      <w:pPr>
        <w:rPr>
          <w:rFonts w:ascii="Grundfos TheSans V2" w:eastAsia="GrundfosTheSansV2OT-8XB" w:hAnsi="Grundfos TheSans V2" w:cs="GrundfosTheSansV2OT-8XB"/>
          <w:b/>
          <w:sz w:val="28"/>
          <w:szCs w:val="28"/>
          <w:lang w:val="en-GB"/>
        </w:rPr>
      </w:pPr>
      <w:r w:rsidRPr="00F9718D">
        <w:rPr>
          <w:rFonts w:ascii="Grundfos TheSans V2" w:eastAsia="GrundfosTheSansV2OT-8XB" w:hAnsi="Grundfos TheSans V2" w:cs="GrundfosTheSansV2OT-8XB"/>
          <w:b/>
          <w:sz w:val="28"/>
          <w:szCs w:val="28"/>
          <w:lang w:val="en-GB"/>
        </w:rPr>
        <w:t>Headline:</w:t>
      </w:r>
    </w:p>
    <w:p w14:paraId="2978297A" w14:textId="787A0CA4" w:rsidR="00ED35CA" w:rsidRPr="00ED35CA" w:rsidRDefault="00ED35CA" w:rsidP="004E7F33">
      <w:pPr>
        <w:tabs>
          <w:tab w:val="left" w:pos="3945"/>
        </w:tabs>
        <w:rPr>
          <w:rFonts w:ascii="Grundfos TheSans V2" w:hAnsi="Grundfos TheSans V2"/>
        </w:rPr>
      </w:pPr>
      <w:r w:rsidRPr="00ED35CA">
        <w:rPr>
          <w:rFonts w:ascii="Grundfos TheSans V2" w:hAnsi="Grundfos TheSans V2"/>
        </w:rPr>
        <w:t>ALPHA2: Circulator for heating</w:t>
      </w:r>
      <w:r w:rsidR="004E7F33">
        <w:rPr>
          <w:rFonts w:ascii="Grundfos TheSans V2" w:hAnsi="Grundfos TheSans V2"/>
        </w:rPr>
        <w:tab/>
      </w:r>
    </w:p>
    <w:p w14:paraId="01DBE598" w14:textId="77777777" w:rsidR="00F9718D" w:rsidRPr="00ED35CA" w:rsidRDefault="00F9718D" w:rsidP="00F9718D">
      <w:pPr>
        <w:tabs>
          <w:tab w:val="clear" w:pos="992"/>
          <w:tab w:val="clear" w:pos="1247"/>
        </w:tabs>
        <w:autoSpaceDE w:val="0"/>
        <w:autoSpaceDN w:val="0"/>
        <w:adjustRightInd w:val="0"/>
        <w:rPr>
          <w:rFonts w:ascii="Grundfos TheSans V2" w:hAnsi="Grundfos TheSans V2" w:cs="GrundfosTheSansV2OT-6SB"/>
          <w:lang w:val="en-GB"/>
        </w:rPr>
      </w:pPr>
    </w:p>
    <w:p w14:paraId="6C03BB81" w14:textId="77777777" w:rsidR="00B465EB" w:rsidRPr="00ED35CA" w:rsidRDefault="00B465EB">
      <w:pPr>
        <w:rPr>
          <w:rFonts w:ascii="Grundfos TheSans V2" w:eastAsia="GrundfosTheSansV2OT-8XB" w:hAnsi="Grundfos TheSans V2" w:cs="GrundfosTheSansV2OT-8XB"/>
          <w:sz w:val="28"/>
          <w:szCs w:val="28"/>
          <w:lang w:val="en-GB"/>
        </w:rPr>
      </w:pPr>
    </w:p>
    <w:p w14:paraId="663D220C" w14:textId="77777777" w:rsidR="00ED35CA" w:rsidRPr="004E7F33" w:rsidRDefault="00ED35CA" w:rsidP="00ED35CA">
      <w:pPr>
        <w:pStyle w:val="ListParagraph"/>
        <w:widowControl w:val="0"/>
        <w:numPr>
          <w:ilvl w:val="0"/>
          <w:numId w:val="11"/>
        </w:numPr>
        <w:tabs>
          <w:tab w:val="clear" w:pos="992"/>
          <w:tab w:val="clear" w:pos="1247"/>
        </w:tabs>
        <w:autoSpaceDE w:val="0"/>
        <w:autoSpaceDN w:val="0"/>
        <w:adjustRightInd w:val="0"/>
        <w:rPr>
          <w:rFonts w:ascii="Grundfos TheSans V2" w:hAnsi="Grundfos TheSans V2"/>
          <w:b/>
          <w:lang w:val="en-US"/>
        </w:rPr>
      </w:pPr>
      <w:r w:rsidRPr="004E7F33">
        <w:rPr>
          <w:rFonts w:ascii="Grundfos TheSans V2" w:hAnsi="Grundfos TheSans V2"/>
          <w:b/>
          <w:lang w:val="en-US"/>
        </w:rPr>
        <w:t>Extra reliable</w:t>
      </w:r>
    </w:p>
    <w:p w14:paraId="52502390" w14:textId="77777777" w:rsidR="00ED35CA" w:rsidRPr="00ED35CA" w:rsidRDefault="00ED35CA" w:rsidP="00ED35CA">
      <w:pPr>
        <w:pStyle w:val="ListParagraph"/>
        <w:widowControl w:val="0"/>
        <w:tabs>
          <w:tab w:val="clear" w:pos="992"/>
          <w:tab w:val="clear" w:pos="1247"/>
        </w:tabs>
        <w:autoSpaceDE w:val="0"/>
        <w:autoSpaceDN w:val="0"/>
        <w:adjustRightInd w:val="0"/>
        <w:rPr>
          <w:rFonts w:ascii="Grundfos TheSans V2" w:hAnsi="Grundfos TheSans V2"/>
          <w:lang w:val="en-US"/>
        </w:rPr>
      </w:pPr>
    </w:p>
    <w:p w14:paraId="67713928" w14:textId="77777777" w:rsidR="00ED35CA" w:rsidRPr="00ED35CA" w:rsidRDefault="00ED35CA" w:rsidP="00ED35CA">
      <w:pPr>
        <w:pStyle w:val="ListParagraph"/>
        <w:widowControl w:val="0"/>
        <w:numPr>
          <w:ilvl w:val="0"/>
          <w:numId w:val="11"/>
        </w:numPr>
        <w:tabs>
          <w:tab w:val="clear" w:pos="992"/>
          <w:tab w:val="clear" w:pos="1247"/>
        </w:tabs>
        <w:autoSpaceDE w:val="0"/>
        <w:autoSpaceDN w:val="0"/>
        <w:adjustRightInd w:val="0"/>
        <w:rPr>
          <w:rFonts w:ascii="Grundfos TheSans V2" w:hAnsi="Grundfos TheSans V2"/>
          <w:lang w:val="en-US"/>
        </w:rPr>
      </w:pPr>
      <w:r w:rsidRPr="00ED35CA">
        <w:rPr>
          <w:rFonts w:ascii="Grundfos TheSans V2" w:hAnsi="Grundfos TheSans V2"/>
          <w:lang w:val="en-US"/>
        </w:rPr>
        <w:t>No blockage</w:t>
      </w:r>
    </w:p>
    <w:p w14:paraId="7DAA984E" w14:textId="77777777" w:rsidR="00ED35CA" w:rsidRPr="00ED35CA" w:rsidRDefault="00ED35CA" w:rsidP="00ED35CA">
      <w:pPr>
        <w:widowControl w:val="0"/>
        <w:tabs>
          <w:tab w:val="clear" w:pos="992"/>
          <w:tab w:val="clear" w:pos="1247"/>
        </w:tabs>
        <w:autoSpaceDE w:val="0"/>
        <w:autoSpaceDN w:val="0"/>
        <w:adjustRightInd w:val="0"/>
        <w:rPr>
          <w:rFonts w:ascii="Grundfos TheSans V2" w:hAnsi="Grundfos TheSans V2"/>
          <w:lang w:val="en-US"/>
        </w:rPr>
      </w:pPr>
    </w:p>
    <w:p w14:paraId="14A1F44E" w14:textId="77777777" w:rsidR="00ED35CA" w:rsidRPr="00ED35CA" w:rsidRDefault="00ED35CA" w:rsidP="00ED35CA">
      <w:pPr>
        <w:pStyle w:val="ListParagraph"/>
        <w:widowControl w:val="0"/>
        <w:numPr>
          <w:ilvl w:val="0"/>
          <w:numId w:val="11"/>
        </w:numPr>
        <w:tabs>
          <w:tab w:val="clear" w:pos="992"/>
          <w:tab w:val="clear" w:pos="1247"/>
        </w:tabs>
        <w:autoSpaceDE w:val="0"/>
        <w:autoSpaceDN w:val="0"/>
        <w:adjustRightInd w:val="0"/>
        <w:rPr>
          <w:rFonts w:ascii="Grundfos TheSans V2" w:hAnsi="Grundfos TheSans V2"/>
          <w:lang w:val="en-US"/>
        </w:rPr>
      </w:pPr>
      <w:r w:rsidRPr="00ED35CA">
        <w:rPr>
          <w:rFonts w:ascii="Grundfos TheSans V2" w:hAnsi="Grundfos TheSans V2"/>
          <w:lang w:val="en-US"/>
        </w:rPr>
        <w:t>No dry-running</w:t>
      </w:r>
    </w:p>
    <w:p w14:paraId="24261381" w14:textId="77777777" w:rsidR="00ED35CA" w:rsidRPr="00ED35CA" w:rsidRDefault="00ED35CA" w:rsidP="00ED35CA">
      <w:pPr>
        <w:widowControl w:val="0"/>
        <w:tabs>
          <w:tab w:val="clear" w:pos="992"/>
          <w:tab w:val="clear" w:pos="1247"/>
        </w:tabs>
        <w:autoSpaceDE w:val="0"/>
        <w:autoSpaceDN w:val="0"/>
        <w:adjustRightInd w:val="0"/>
        <w:rPr>
          <w:rFonts w:ascii="Grundfos TheSans V2" w:hAnsi="Grundfos TheSans V2"/>
          <w:lang w:val="en-US"/>
        </w:rPr>
      </w:pPr>
    </w:p>
    <w:p w14:paraId="63C6F40F" w14:textId="77777777" w:rsidR="00ED35CA" w:rsidRPr="00ED35CA" w:rsidRDefault="00ED35CA" w:rsidP="00ED35CA">
      <w:pPr>
        <w:pStyle w:val="ListParagraph"/>
        <w:widowControl w:val="0"/>
        <w:numPr>
          <w:ilvl w:val="0"/>
          <w:numId w:val="11"/>
        </w:numPr>
        <w:tabs>
          <w:tab w:val="clear" w:pos="992"/>
          <w:tab w:val="clear" w:pos="1247"/>
        </w:tabs>
        <w:autoSpaceDE w:val="0"/>
        <w:autoSpaceDN w:val="0"/>
        <w:adjustRightInd w:val="0"/>
        <w:rPr>
          <w:rFonts w:ascii="Grundfos TheSans V2" w:hAnsi="Grundfos TheSans V2"/>
          <w:lang w:val="en-US"/>
        </w:rPr>
      </w:pPr>
      <w:r w:rsidRPr="00ED35CA">
        <w:rPr>
          <w:rFonts w:ascii="Grundfos TheSans V2" w:hAnsi="Grundfos TheSans V2"/>
          <w:lang w:val="en-US"/>
        </w:rPr>
        <w:t>Self-adjustable</w:t>
      </w:r>
    </w:p>
    <w:p w14:paraId="628DC621" w14:textId="77777777" w:rsidR="00ED35CA" w:rsidRPr="00ED35CA" w:rsidRDefault="00ED35CA" w:rsidP="00ED35CA">
      <w:pPr>
        <w:widowControl w:val="0"/>
        <w:tabs>
          <w:tab w:val="clear" w:pos="992"/>
          <w:tab w:val="clear" w:pos="1247"/>
        </w:tabs>
        <w:autoSpaceDE w:val="0"/>
        <w:autoSpaceDN w:val="0"/>
        <w:adjustRightInd w:val="0"/>
        <w:rPr>
          <w:rFonts w:ascii="Grundfos TheSans V2" w:hAnsi="Grundfos TheSans V2"/>
          <w:lang w:val="en-US"/>
        </w:rPr>
      </w:pPr>
    </w:p>
    <w:p w14:paraId="73F6C24B" w14:textId="77777777" w:rsidR="00ED35CA" w:rsidRPr="00ED35CA" w:rsidRDefault="00ED35CA" w:rsidP="00ED35CA">
      <w:pPr>
        <w:pStyle w:val="ListParagraph"/>
        <w:numPr>
          <w:ilvl w:val="0"/>
          <w:numId w:val="11"/>
        </w:numPr>
        <w:tabs>
          <w:tab w:val="clear" w:pos="992"/>
          <w:tab w:val="clear" w:pos="1247"/>
        </w:tabs>
        <w:rPr>
          <w:rFonts w:ascii="Grundfos TheSans V2" w:hAnsi="Grundfos TheSans V2"/>
          <w:b/>
        </w:rPr>
      </w:pPr>
      <w:r w:rsidRPr="00ED35CA">
        <w:rPr>
          <w:rFonts w:ascii="Grundfos TheSans V2" w:hAnsi="Grundfos TheSans V2"/>
          <w:lang w:val="en-US"/>
        </w:rPr>
        <w:t>Market-leading efficiency</w:t>
      </w:r>
    </w:p>
    <w:p w14:paraId="5C889D12" w14:textId="77777777" w:rsidR="00F9718D" w:rsidRPr="00272D35" w:rsidRDefault="00F9718D" w:rsidP="00F9718D">
      <w:pPr>
        <w:pStyle w:val="ListParagraph"/>
        <w:tabs>
          <w:tab w:val="clear" w:pos="992"/>
          <w:tab w:val="clear" w:pos="1247"/>
        </w:tabs>
        <w:autoSpaceDE w:val="0"/>
        <w:autoSpaceDN w:val="0"/>
        <w:adjustRightInd w:val="0"/>
        <w:rPr>
          <w:rFonts w:ascii="Grundfos TheSans V2" w:hAnsi="Grundfos TheSans V2" w:cs="GrundfosTheSansV2OT-6SB"/>
          <w:lang w:val="en-GB"/>
        </w:rPr>
      </w:pPr>
    </w:p>
    <w:p w14:paraId="7FFEB60B" w14:textId="77777777" w:rsidR="00B465EB" w:rsidRDefault="00B465EB">
      <w:pPr>
        <w:tabs>
          <w:tab w:val="clear" w:pos="992"/>
          <w:tab w:val="clear" w:pos="1247"/>
        </w:tabs>
        <w:autoSpaceDE w:val="0"/>
        <w:autoSpaceDN w:val="0"/>
        <w:adjustRightInd w:val="0"/>
        <w:rPr>
          <w:rFonts w:ascii="Grundfos TheSans V2" w:hAnsi="Grundfos TheSans V2" w:cs="GrundfosTheSansV2OT-6SB"/>
          <w:sz w:val="20"/>
          <w:szCs w:val="20"/>
          <w:lang w:val="en-GB"/>
        </w:rPr>
      </w:pPr>
    </w:p>
    <w:p w14:paraId="699AC386" w14:textId="77777777" w:rsidR="00ED35CA" w:rsidRPr="00ED35CA" w:rsidRDefault="00ED35CA" w:rsidP="00ED35CA">
      <w:pPr>
        <w:rPr>
          <w:rFonts w:ascii="Grundfos TheSans V2" w:hAnsi="Grundfos TheSans V2"/>
          <w:b/>
          <w:color w:val="E36C0A" w:themeColor="accent6" w:themeShade="BF"/>
          <w:lang w:val="en-US"/>
        </w:rPr>
      </w:pPr>
      <w:r w:rsidRPr="00ED35CA">
        <w:rPr>
          <w:rFonts w:ascii="Grundfos TheSans V2" w:hAnsi="Grundfos TheSans V2"/>
          <w:b/>
          <w:color w:val="E36C0A" w:themeColor="accent6" w:themeShade="BF"/>
          <w:lang w:val="en-US"/>
        </w:rPr>
        <w:t>More copy, if necessary</w:t>
      </w:r>
    </w:p>
    <w:p w14:paraId="714BCB83" w14:textId="77777777" w:rsidR="00ED35CA" w:rsidRPr="00ED35CA" w:rsidRDefault="00ED35CA" w:rsidP="00ED35CA">
      <w:pPr>
        <w:rPr>
          <w:rFonts w:ascii="Grundfos TheSans V2" w:hAnsi="Grundfos TheSans V2"/>
          <w:b/>
          <w:lang w:val="en-US"/>
        </w:rPr>
      </w:pPr>
      <w:r w:rsidRPr="00ED35CA">
        <w:rPr>
          <w:rFonts w:ascii="Grundfos TheSans V2" w:hAnsi="Grundfos TheSans V2"/>
          <w:lang w:val="en-US"/>
        </w:rPr>
        <w:t xml:space="preserve">Four new features in the ALPHA2 make even the most challenging systems run perfectly. Robust start-up, summer mode, magnetite resistance and dry-running protection are your guarantee for the most reliable installations. </w:t>
      </w:r>
    </w:p>
    <w:p w14:paraId="03CB46A5" w14:textId="77777777" w:rsidR="00ED35CA" w:rsidRPr="00ED35CA" w:rsidRDefault="00ED35CA" w:rsidP="00ED35CA">
      <w:pPr>
        <w:widowControl w:val="0"/>
        <w:autoSpaceDE w:val="0"/>
        <w:autoSpaceDN w:val="0"/>
        <w:adjustRightInd w:val="0"/>
        <w:rPr>
          <w:rFonts w:ascii="Grundfos TheSans V2" w:hAnsi="Grundfos TheSans V2"/>
          <w:lang w:val="en-US"/>
        </w:rPr>
      </w:pPr>
      <w:r w:rsidRPr="00ED35CA">
        <w:rPr>
          <w:rFonts w:ascii="Grundfos TheSans V2" w:hAnsi="Grundfos TheSans V2"/>
          <w:lang w:val="en-US"/>
        </w:rPr>
        <w:t xml:space="preserve">Learn more about ALPHA2 at </w:t>
      </w:r>
      <w:commentRangeStart w:id="0"/>
      <w:r w:rsidRPr="00ED35CA">
        <w:rPr>
          <w:rFonts w:eastAsiaTheme="majorEastAsia"/>
        </w:rPr>
        <w:fldChar w:fldCharType="begin"/>
      </w:r>
      <w:r w:rsidRPr="00ED35CA">
        <w:rPr>
          <w:rFonts w:ascii="Grundfos TheSans V2" w:hAnsi="Grundfos TheSans V2"/>
          <w:lang w:val="en-US"/>
        </w:rPr>
        <w:instrText xml:space="preserve"> HYPERLINK "http://www.url.com" </w:instrText>
      </w:r>
      <w:r w:rsidRPr="00ED35CA">
        <w:rPr>
          <w:rFonts w:eastAsiaTheme="majorEastAsia"/>
        </w:rPr>
        <w:fldChar w:fldCharType="separate"/>
      </w:r>
      <w:r w:rsidRPr="00ED35CA">
        <w:rPr>
          <w:rStyle w:val="Hyperlink"/>
          <w:rFonts w:ascii="Grundfos TheSans V2" w:eastAsiaTheme="majorEastAsia" w:hAnsi="Grundfos TheSans V2"/>
          <w:lang w:val="en-US"/>
        </w:rPr>
        <w:t>www.url.com</w:t>
      </w:r>
      <w:r w:rsidRPr="00ED35CA">
        <w:rPr>
          <w:rStyle w:val="Hyperlink"/>
          <w:rFonts w:ascii="Grundfos TheSans V2" w:eastAsiaTheme="majorEastAsia" w:hAnsi="Grundfos TheSans V2"/>
        </w:rPr>
        <w:fldChar w:fldCharType="end"/>
      </w:r>
      <w:r w:rsidRPr="00ED35CA">
        <w:rPr>
          <w:rFonts w:ascii="Grundfos TheSans V2" w:hAnsi="Grundfos TheSans V2"/>
          <w:lang w:val="en-US"/>
        </w:rPr>
        <w:t xml:space="preserve"> </w:t>
      </w:r>
      <w:commentRangeEnd w:id="0"/>
      <w:r w:rsidR="00AA630D">
        <w:rPr>
          <w:rStyle w:val="CommentReference"/>
          <w:rFonts w:asciiTheme="majorHAnsi" w:eastAsiaTheme="minorEastAsia" w:hAnsiTheme="majorHAnsi" w:cstheme="minorBidi"/>
          <w:lang w:val="en-GB" w:eastAsia="ja-JP"/>
        </w:rPr>
        <w:commentReference w:id="0"/>
      </w:r>
    </w:p>
    <w:p w14:paraId="2861EAB4" w14:textId="77777777" w:rsidR="00ED35CA" w:rsidRPr="00ED35CA" w:rsidRDefault="00ED35CA">
      <w:pPr>
        <w:tabs>
          <w:tab w:val="clear" w:pos="992"/>
          <w:tab w:val="clear" w:pos="1247"/>
        </w:tabs>
        <w:autoSpaceDE w:val="0"/>
        <w:autoSpaceDN w:val="0"/>
        <w:adjustRightInd w:val="0"/>
        <w:rPr>
          <w:rFonts w:ascii="Grundfos TheSans V2" w:hAnsi="Grundfos TheSans V2" w:cs="GrundfosTheSansV2OT-6SB"/>
          <w:lang w:val="en-US"/>
        </w:rPr>
      </w:pPr>
    </w:p>
    <w:p w14:paraId="4F75CF29" w14:textId="77777777" w:rsidR="00EB7F6C" w:rsidRPr="00ED35CA" w:rsidRDefault="00EB7F6C">
      <w:pPr>
        <w:tabs>
          <w:tab w:val="clear" w:pos="992"/>
          <w:tab w:val="clear" w:pos="1247"/>
        </w:tabs>
        <w:autoSpaceDE w:val="0"/>
        <w:autoSpaceDN w:val="0"/>
        <w:adjustRightInd w:val="0"/>
        <w:rPr>
          <w:rFonts w:ascii="Grundfos TheSans V2" w:hAnsi="Grundfos TheSans V2" w:cs="GrundfosTheSansV2OT-6SB"/>
          <w:lang w:val="en-GB"/>
        </w:rPr>
      </w:pPr>
      <w:bookmarkStart w:id="1" w:name="_GoBack"/>
      <w:bookmarkEnd w:id="1"/>
    </w:p>
    <w:sectPr w:rsidR="00EB7F6C" w:rsidRPr="00ED35C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ette Lund Lindbjerg" w:date="2015-08-26T11:11:00Z" w:initials="MLL">
    <w:p w14:paraId="4B403787" w14:textId="5E207B7B" w:rsidR="00AA630D" w:rsidRDefault="00AA630D">
      <w:pPr>
        <w:pStyle w:val="CommentText"/>
      </w:pPr>
      <w:r>
        <w:rPr>
          <w:rStyle w:val="CommentReference"/>
        </w:rPr>
        <w:annotationRef/>
      </w:r>
      <w:r>
        <w:t>PLEASE INSERT THE URL FOR YOUR LOCAL SITE HERE.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B403787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24A53A" w14:textId="77777777" w:rsidR="00ED35CA" w:rsidRDefault="00ED35CA" w:rsidP="00ED35CA">
      <w:r>
        <w:separator/>
      </w:r>
    </w:p>
  </w:endnote>
  <w:endnote w:type="continuationSeparator" w:id="0">
    <w:p w14:paraId="29F3C66C" w14:textId="77777777" w:rsidR="00ED35CA" w:rsidRDefault="00ED35CA" w:rsidP="00ED35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rundfos TheSans V2">
    <w:altName w:val="Segoe Script"/>
    <w:panose1 w:val="020B0503040303060204"/>
    <w:charset w:val="00"/>
    <w:family w:val="swiss"/>
    <w:pitch w:val="variable"/>
    <w:sig w:usb0="A00002FF" w:usb1="500064B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GrundfosTheSansV2OT-8XB">
    <w:altName w:val="MS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GrundfosTheSansV2OT-6SB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465100" w14:textId="77777777" w:rsidR="00ED35CA" w:rsidRDefault="00ED35CA" w:rsidP="00ED35CA">
      <w:r>
        <w:separator/>
      </w:r>
    </w:p>
  </w:footnote>
  <w:footnote w:type="continuationSeparator" w:id="0">
    <w:p w14:paraId="6EADB730" w14:textId="77777777" w:rsidR="00ED35CA" w:rsidRDefault="00ED35CA" w:rsidP="00ED35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C5D2C1B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</w:rPr>
    </w:lvl>
  </w:abstractNum>
  <w:abstractNum w:abstractNumId="1">
    <w:nsid w:val="FFFFFF88"/>
    <w:multiLevelType w:val="singleLevel"/>
    <w:tmpl w:val="1848F97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FFFFFF89"/>
    <w:multiLevelType w:val="singleLevel"/>
    <w:tmpl w:val="BDDC1BA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175B397E"/>
    <w:multiLevelType w:val="hybridMultilevel"/>
    <w:tmpl w:val="C564130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A923A3"/>
    <w:multiLevelType w:val="hybridMultilevel"/>
    <w:tmpl w:val="997CA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1"/>
  </w:num>
  <w:num w:numId="4">
    <w:abstractNumId w:val="1"/>
  </w:num>
  <w:num w:numId="5">
    <w:abstractNumId w:val="0"/>
  </w:num>
  <w:num w:numId="6">
    <w:abstractNumId w:val="0"/>
  </w:num>
  <w:num w:numId="7">
    <w:abstractNumId w:val="2"/>
  </w:num>
  <w:num w:numId="8">
    <w:abstractNumId w:val="1"/>
  </w:num>
  <w:num w:numId="9">
    <w:abstractNumId w:val="0"/>
  </w:num>
  <w:num w:numId="10">
    <w:abstractNumId w:val="3"/>
  </w:num>
  <w:num w:numId="11">
    <w:abstractNumId w:val="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ette Lund Lindbjerg">
    <w15:presenceInfo w15:providerId="AD" w15:userId="S-1-5-21-3621099413-2859753633-1737880052-7197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1304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5EB"/>
    <w:rsid w:val="00004903"/>
    <w:rsid w:val="00021945"/>
    <w:rsid w:val="000254AE"/>
    <w:rsid w:val="00025CDA"/>
    <w:rsid w:val="00052AD7"/>
    <w:rsid w:val="00085352"/>
    <w:rsid w:val="00086EF9"/>
    <w:rsid w:val="00090DFF"/>
    <w:rsid w:val="000A6AE0"/>
    <w:rsid w:val="000D073A"/>
    <w:rsid w:val="000D39E9"/>
    <w:rsid w:val="00126054"/>
    <w:rsid w:val="001400C3"/>
    <w:rsid w:val="00166BD6"/>
    <w:rsid w:val="00190238"/>
    <w:rsid w:val="00192F61"/>
    <w:rsid w:val="00197CF6"/>
    <w:rsid w:val="001A0754"/>
    <w:rsid w:val="001D0C82"/>
    <w:rsid w:val="001E32E5"/>
    <w:rsid w:val="00203C6F"/>
    <w:rsid w:val="00210A81"/>
    <w:rsid w:val="00213EE7"/>
    <w:rsid w:val="00224DDD"/>
    <w:rsid w:val="002474B3"/>
    <w:rsid w:val="0025789C"/>
    <w:rsid w:val="00272D35"/>
    <w:rsid w:val="002877B0"/>
    <w:rsid w:val="002A707E"/>
    <w:rsid w:val="002B0BBD"/>
    <w:rsid w:val="002B19CE"/>
    <w:rsid w:val="002C2F09"/>
    <w:rsid w:val="002C53B3"/>
    <w:rsid w:val="002D1DED"/>
    <w:rsid w:val="002D5F07"/>
    <w:rsid w:val="002E0034"/>
    <w:rsid w:val="002E4650"/>
    <w:rsid w:val="002E479B"/>
    <w:rsid w:val="00303F6A"/>
    <w:rsid w:val="00305528"/>
    <w:rsid w:val="003067A1"/>
    <w:rsid w:val="003074A5"/>
    <w:rsid w:val="0030765F"/>
    <w:rsid w:val="00310781"/>
    <w:rsid w:val="00310EC7"/>
    <w:rsid w:val="00330AFA"/>
    <w:rsid w:val="00334EDD"/>
    <w:rsid w:val="00370201"/>
    <w:rsid w:val="003832FA"/>
    <w:rsid w:val="00383F5F"/>
    <w:rsid w:val="00385433"/>
    <w:rsid w:val="003907BB"/>
    <w:rsid w:val="0039604D"/>
    <w:rsid w:val="003B2205"/>
    <w:rsid w:val="003F411A"/>
    <w:rsid w:val="00405470"/>
    <w:rsid w:val="0040567B"/>
    <w:rsid w:val="00417EE3"/>
    <w:rsid w:val="00436F7F"/>
    <w:rsid w:val="00437DC5"/>
    <w:rsid w:val="00445F1D"/>
    <w:rsid w:val="00454D44"/>
    <w:rsid w:val="00460DCF"/>
    <w:rsid w:val="00464FF8"/>
    <w:rsid w:val="00473FDA"/>
    <w:rsid w:val="00481299"/>
    <w:rsid w:val="004823E6"/>
    <w:rsid w:val="00497BAD"/>
    <w:rsid w:val="004A0D4C"/>
    <w:rsid w:val="004A5C2B"/>
    <w:rsid w:val="004B4279"/>
    <w:rsid w:val="004B64C4"/>
    <w:rsid w:val="004C4676"/>
    <w:rsid w:val="004D32C7"/>
    <w:rsid w:val="004D364B"/>
    <w:rsid w:val="004D40D7"/>
    <w:rsid w:val="004E7F33"/>
    <w:rsid w:val="004F1E75"/>
    <w:rsid w:val="004F70DB"/>
    <w:rsid w:val="0051554D"/>
    <w:rsid w:val="00546514"/>
    <w:rsid w:val="00546A80"/>
    <w:rsid w:val="00567C4D"/>
    <w:rsid w:val="00576898"/>
    <w:rsid w:val="00580562"/>
    <w:rsid w:val="00591030"/>
    <w:rsid w:val="005B641F"/>
    <w:rsid w:val="005B73B8"/>
    <w:rsid w:val="005C0189"/>
    <w:rsid w:val="005D3427"/>
    <w:rsid w:val="005D56BF"/>
    <w:rsid w:val="005D5800"/>
    <w:rsid w:val="005F0D49"/>
    <w:rsid w:val="005F563A"/>
    <w:rsid w:val="00600B38"/>
    <w:rsid w:val="00604DA7"/>
    <w:rsid w:val="006208E6"/>
    <w:rsid w:val="00623DC5"/>
    <w:rsid w:val="0062490C"/>
    <w:rsid w:val="006372CD"/>
    <w:rsid w:val="00640F21"/>
    <w:rsid w:val="00653C41"/>
    <w:rsid w:val="006721B6"/>
    <w:rsid w:val="006725DC"/>
    <w:rsid w:val="00676018"/>
    <w:rsid w:val="00691A7C"/>
    <w:rsid w:val="00697908"/>
    <w:rsid w:val="006A2A5D"/>
    <w:rsid w:val="006C1142"/>
    <w:rsid w:val="006C5CB3"/>
    <w:rsid w:val="006C6A7C"/>
    <w:rsid w:val="006C75A7"/>
    <w:rsid w:val="006D3F01"/>
    <w:rsid w:val="006F2B3E"/>
    <w:rsid w:val="007001B9"/>
    <w:rsid w:val="00720E29"/>
    <w:rsid w:val="00732E22"/>
    <w:rsid w:val="007405F8"/>
    <w:rsid w:val="00746718"/>
    <w:rsid w:val="00761FD0"/>
    <w:rsid w:val="0076249F"/>
    <w:rsid w:val="00763F06"/>
    <w:rsid w:val="007851B8"/>
    <w:rsid w:val="0079563E"/>
    <w:rsid w:val="007B0ED4"/>
    <w:rsid w:val="007B1823"/>
    <w:rsid w:val="007C55FC"/>
    <w:rsid w:val="007D1A42"/>
    <w:rsid w:val="007D232D"/>
    <w:rsid w:val="007D4BF8"/>
    <w:rsid w:val="007D5F6D"/>
    <w:rsid w:val="007F10F4"/>
    <w:rsid w:val="0080732A"/>
    <w:rsid w:val="00807834"/>
    <w:rsid w:val="00810B6C"/>
    <w:rsid w:val="008122D6"/>
    <w:rsid w:val="00822C02"/>
    <w:rsid w:val="00825871"/>
    <w:rsid w:val="00827E69"/>
    <w:rsid w:val="00832B75"/>
    <w:rsid w:val="00843113"/>
    <w:rsid w:val="008511D0"/>
    <w:rsid w:val="00864E04"/>
    <w:rsid w:val="00875542"/>
    <w:rsid w:val="0088053D"/>
    <w:rsid w:val="00883C13"/>
    <w:rsid w:val="00884AED"/>
    <w:rsid w:val="008865E9"/>
    <w:rsid w:val="00895EE6"/>
    <w:rsid w:val="00897EE5"/>
    <w:rsid w:val="008A5CAB"/>
    <w:rsid w:val="008B1CB5"/>
    <w:rsid w:val="008C29AB"/>
    <w:rsid w:val="008C7429"/>
    <w:rsid w:val="008E0B69"/>
    <w:rsid w:val="008E2533"/>
    <w:rsid w:val="008F324F"/>
    <w:rsid w:val="009120BA"/>
    <w:rsid w:val="00912C0D"/>
    <w:rsid w:val="0091528A"/>
    <w:rsid w:val="00935D98"/>
    <w:rsid w:val="009652E6"/>
    <w:rsid w:val="00975AA1"/>
    <w:rsid w:val="00995809"/>
    <w:rsid w:val="009A1CBC"/>
    <w:rsid w:val="009B14E0"/>
    <w:rsid w:val="009C088D"/>
    <w:rsid w:val="009C0B79"/>
    <w:rsid w:val="009C4654"/>
    <w:rsid w:val="009C65C7"/>
    <w:rsid w:val="009D3CE1"/>
    <w:rsid w:val="009D6473"/>
    <w:rsid w:val="009D6CD8"/>
    <w:rsid w:val="00A06A6F"/>
    <w:rsid w:val="00A1068E"/>
    <w:rsid w:val="00A17778"/>
    <w:rsid w:val="00A22C64"/>
    <w:rsid w:val="00A243E8"/>
    <w:rsid w:val="00A34C68"/>
    <w:rsid w:val="00A47ED5"/>
    <w:rsid w:val="00A60DBE"/>
    <w:rsid w:val="00A71EDE"/>
    <w:rsid w:val="00A86D97"/>
    <w:rsid w:val="00A93670"/>
    <w:rsid w:val="00A960EF"/>
    <w:rsid w:val="00A9745B"/>
    <w:rsid w:val="00AA089A"/>
    <w:rsid w:val="00AA26F7"/>
    <w:rsid w:val="00AA4127"/>
    <w:rsid w:val="00AA630D"/>
    <w:rsid w:val="00AB28FE"/>
    <w:rsid w:val="00AC7978"/>
    <w:rsid w:val="00AC79FF"/>
    <w:rsid w:val="00AD5BCF"/>
    <w:rsid w:val="00AE25DE"/>
    <w:rsid w:val="00B02FF1"/>
    <w:rsid w:val="00B30138"/>
    <w:rsid w:val="00B30549"/>
    <w:rsid w:val="00B361EB"/>
    <w:rsid w:val="00B465EB"/>
    <w:rsid w:val="00B65C3E"/>
    <w:rsid w:val="00B730CF"/>
    <w:rsid w:val="00B75E89"/>
    <w:rsid w:val="00B8428A"/>
    <w:rsid w:val="00B84C1B"/>
    <w:rsid w:val="00B85EA9"/>
    <w:rsid w:val="00B87956"/>
    <w:rsid w:val="00BA0F5B"/>
    <w:rsid w:val="00BA4BA3"/>
    <w:rsid w:val="00BC6016"/>
    <w:rsid w:val="00BE4E26"/>
    <w:rsid w:val="00BF5753"/>
    <w:rsid w:val="00BF58C1"/>
    <w:rsid w:val="00BF6E6D"/>
    <w:rsid w:val="00C06FD2"/>
    <w:rsid w:val="00C07739"/>
    <w:rsid w:val="00C10953"/>
    <w:rsid w:val="00C2121A"/>
    <w:rsid w:val="00C254A8"/>
    <w:rsid w:val="00C278CB"/>
    <w:rsid w:val="00C44DC8"/>
    <w:rsid w:val="00C642EB"/>
    <w:rsid w:val="00C708A2"/>
    <w:rsid w:val="00C7200D"/>
    <w:rsid w:val="00C83753"/>
    <w:rsid w:val="00CA0BF0"/>
    <w:rsid w:val="00CA583F"/>
    <w:rsid w:val="00CB308D"/>
    <w:rsid w:val="00CB5ABC"/>
    <w:rsid w:val="00CD2473"/>
    <w:rsid w:val="00CD2BA2"/>
    <w:rsid w:val="00CE3A5D"/>
    <w:rsid w:val="00CE4FA4"/>
    <w:rsid w:val="00CF6D01"/>
    <w:rsid w:val="00D011BC"/>
    <w:rsid w:val="00D01E92"/>
    <w:rsid w:val="00D07F17"/>
    <w:rsid w:val="00D1040C"/>
    <w:rsid w:val="00D14EA6"/>
    <w:rsid w:val="00D332BE"/>
    <w:rsid w:val="00D4380B"/>
    <w:rsid w:val="00D45F9C"/>
    <w:rsid w:val="00D60365"/>
    <w:rsid w:val="00D67DEC"/>
    <w:rsid w:val="00D70796"/>
    <w:rsid w:val="00D72812"/>
    <w:rsid w:val="00D80856"/>
    <w:rsid w:val="00D84DBF"/>
    <w:rsid w:val="00D91D6A"/>
    <w:rsid w:val="00D969B8"/>
    <w:rsid w:val="00DA208A"/>
    <w:rsid w:val="00DB4503"/>
    <w:rsid w:val="00DB5CE8"/>
    <w:rsid w:val="00DB6E6C"/>
    <w:rsid w:val="00DC2DBB"/>
    <w:rsid w:val="00DC507C"/>
    <w:rsid w:val="00E0169D"/>
    <w:rsid w:val="00E05EA3"/>
    <w:rsid w:val="00E10C80"/>
    <w:rsid w:val="00E2441C"/>
    <w:rsid w:val="00E32D80"/>
    <w:rsid w:val="00E47111"/>
    <w:rsid w:val="00E5490C"/>
    <w:rsid w:val="00E6166D"/>
    <w:rsid w:val="00E663B7"/>
    <w:rsid w:val="00E805DD"/>
    <w:rsid w:val="00E81E5A"/>
    <w:rsid w:val="00EA0242"/>
    <w:rsid w:val="00EA66EF"/>
    <w:rsid w:val="00EA6E83"/>
    <w:rsid w:val="00EB0A68"/>
    <w:rsid w:val="00EB7F6C"/>
    <w:rsid w:val="00EC11C3"/>
    <w:rsid w:val="00EC2CCB"/>
    <w:rsid w:val="00ED35CA"/>
    <w:rsid w:val="00EE58AB"/>
    <w:rsid w:val="00EF3716"/>
    <w:rsid w:val="00F13F7D"/>
    <w:rsid w:val="00F163D9"/>
    <w:rsid w:val="00F253C1"/>
    <w:rsid w:val="00F26D74"/>
    <w:rsid w:val="00F41B45"/>
    <w:rsid w:val="00F747BE"/>
    <w:rsid w:val="00F76F00"/>
    <w:rsid w:val="00F77F56"/>
    <w:rsid w:val="00F863B7"/>
    <w:rsid w:val="00F93199"/>
    <w:rsid w:val="00F9521B"/>
    <w:rsid w:val="00F9718D"/>
    <w:rsid w:val="00FB2189"/>
    <w:rsid w:val="00FB4B3F"/>
    <w:rsid w:val="00FB7EA8"/>
    <w:rsid w:val="00FD153D"/>
    <w:rsid w:val="00FD39CB"/>
    <w:rsid w:val="00FE1E9E"/>
    <w:rsid w:val="00FE426B"/>
    <w:rsid w:val="00FF1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4710A2C0"/>
  <w15:docId w15:val="{9C3795BA-1B73-45AA-AB69-309B36FE2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a-DK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490C"/>
    <w:pPr>
      <w:tabs>
        <w:tab w:val="left" w:pos="992"/>
        <w:tab w:val="left" w:pos="1247"/>
      </w:tabs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5490C"/>
    <w:pPr>
      <w:keepNext/>
      <w:spacing w:before="240" w:after="60"/>
      <w:outlineLvl w:val="0"/>
    </w:pPr>
    <w:rPr>
      <w:rFonts w:ascii="Grundfos TheSans V2" w:eastAsiaTheme="majorEastAsia" w:hAnsi="Grundfos TheSans V2" w:cs="Arial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E5490C"/>
    <w:pPr>
      <w:keepNext/>
      <w:spacing w:before="240" w:after="60"/>
      <w:outlineLvl w:val="1"/>
    </w:pPr>
    <w:rPr>
      <w:rFonts w:ascii="Grundfos TheSans V2" w:eastAsiaTheme="majorEastAsia" w:hAnsi="Grundfos TheSans V2" w:cs="Arial"/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E5490C"/>
    <w:pPr>
      <w:keepNext/>
      <w:spacing w:before="240" w:after="60"/>
      <w:outlineLvl w:val="2"/>
    </w:pPr>
    <w:rPr>
      <w:rFonts w:ascii="Grundfos TheSans V2" w:eastAsiaTheme="majorEastAsia" w:hAnsi="Grundfos TheSans V2" w:cs="Arial"/>
      <w:b/>
      <w:bCs/>
      <w:szCs w:val="26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E5490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E5490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E5490C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5490C"/>
    <w:rPr>
      <w:rFonts w:ascii="Grundfos TheSans V2" w:eastAsiaTheme="majorEastAsia" w:hAnsi="Grundfos TheSans V2" w:cs="Arial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E5490C"/>
    <w:rPr>
      <w:rFonts w:ascii="Grundfos TheSans V2" w:eastAsiaTheme="majorEastAsia" w:hAnsi="Grundfos TheSans V2" w:cs="Arial"/>
      <w:b/>
      <w:bCs/>
      <w:iCs/>
      <w:sz w:val="24"/>
      <w:szCs w:val="28"/>
    </w:rPr>
  </w:style>
  <w:style w:type="character" w:customStyle="1" w:styleId="Heading3Char">
    <w:name w:val="Heading 3 Char"/>
    <w:basedOn w:val="DefaultParagraphFont"/>
    <w:link w:val="Heading3"/>
    <w:rsid w:val="00E5490C"/>
    <w:rPr>
      <w:rFonts w:ascii="Grundfos TheSans V2" w:eastAsiaTheme="majorEastAsia" w:hAnsi="Grundfos TheSans V2" w:cs="Arial"/>
      <w:b/>
      <w:bCs/>
      <w:sz w:val="24"/>
      <w:szCs w:val="26"/>
    </w:rPr>
  </w:style>
  <w:style w:type="character" w:customStyle="1" w:styleId="Heading7Char">
    <w:name w:val="Heading 7 Char"/>
    <w:basedOn w:val="DefaultParagraphFont"/>
    <w:link w:val="Heading7"/>
    <w:semiHidden/>
    <w:rsid w:val="00E5490C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E5490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semiHidden/>
    <w:rsid w:val="00E5490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aption">
    <w:name w:val="caption"/>
    <w:basedOn w:val="Normal"/>
    <w:next w:val="Normal"/>
    <w:semiHidden/>
    <w:qFormat/>
    <w:rsid w:val="00E5490C"/>
    <w:pPr>
      <w:spacing w:after="200"/>
    </w:pPr>
    <w:rPr>
      <w:b/>
      <w:bCs/>
      <w:color w:val="4F81BD" w:themeColor="accent1"/>
      <w:sz w:val="18"/>
      <w:szCs w:val="18"/>
    </w:rPr>
  </w:style>
  <w:style w:type="paragraph" w:styleId="ListBullet">
    <w:name w:val="List Bullet"/>
    <w:basedOn w:val="Normal"/>
    <w:qFormat/>
    <w:rsid w:val="00E5490C"/>
    <w:pPr>
      <w:numPr>
        <w:numId w:val="7"/>
      </w:numPr>
    </w:pPr>
  </w:style>
  <w:style w:type="paragraph" w:styleId="ListNumber">
    <w:name w:val="List Number"/>
    <w:basedOn w:val="Normal"/>
    <w:qFormat/>
    <w:rsid w:val="00E5490C"/>
    <w:pPr>
      <w:numPr>
        <w:numId w:val="8"/>
      </w:numPr>
    </w:pPr>
  </w:style>
  <w:style w:type="paragraph" w:styleId="ListBullet2">
    <w:name w:val="List Bullet 2"/>
    <w:basedOn w:val="Normal"/>
    <w:qFormat/>
    <w:rsid w:val="00E5490C"/>
    <w:pPr>
      <w:numPr>
        <w:numId w:val="9"/>
      </w:numPr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490C"/>
    <w:pPr>
      <w:keepLines/>
      <w:spacing w:before="480" w:after="0"/>
      <w:outlineLvl w:val="9"/>
    </w:pPr>
    <w:rPr>
      <w:rFonts w:asciiTheme="majorHAnsi" w:hAnsiTheme="majorHAnsi" w:cstheme="majorBidi"/>
      <w:color w:val="365F91" w:themeColor="accent1" w:themeShade="BF"/>
    </w:rPr>
  </w:style>
  <w:style w:type="paragraph" w:styleId="ListParagraph">
    <w:name w:val="List Paragraph"/>
    <w:basedOn w:val="Normal"/>
    <w:uiPriority w:val="34"/>
    <w:qFormat/>
    <w:rsid w:val="00B465EB"/>
    <w:pPr>
      <w:ind w:left="720"/>
      <w:contextualSpacing/>
    </w:pPr>
  </w:style>
  <w:style w:type="table" w:styleId="TableGrid">
    <w:name w:val="Table Grid"/>
    <w:basedOn w:val="TableNormal"/>
    <w:uiPriority w:val="59"/>
    <w:rsid w:val="00EB7F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9718D"/>
    <w:pPr>
      <w:autoSpaceDE w:val="0"/>
      <w:autoSpaceDN w:val="0"/>
      <w:adjustRightInd w:val="0"/>
    </w:pPr>
    <w:rPr>
      <w:rFonts w:ascii="Grundfos TheSans V2" w:hAnsi="Grundfos TheSans V2" w:cs="Grundfos TheSans V2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D35CA"/>
    <w:pPr>
      <w:tabs>
        <w:tab w:val="clear" w:pos="992"/>
        <w:tab w:val="clear" w:pos="1247"/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35CA"/>
    <w:rPr>
      <w:rFonts w:ascii="Calibri" w:hAnsi="Calibri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D35CA"/>
    <w:pPr>
      <w:tabs>
        <w:tab w:val="clear" w:pos="992"/>
        <w:tab w:val="clear" w:pos="1247"/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35CA"/>
    <w:rPr>
      <w:rFonts w:ascii="Calibri" w:hAnsi="Calibri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D35CA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D35C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D35CA"/>
    <w:pPr>
      <w:tabs>
        <w:tab w:val="clear" w:pos="992"/>
        <w:tab w:val="clear" w:pos="1247"/>
      </w:tabs>
    </w:pPr>
    <w:rPr>
      <w:rFonts w:asciiTheme="majorHAnsi" w:eastAsiaTheme="minorEastAsia" w:hAnsiTheme="majorHAnsi" w:cstheme="minorBidi"/>
      <w:lang w:val="en-GB" w:eastAsia="ja-JP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D35CA"/>
    <w:rPr>
      <w:rFonts w:asciiTheme="majorHAnsi" w:eastAsiaTheme="minorEastAsia" w:hAnsiTheme="majorHAnsi" w:cstheme="minorBidi"/>
      <w:sz w:val="24"/>
      <w:szCs w:val="24"/>
      <w:lang w:val="en-GB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35C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35CA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35CA"/>
    <w:pPr>
      <w:tabs>
        <w:tab w:val="left" w:pos="992"/>
        <w:tab w:val="left" w:pos="1247"/>
      </w:tabs>
    </w:pPr>
    <w:rPr>
      <w:rFonts w:ascii="Calibri" w:eastAsia="Times New Roman" w:hAnsi="Calibri" w:cs="Times New Roman"/>
      <w:b/>
      <w:bCs/>
      <w:sz w:val="20"/>
      <w:szCs w:val="20"/>
      <w:lang w:val="da-DK"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35CA"/>
    <w:rPr>
      <w:rFonts w:ascii="Calibri" w:eastAsiaTheme="minorEastAsia" w:hAnsi="Calibri" w:cstheme="minorBidi"/>
      <w:b/>
      <w:bCs/>
      <w:sz w:val="24"/>
      <w:szCs w:val="24"/>
      <w:lang w:val="en-GB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5DE83B-7959-46F2-8B44-4049364B83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421</Characters>
  <Application>Microsoft Office Word</Application>
  <DocSecurity>4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Grundfos A/S</Company>
  <LinksUpToDate>false</LinksUpToDate>
  <CharactersWithSpaces>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Lena Møballe</dc:creator>
  <cp:lastModifiedBy>Mette Lund Lindbjerg</cp:lastModifiedBy>
  <cp:revision>2</cp:revision>
  <dcterms:created xsi:type="dcterms:W3CDTF">2015-08-26T09:12:00Z</dcterms:created>
  <dcterms:modified xsi:type="dcterms:W3CDTF">2015-08-26T09:12:00Z</dcterms:modified>
</cp:coreProperties>
</file>