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A8" w:rsidRPr="000D3BDA" w:rsidRDefault="003018B1">
      <w:pPr>
        <w:rPr>
          <w:rFonts w:ascii="Grundfos TheSans V2" w:eastAsia="GrundfosTheSansV2OT-8XB" w:hAnsi="Grundfos TheSans V2" w:cs="GrundfosTheSansV2OT-8XB"/>
          <w:sz w:val="56"/>
          <w:szCs w:val="56"/>
          <w:lang w:val="en-GB"/>
        </w:rPr>
      </w:pPr>
      <w:r w:rsidRPr="000D3BDA">
        <w:rPr>
          <w:rFonts w:ascii="Grundfos TheSans V2" w:eastAsia="GrundfosTheSansV2OT-8XB" w:hAnsi="Grundfos TheSans V2" w:cs="GrundfosTheSansV2OT-8XB"/>
          <w:sz w:val="56"/>
          <w:szCs w:val="56"/>
          <w:lang w:val="en-GB"/>
        </w:rPr>
        <w:t>ALPHA1</w:t>
      </w:r>
    </w:p>
    <w:p w:rsidR="000D3BDA" w:rsidRPr="000D3BDA" w:rsidRDefault="000D3BDA">
      <w:pPr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</w:pPr>
      <w:r w:rsidRPr="000D3BDA"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  <w:t xml:space="preserve">Headline: </w:t>
      </w:r>
    </w:p>
    <w:p w:rsidR="000D3BDA" w:rsidRPr="000D3BDA" w:rsidRDefault="000D3BDA">
      <w:pPr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</w:pPr>
      <w:r w:rsidRPr="000D3BDA">
        <w:rPr>
          <w:i/>
          <w:iCs/>
          <w:sz w:val="32"/>
          <w:szCs w:val="32"/>
          <w:lang w:val="en-GB"/>
        </w:rPr>
        <w:t>Demand the economical electronic circulator</w:t>
      </w:r>
    </w:p>
    <w:p w:rsidR="000D3BDA" w:rsidRPr="000D3BDA" w:rsidRDefault="000D3BDA">
      <w:pPr>
        <w:rPr>
          <w:rFonts w:ascii="Grundfos TheSans V2" w:eastAsia="GrundfosTheSansV2OT-8XB" w:hAnsi="Grundfos TheSans V2" w:cs="GrundfosTheSansV2OT-8XB"/>
          <w:b/>
          <w:sz w:val="28"/>
          <w:szCs w:val="28"/>
          <w:lang w:val="en-GB"/>
        </w:rPr>
      </w:pPr>
    </w:p>
    <w:p w:rsidR="00B465EB" w:rsidRDefault="00B465EB">
      <w:pPr>
        <w:rPr>
          <w:rFonts w:ascii="Grundfos TheSans V2" w:eastAsia="GrundfosTheSansV2OT-8XB" w:hAnsi="Grundfos TheSans V2" w:cs="GrundfosTheSansV2OT-8XB"/>
          <w:b/>
          <w:sz w:val="28"/>
          <w:szCs w:val="28"/>
        </w:rPr>
      </w:pPr>
      <w:proofErr w:type="spellStart"/>
      <w:r w:rsidRPr="00EB7F6C">
        <w:rPr>
          <w:rFonts w:ascii="Grundfos TheSans V2" w:eastAsia="GrundfosTheSansV2OT-8XB" w:hAnsi="Grundfos TheSans V2" w:cs="GrundfosTheSansV2OT-8XB"/>
          <w:b/>
          <w:sz w:val="28"/>
          <w:szCs w:val="28"/>
        </w:rPr>
        <w:t>Benefits</w:t>
      </w:r>
      <w:proofErr w:type="spellEnd"/>
    </w:p>
    <w:p w:rsidR="003018B1" w:rsidRPr="00C04E6D" w:rsidRDefault="003018B1">
      <w:pPr>
        <w:rPr>
          <w:rFonts w:ascii="Grundfos TheSans V2" w:eastAsia="GrundfosTheSansV2OT-8XB" w:hAnsi="Grundfos TheSans V2" w:cs="GrundfosTheSansV2OT-8XB"/>
          <w:b/>
          <w:sz w:val="28"/>
          <w:szCs w:val="28"/>
        </w:rPr>
      </w:pPr>
    </w:p>
    <w:p w:rsidR="003018B1" w:rsidRPr="00C04E6D" w:rsidRDefault="00C04E6D" w:rsidP="00C04E6D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9BL"/>
          <w:sz w:val="30"/>
          <w:szCs w:val="30"/>
          <w:lang w:val="en-GB"/>
        </w:rPr>
      </w:pPr>
      <w:r>
        <w:rPr>
          <w:rFonts w:ascii="Grundfos TheSans V2" w:hAnsi="Grundfos TheSans V2" w:cs="GrundfosTheSansV2OT-9BL"/>
          <w:sz w:val="30"/>
          <w:szCs w:val="30"/>
          <w:lang w:val="en-GB"/>
        </w:rPr>
        <w:t>Highly fl</w:t>
      </w:r>
      <w:r w:rsidR="003018B1" w:rsidRPr="00C04E6D">
        <w:rPr>
          <w:rFonts w:ascii="Grundfos TheSans V2" w:hAnsi="Grundfos TheSans V2" w:cs="GrundfosTheSansV2OT-9BL"/>
          <w:sz w:val="30"/>
          <w:szCs w:val="30"/>
          <w:lang w:val="en-GB"/>
        </w:rPr>
        <w:t>exible can be set</w:t>
      </w:r>
      <w:r>
        <w:rPr>
          <w:rFonts w:ascii="Grundfos TheSans V2" w:hAnsi="Grundfos TheSans V2" w:cs="GrundfosTheSansV2OT-9BL"/>
          <w:sz w:val="30"/>
          <w:szCs w:val="30"/>
          <w:lang w:val="en-GB"/>
        </w:rPr>
        <w:t xml:space="preserve"> </w:t>
      </w:r>
      <w:r w:rsidR="003018B1" w:rsidRPr="00C04E6D">
        <w:rPr>
          <w:rFonts w:ascii="Grundfos TheSans V2" w:hAnsi="Grundfos TheSans V2" w:cs="GrundfosTheSansV2OT-9BL"/>
          <w:sz w:val="30"/>
          <w:szCs w:val="30"/>
          <w:lang w:val="en-GB"/>
        </w:rPr>
        <w:t>up for any application</w:t>
      </w:r>
    </w:p>
    <w:p w:rsidR="003018B1" w:rsidRPr="00C04E6D" w:rsidRDefault="003018B1" w:rsidP="00C04E6D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C04E6D">
        <w:rPr>
          <w:rFonts w:ascii="Grundfos TheSans V2" w:hAnsi="Grundfos TheSans V2" w:cs="GrundfosTheSansV2OT-6SB"/>
          <w:lang w:val="en-GB"/>
        </w:rPr>
        <w:t>Low energy consumption</w:t>
      </w:r>
    </w:p>
    <w:p w:rsidR="003018B1" w:rsidRPr="00C04E6D" w:rsidRDefault="003018B1" w:rsidP="00C04E6D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C04E6D">
        <w:rPr>
          <w:rFonts w:ascii="Grundfos TheSans V2" w:hAnsi="Grundfos TheSans V2" w:cs="GrundfosTheSansV2OT-6SB"/>
          <w:lang w:val="en-GB"/>
        </w:rPr>
        <w:t>Backward compatible with older</w:t>
      </w:r>
      <w:r w:rsidR="00C04E6D">
        <w:rPr>
          <w:rFonts w:ascii="Grundfos TheSans V2" w:hAnsi="Grundfos TheSans V2" w:cs="GrundfosTheSansV2OT-6SB"/>
          <w:lang w:val="en-GB"/>
        </w:rPr>
        <w:t xml:space="preserve"> </w:t>
      </w:r>
      <w:r w:rsidR="00C04E6D" w:rsidRPr="00C04E6D">
        <w:rPr>
          <w:rFonts w:ascii="Grundfos TheSans V2" w:hAnsi="Grundfos TheSans V2" w:cs="GrundfosTheSansV2OT-6SB"/>
          <w:lang w:val="en-GB"/>
        </w:rPr>
        <w:t>G</w:t>
      </w:r>
      <w:r w:rsidRPr="00C04E6D">
        <w:rPr>
          <w:rFonts w:ascii="Grundfos TheSans V2" w:hAnsi="Grundfos TheSans V2" w:cs="GrundfosTheSansV2OT-6SB"/>
          <w:lang w:val="en-GB"/>
        </w:rPr>
        <w:t>rundfos circulator housings</w:t>
      </w:r>
    </w:p>
    <w:p w:rsidR="003018B1" w:rsidRPr="00C04E6D" w:rsidRDefault="003018B1" w:rsidP="00C04E6D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C04E6D">
        <w:rPr>
          <w:rFonts w:ascii="Grundfos TheSans V2" w:hAnsi="Grundfos TheSans V2" w:cs="GrundfosTheSansV2OT-6SB"/>
          <w:lang w:val="en-GB"/>
        </w:rPr>
        <w:t>One Touch operation enables</w:t>
      </w:r>
      <w:r w:rsidR="00C04E6D">
        <w:rPr>
          <w:rFonts w:ascii="Grundfos TheSans V2" w:hAnsi="Grundfos TheSans V2" w:cs="GrundfosTheSansV2OT-6SB"/>
          <w:lang w:val="en-GB"/>
        </w:rPr>
        <w:t xml:space="preserve"> </w:t>
      </w:r>
      <w:r w:rsidRPr="00C04E6D">
        <w:rPr>
          <w:rFonts w:ascii="Grundfos TheSans V2" w:hAnsi="Grundfos TheSans V2" w:cs="GrundfosTheSansV2OT-6SB"/>
          <w:lang w:val="en-GB"/>
        </w:rPr>
        <w:t>simple set up</w:t>
      </w:r>
    </w:p>
    <w:p w:rsidR="003018B1" w:rsidRDefault="003018B1" w:rsidP="00C04E6D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C04E6D">
        <w:rPr>
          <w:rFonts w:ascii="Grundfos TheSans V2" w:hAnsi="Grundfos TheSans V2" w:cs="GrundfosTheSansV2OT-6SB"/>
          <w:lang w:val="en-GB"/>
        </w:rPr>
        <w:t>Power usage LED display</w:t>
      </w:r>
    </w:p>
    <w:p w:rsidR="000D3BDA" w:rsidRPr="000D3BDA" w:rsidRDefault="000D3BDA" w:rsidP="000D3BDA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0D3BDA">
        <w:rPr>
          <w:rFonts w:ascii="Grundfos TheSans V2" w:hAnsi="Grundfos TheSans V2" w:cs="GrundfosTheSansV2OT-6SB"/>
          <w:lang w:val="en-GB"/>
        </w:rPr>
        <w:t xml:space="preserve">Plug &amp; Pump – no need to open terminal box </w:t>
      </w:r>
    </w:p>
    <w:p w:rsidR="000D3BDA" w:rsidRPr="000D3BDA" w:rsidRDefault="000D3BDA" w:rsidP="000D3BDA">
      <w:pPr>
        <w:pStyle w:val="ListParagraph"/>
        <w:numPr>
          <w:ilvl w:val="0"/>
          <w:numId w:val="10"/>
        </w:num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  <w:r w:rsidRPr="000D3BDA">
        <w:rPr>
          <w:rFonts w:ascii="Grundfos TheSans V2" w:hAnsi="Grundfos TheSans V2" w:cs="GrundfosTheSansV2OT-6SB"/>
          <w:lang w:val="en-GB"/>
        </w:rPr>
        <w:t xml:space="preserve">Based on proven Grundfos ALPHA technology </w:t>
      </w:r>
    </w:p>
    <w:p w:rsidR="000D3BDA" w:rsidRPr="00C04E6D" w:rsidRDefault="000D3BDA" w:rsidP="000D3BDA">
      <w:pPr>
        <w:pStyle w:val="ListParagraph"/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</w:p>
    <w:p w:rsidR="00B465EB" w:rsidRDefault="00B465EB" w:rsidP="00B465EB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lang w:val="en-GB"/>
        </w:rPr>
      </w:pPr>
    </w:p>
    <w:p w:rsidR="00EB7F6C" w:rsidRPr="000D3BDA" w:rsidRDefault="00EB7F6C">
      <w:pPr>
        <w:tabs>
          <w:tab w:val="clear" w:pos="992"/>
          <w:tab w:val="clear" w:pos="1247"/>
        </w:tabs>
        <w:autoSpaceDE w:val="0"/>
        <w:autoSpaceDN w:val="0"/>
        <w:adjustRightInd w:val="0"/>
        <w:rPr>
          <w:rFonts w:ascii="Grundfos TheSans V2" w:hAnsi="Grundfos TheSans V2" w:cs="GrundfosTheSansV2OT-6SB"/>
          <w:sz w:val="20"/>
          <w:szCs w:val="20"/>
          <w:lang w:val="en-GB"/>
        </w:rPr>
      </w:pPr>
      <w:bookmarkStart w:id="0" w:name="_GoBack"/>
      <w:bookmarkEnd w:id="0"/>
    </w:p>
    <w:sectPr w:rsidR="00EB7F6C" w:rsidRPr="000D3B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undfos TheSans V2">
    <w:altName w:val="Grundfos TheSans V2"/>
    <w:panose1 w:val="020B0503040303060204"/>
    <w:charset w:val="00"/>
    <w:family w:val="swiss"/>
    <w:pitch w:val="variable"/>
    <w:sig w:usb0="A00002FF" w:usb1="500064B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rundfosTheSansV2OT-8XB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GrundfosTheSansV2OT-9B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rundfosTheSansV2OT-6SB">
    <w:panose1 w:val="020B0602050302020203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5D2C1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848F9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BDDC1B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B397E"/>
    <w:multiLevelType w:val="hybridMultilevel"/>
    <w:tmpl w:val="C5641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EB"/>
    <w:rsid w:val="00004903"/>
    <w:rsid w:val="00021945"/>
    <w:rsid w:val="000254AE"/>
    <w:rsid w:val="00025CDA"/>
    <w:rsid w:val="00052AD7"/>
    <w:rsid w:val="000841D1"/>
    <w:rsid w:val="00085352"/>
    <w:rsid w:val="00086EF9"/>
    <w:rsid w:val="00090DFF"/>
    <w:rsid w:val="000A6AE0"/>
    <w:rsid w:val="000D073A"/>
    <w:rsid w:val="000D39E9"/>
    <w:rsid w:val="000D3BDA"/>
    <w:rsid w:val="00126054"/>
    <w:rsid w:val="001400C3"/>
    <w:rsid w:val="00166BD6"/>
    <w:rsid w:val="00190238"/>
    <w:rsid w:val="00192F61"/>
    <w:rsid w:val="00197CF6"/>
    <w:rsid w:val="001A0754"/>
    <w:rsid w:val="001D0C82"/>
    <w:rsid w:val="001E32E5"/>
    <w:rsid w:val="00203C6F"/>
    <w:rsid w:val="00210A81"/>
    <w:rsid w:val="00213EE7"/>
    <w:rsid w:val="00224DDD"/>
    <w:rsid w:val="002474B3"/>
    <w:rsid w:val="0025789C"/>
    <w:rsid w:val="002877B0"/>
    <w:rsid w:val="002A707E"/>
    <w:rsid w:val="002B0BBD"/>
    <w:rsid w:val="002B19CE"/>
    <w:rsid w:val="002C2F09"/>
    <w:rsid w:val="002C53B3"/>
    <w:rsid w:val="002D1DED"/>
    <w:rsid w:val="002D5F07"/>
    <w:rsid w:val="002E0034"/>
    <w:rsid w:val="002E4650"/>
    <w:rsid w:val="002E479B"/>
    <w:rsid w:val="003018B1"/>
    <w:rsid w:val="00303F6A"/>
    <w:rsid w:val="00305528"/>
    <w:rsid w:val="003067A1"/>
    <w:rsid w:val="003074A5"/>
    <w:rsid w:val="0030765F"/>
    <w:rsid w:val="00310781"/>
    <w:rsid w:val="00310EC7"/>
    <w:rsid w:val="00330AFA"/>
    <w:rsid w:val="00334EDD"/>
    <w:rsid w:val="00370201"/>
    <w:rsid w:val="003832FA"/>
    <w:rsid w:val="00383F5F"/>
    <w:rsid w:val="00385433"/>
    <w:rsid w:val="003907BB"/>
    <w:rsid w:val="0039604D"/>
    <w:rsid w:val="003B2205"/>
    <w:rsid w:val="003F411A"/>
    <w:rsid w:val="00405470"/>
    <w:rsid w:val="0040567B"/>
    <w:rsid w:val="00417EE3"/>
    <w:rsid w:val="00436F7F"/>
    <w:rsid w:val="00437DC5"/>
    <w:rsid w:val="00445F1D"/>
    <w:rsid w:val="00454D44"/>
    <w:rsid w:val="00460DCF"/>
    <w:rsid w:val="00464FF8"/>
    <w:rsid w:val="00473FDA"/>
    <w:rsid w:val="00481299"/>
    <w:rsid w:val="004823E6"/>
    <w:rsid w:val="00497BAD"/>
    <w:rsid w:val="004A0D4C"/>
    <w:rsid w:val="004A5C2B"/>
    <w:rsid w:val="004B4279"/>
    <w:rsid w:val="004B64C4"/>
    <w:rsid w:val="004C4676"/>
    <w:rsid w:val="004D32C7"/>
    <w:rsid w:val="004D364B"/>
    <w:rsid w:val="004D40D7"/>
    <w:rsid w:val="004F1E75"/>
    <w:rsid w:val="004F70DB"/>
    <w:rsid w:val="0051554D"/>
    <w:rsid w:val="00546514"/>
    <w:rsid w:val="00546A80"/>
    <w:rsid w:val="00567C4D"/>
    <w:rsid w:val="00576898"/>
    <w:rsid w:val="00580562"/>
    <w:rsid w:val="00591030"/>
    <w:rsid w:val="005B641F"/>
    <w:rsid w:val="005B73B8"/>
    <w:rsid w:val="005C0189"/>
    <w:rsid w:val="005D3427"/>
    <w:rsid w:val="005D56BF"/>
    <w:rsid w:val="005D5800"/>
    <w:rsid w:val="005F0D49"/>
    <w:rsid w:val="005F563A"/>
    <w:rsid w:val="00600B38"/>
    <w:rsid w:val="00604DA7"/>
    <w:rsid w:val="006208E6"/>
    <w:rsid w:val="00623DC5"/>
    <w:rsid w:val="0062490C"/>
    <w:rsid w:val="006372CD"/>
    <w:rsid w:val="00640F21"/>
    <w:rsid w:val="00653C41"/>
    <w:rsid w:val="006721B6"/>
    <w:rsid w:val="006725DC"/>
    <w:rsid w:val="00676018"/>
    <w:rsid w:val="00691A7C"/>
    <w:rsid w:val="00697908"/>
    <w:rsid w:val="006A2A5D"/>
    <w:rsid w:val="006C1142"/>
    <w:rsid w:val="006C5CB3"/>
    <w:rsid w:val="006C6A7C"/>
    <w:rsid w:val="006C75A7"/>
    <w:rsid w:val="006D3F01"/>
    <w:rsid w:val="006F2B3E"/>
    <w:rsid w:val="007001B9"/>
    <w:rsid w:val="00720E29"/>
    <w:rsid w:val="00732E22"/>
    <w:rsid w:val="007405F8"/>
    <w:rsid w:val="00746718"/>
    <w:rsid w:val="00761FD0"/>
    <w:rsid w:val="0076249F"/>
    <w:rsid w:val="00763F06"/>
    <w:rsid w:val="007851B8"/>
    <w:rsid w:val="0079563E"/>
    <w:rsid w:val="007B0ED4"/>
    <w:rsid w:val="007B1823"/>
    <w:rsid w:val="007C55FC"/>
    <w:rsid w:val="007D1A42"/>
    <w:rsid w:val="007D232D"/>
    <w:rsid w:val="007D4BF8"/>
    <w:rsid w:val="007D5F6D"/>
    <w:rsid w:val="007F10F4"/>
    <w:rsid w:val="0080732A"/>
    <w:rsid w:val="00807834"/>
    <w:rsid w:val="00810B6C"/>
    <w:rsid w:val="008122D6"/>
    <w:rsid w:val="00822C02"/>
    <w:rsid w:val="00825871"/>
    <w:rsid w:val="00827E69"/>
    <w:rsid w:val="00832B75"/>
    <w:rsid w:val="00843113"/>
    <w:rsid w:val="008511D0"/>
    <w:rsid w:val="00864E04"/>
    <w:rsid w:val="00875542"/>
    <w:rsid w:val="0088053D"/>
    <w:rsid w:val="00883C13"/>
    <w:rsid w:val="00884AED"/>
    <w:rsid w:val="008865E9"/>
    <w:rsid w:val="00895EE6"/>
    <w:rsid w:val="00897EE5"/>
    <w:rsid w:val="008A5CAB"/>
    <w:rsid w:val="008B1CB5"/>
    <w:rsid w:val="008C29AB"/>
    <w:rsid w:val="008C7429"/>
    <w:rsid w:val="008E0B69"/>
    <w:rsid w:val="008E2533"/>
    <w:rsid w:val="008F324F"/>
    <w:rsid w:val="009120BA"/>
    <w:rsid w:val="00912C0D"/>
    <w:rsid w:val="0091528A"/>
    <w:rsid w:val="00935D98"/>
    <w:rsid w:val="009652E6"/>
    <w:rsid w:val="00975AA1"/>
    <w:rsid w:val="00995809"/>
    <w:rsid w:val="009A1CBC"/>
    <w:rsid w:val="009B14E0"/>
    <w:rsid w:val="009C088D"/>
    <w:rsid w:val="009C0B79"/>
    <w:rsid w:val="009C4654"/>
    <w:rsid w:val="009C65C7"/>
    <w:rsid w:val="009D3CE1"/>
    <w:rsid w:val="009D6473"/>
    <w:rsid w:val="009D6CD8"/>
    <w:rsid w:val="00A06A6F"/>
    <w:rsid w:val="00A1068E"/>
    <w:rsid w:val="00A17778"/>
    <w:rsid w:val="00A22C64"/>
    <w:rsid w:val="00A243E8"/>
    <w:rsid w:val="00A34C68"/>
    <w:rsid w:val="00A47ED5"/>
    <w:rsid w:val="00A60DBE"/>
    <w:rsid w:val="00A71EDE"/>
    <w:rsid w:val="00A86D97"/>
    <w:rsid w:val="00A93670"/>
    <w:rsid w:val="00A960EF"/>
    <w:rsid w:val="00A9745B"/>
    <w:rsid w:val="00AA089A"/>
    <w:rsid w:val="00AA26F7"/>
    <w:rsid w:val="00AA4127"/>
    <w:rsid w:val="00AB28FE"/>
    <w:rsid w:val="00AC7978"/>
    <w:rsid w:val="00AC79FF"/>
    <w:rsid w:val="00AD5BCF"/>
    <w:rsid w:val="00AE25DE"/>
    <w:rsid w:val="00B02FF1"/>
    <w:rsid w:val="00B30138"/>
    <w:rsid w:val="00B30549"/>
    <w:rsid w:val="00B361EB"/>
    <w:rsid w:val="00B465EB"/>
    <w:rsid w:val="00B65C3E"/>
    <w:rsid w:val="00B730CF"/>
    <w:rsid w:val="00B75E89"/>
    <w:rsid w:val="00B8428A"/>
    <w:rsid w:val="00B84C1B"/>
    <w:rsid w:val="00B85EA9"/>
    <w:rsid w:val="00B87956"/>
    <w:rsid w:val="00BA0F5B"/>
    <w:rsid w:val="00BA4BA3"/>
    <w:rsid w:val="00BC6016"/>
    <w:rsid w:val="00BE4E26"/>
    <w:rsid w:val="00BF5753"/>
    <w:rsid w:val="00BF58C1"/>
    <w:rsid w:val="00BF6E6D"/>
    <w:rsid w:val="00C04E6D"/>
    <w:rsid w:val="00C06FD2"/>
    <w:rsid w:val="00C07739"/>
    <w:rsid w:val="00C10953"/>
    <w:rsid w:val="00C2121A"/>
    <w:rsid w:val="00C254A8"/>
    <w:rsid w:val="00C278CB"/>
    <w:rsid w:val="00C44DC8"/>
    <w:rsid w:val="00C642EB"/>
    <w:rsid w:val="00C708A2"/>
    <w:rsid w:val="00C7200D"/>
    <w:rsid w:val="00C83753"/>
    <w:rsid w:val="00CA0BF0"/>
    <w:rsid w:val="00CA583F"/>
    <w:rsid w:val="00CB308D"/>
    <w:rsid w:val="00CB5ABC"/>
    <w:rsid w:val="00CD2473"/>
    <w:rsid w:val="00CD2BA2"/>
    <w:rsid w:val="00CE3A5D"/>
    <w:rsid w:val="00CE4FA4"/>
    <w:rsid w:val="00CF6D01"/>
    <w:rsid w:val="00D011BC"/>
    <w:rsid w:val="00D01E92"/>
    <w:rsid w:val="00D07F17"/>
    <w:rsid w:val="00D1040C"/>
    <w:rsid w:val="00D14EA6"/>
    <w:rsid w:val="00D332BE"/>
    <w:rsid w:val="00D4380B"/>
    <w:rsid w:val="00D45F9C"/>
    <w:rsid w:val="00D60365"/>
    <w:rsid w:val="00D67DEC"/>
    <w:rsid w:val="00D70796"/>
    <w:rsid w:val="00D72812"/>
    <w:rsid w:val="00D80856"/>
    <w:rsid w:val="00D84DBF"/>
    <w:rsid w:val="00D91D6A"/>
    <w:rsid w:val="00D969B8"/>
    <w:rsid w:val="00DA208A"/>
    <w:rsid w:val="00DB4503"/>
    <w:rsid w:val="00DB5CE8"/>
    <w:rsid w:val="00DB6E6C"/>
    <w:rsid w:val="00DC2DBB"/>
    <w:rsid w:val="00DC507C"/>
    <w:rsid w:val="00E0169D"/>
    <w:rsid w:val="00E05EA3"/>
    <w:rsid w:val="00E10C80"/>
    <w:rsid w:val="00E2441C"/>
    <w:rsid w:val="00E32D80"/>
    <w:rsid w:val="00E47111"/>
    <w:rsid w:val="00E5490C"/>
    <w:rsid w:val="00E6166D"/>
    <w:rsid w:val="00E663B7"/>
    <w:rsid w:val="00E805DD"/>
    <w:rsid w:val="00E81E5A"/>
    <w:rsid w:val="00EA0242"/>
    <w:rsid w:val="00EA66EF"/>
    <w:rsid w:val="00EA6E83"/>
    <w:rsid w:val="00EB0A68"/>
    <w:rsid w:val="00EB7F6C"/>
    <w:rsid w:val="00EC11C3"/>
    <w:rsid w:val="00EC2CCB"/>
    <w:rsid w:val="00EE58AB"/>
    <w:rsid w:val="00EF3716"/>
    <w:rsid w:val="00F13F7D"/>
    <w:rsid w:val="00F163D9"/>
    <w:rsid w:val="00F253C1"/>
    <w:rsid w:val="00F26D74"/>
    <w:rsid w:val="00F41B45"/>
    <w:rsid w:val="00F747BE"/>
    <w:rsid w:val="00F76F00"/>
    <w:rsid w:val="00F77F56"/>
    <w:rsid w:val="00F863B7"/>
    <w:rsid w:val="00F93199"/>
    <w:rsid w:val="00F9521B"/>
    <w:rsid w:val="00FB2189"/>
    <w:rsid w:val="00FB4B3F"/>
    <w:rsid w:val="00FB7EA8"/>
    <w:rsid w:val="00FD153D"/>
    <w:rsid w:val="00FD39CB"/>
    <w:rsid w:val="00FE1E9E"/>
    <w:rsid w:val="00FE426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0C"/>
    <w:pPr>
      <w:tabs>
        <w:tab w:val="left" w:pos="992"/>
        <w:tab w:val="left" w:pos="1247"/>
      </w:tabs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490C"/>
    <w:pPr>
      <w:keepNext/>
      <w:spacing w:before="240" w:after="60"/>
      <w:outlineLvl w:val="0"/>
    </w:pPr>
    <w:rPr>
      <w:rFonts w:ascii="Grundfos TheSans V2" w:eastAsiaTheme="majorEastAsia" w:hAnsi="Grundfos TheSans V2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5490C"/>
    <w:pPr>
      <w:keepNext/>
      <w:spacing w:before="240" w:after="60"/>
      <w:outlineLvl w:val="1"/>
    </w:pPr>
    <w:rPr>
      <w:rFonts w:ascii="Grundfos TheSans V2" w:eastAsiaTheme="majorEastAsia" w:hAnsi="Grundfos TheSans V2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490C"/>
    <w:pPr>
      <w:keepNext/>
      <w:spacing w:before="240" w:after="60"/>
      <w:outlineLvl w:val="2"/>
    </w:pPr>
    <w:rPr>
      <w:rFonts w:ascii="Grundfos TheSans V2" w:eastAsiaTheme="majorEastAsia" w:hAnsi="Grundfos TheSans V2" w:cs="Arial"/>
      <w:b/>
      <w:bCs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549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49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49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90C"/>
    <w:rPr>
      <w:rFonts w:ascii="Grundfos TheSans V2" w:eastAsiaTheme="majorEastAsia" w:hAnsi="Grundfos TheSans V2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5490C"/>
    <w:rPr>
      <w:rFonts w:ascii="Grundfos TheSans V2" w:eastAsiaTheme="majorEastAsia" w:hAnsi="Grundfos TheSans V2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5490C"/>
    <w:rPr>
      <w:rFonts w:ascii="Grundfos TheSans V2" w:eastAsiaTheme="majorEastAsia" w:hAnsi="Grundfos TheSans V2" w:cs="Arial"/>
      <w:b/>
      <w:bCs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549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qFormat/>
    <w:rsid w:val="00E5490C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qFormat/>
    <w:rsid w:val="00E5490C"/>
    <w:pPr>
      <w:numPr>
        <w:numId w:val="7"/>
      </w:numPr>
    </w:pPr>
  </w:style>
  <w:style w:type="paragraph" w:styleId="ListNumber">
    <w:name w:val="List Number"/>
    <w:basedOn w:val="Normal"/>
    <w:qFormat/>
    <w:rsid w:val="00E5490C"/>
    <w:pPr>
      <w:numPr>
        <w:numId w:val="8"/>
      </w:numPr>
    </w:pPr>
  </w:style>
  <w:style w:type="paragraph" w:styleId="ListBullet2">
    <w:name w:val="List Bullet 2"/>
    <w:basedOn w:val="Normal"/>
    <w:qFormat/>
    <w:rsid w:val="00E5490C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90C"/>
    <w:pPr>
      <w:keepLines/>
      <w:spacing w:before="480" w:after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B465EB"/>
    <w:pPr>
      <w:ind w:left="720"/>
      <w:contextualSpacing/>
    </w:pPr>
  </w:style>
  <w:style w:type="table" w:styleId="TableGrid">
    <w:name w:val="Table Grid"/>
    <w:basedOn w:val="TableNormal"/>
    <w:uiPriority w:val="59"/>
    <w:rsid w:val="00EB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3BDA"/>
    <w:pPr>
      <w:autoSpaceDE w:val="0"/>
      <w:autoSpaceDN w:val="0"/>
      <w:adjustRightInd w:val="0"/>
    </w:pPr>
    <w:rPr>
      <w:rFonts w:ascii="Grundfos TheSans V2" w:hAnsi="Grundfos TheSans V2" w:cs="Grundfos TheSans V2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/>
    <w:lsdException w:name="heading 5" w:uiPriority="9"/>
    <w:lsdException w:name="heading 6" w:uiPriority="9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90C"/>
    <w:pPr>
      <w:tabs>
        <w:tab w:val="left" w:pos="992"/>
        <w:tab w:val="left" w:pos="1247"/>
      </w:tabs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490C"/>
    <w:pPr>
      <w:keepNext/>
      <w:spacing w:before="240" w:after="60"/>
      <w:outlineLvl w:val="0"/>
    </w:pPr>
    <w:rPr>
      <w:rFonts w:ascii="Grundfos TheSans V2" w:eastAsiaTheme="majorEastAsia" w:hAnsi="Grundfos TheSans V2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5490C"/>
    <w:pPr>
      <w:keepNext/>
      <w:spacing w:before="240" w:after="60"/>
      <w:outlineLvl w:val="1"/>
    </w:pPr>
    <w:rPr>
      <w:rFonts w:ascii="Grundfos TheSans V2" w:eastAsiaTheme="majorEastAsia" w:hAnsi="Grundfos TheSans V2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5490C"/>
    <w:pPr>
      <w:keepNext/>
      <w:spacing w:before="240" w:after="60"/>
      <w:outlineLvl w:val="2"/>
    </w:pPr>
    <w:rPr>
      <w:rFonts w:ascii="Grundfos TheSans V2" w:eastAsiaTheme="majorEastAsia" w:hAnsi="Grundfos TheSans V2" w:cs="Arial"/>
      <w:b/>
      <w:bCs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549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549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549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90C"/>
    <w:rPr>
      <w:rFonts w:ascii="Grundfos TheSans V2" w:eastAsiaTheme="majorEastAsia" w:hAnsi="Grundfos TheSans V2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5490C"/>
    <w:rPr>
      <w:rFonts w:ascii="Grundfos TheSans V2" w:eastAsiaTheme="majorEastAsia" w:hAnsi="Grundfos TheSans V2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5490C"/>
    <w:rPr>
      <w:rFonts w:ascii="Grundfos TheSans V2" w:eastAsiaTheme="majorEastAsia" w:hAnsi="Grundfos TheSans V2" w:cs="Arial"/>
      <w:b/>
      <w:bCs/>
      <w:sz w:val="24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549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E549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qFormat/>
    <w:rsid w:val="00E5490C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Bullet">
    <w:name w:val="List Bullet"/>
    <w:basedOn w:val="Normal"/>
    <w:qFormat/>
    <w:rsid w:val="00E5490C"/>
    <w:pPr>
      <w:numPr>
        <w:numId w:val="7"/>
      </w:numPr>
    </w:pPr>
  </w:style>
  <w:style w:type="paragraph" w:styleId="ListNumber">
    <w:name w:val="List Number"/>
    <w:basedOn w:val="Normal"/>
    <w:qFormat/>
    <w:rsid w:val="00E5490C"/>
    <w:pPr>
      <w:numPr>
        <w:numId w:val="8"/>
      </w:numPr>
    </w:pPr>
  </w:style>
  <w:style w:type="paragraph" w:styleId="ListBullet2">
    <w:name w:val="List Bullet 2"/>
    <w:basedOn w:val="Normal"/>
    <w:qFormat/>
    <w:rsid w:val="00E5490C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90C"/>
    <w:pPr>
      <w:keepLines/>
      <w:spacing w:before="480" w:after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rsid w:val="00B465EB"/>
    <w:pPr>
      <w:ind w:left="720"/>
      <w:contextualSpacing/>
    </w:pPr>
  </w:style>
  <w:style w:type="table" w:styleId="TableGrid">
    <w:name w:val="Table Grid"/>
    <w:basedOn w:val="TableNormal"/>
    <w:uiPriority w:val="59"/>
    <w:rsid w:val="00EB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3BDA"/>
    <w:pPr>
      <w:autoSpaceDE w:val="0"/>
      <w:autoSpaceDN w:val="0"/>
      <w:adjustRightInd w:val="0"/>
    </w:pPr>
    <w:rPr>
      <w:rFonts w:ascii="Grundfos TheSans V2" w:hAnsi="Grundfos TheSans V2" w:cs="Grundfos TheSans V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Grundfos A/S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Møballe</dc:creator>
  <cp:lastModifiedBy>Lena Møballe</cp:lastModifiedBy>
  <cp:revision>4</cp:revision>
  <dcterms:created xsi:type="dcterms:W3CDTF">2015-05-11T13:46:00Z</dcterms:created>
  <dcterms:modified xsi:type="dcterms:W3CDTF">2015-05-18T12:23:00Z</dcterms:modified>
</cp:coreProperties>
</file>