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5C" w:rsidRDefault="0076627F" w:rsidP="00E0335C">
      <w:pPr>
        <w:pStyle w:val="Heading1"/>
      </w:pPr>
      <w:r>
        <w:t>&lt;UC4.3</w:t>
      </w:r>
      <w:r w:rsidR="00E0335C">
        <w:t xml:space="preserve"> : DELETE LOCATION &gt;  </w:t>
      </w:r>
    </w:p>
    <w:p w:rsidR="00E0335C" w:rsidRPr="00E657AB" w:rsidRDefault="00E0335C" w:rsidP="00E0335C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7380"/>
      </w:tblGrid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Admin User</w:t>
            </w:r>
          </w:p>
        </w:tc>
      </w:tr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User selects a location entity to be deleted from the list of existing location entities and deletes it.</w:t>
            </w:r>
          </w:p>
        </w:tc>
      </w:tr>
      <w:tr w:rsidR="00E0335C" w:rsidRPr="00DD28A7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User should be a valid user and should be logged in the system.</w:t>
            </w:r>
          </w:p>
        </w:tc>
      </w:tr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</w:p>
          <w:p w:rsidR="00E0335C" w:rsidRDefault="00E0335C" w:rsidP="00D73A1B">
            <w:pPr>
              <w:pStyle w:val="Body"/>
              <w:numPr>
                <w:ilvl w:val="0"/>
                <w:numId w:val="1"/>
              </w:numPr>
            </w:pPr>
            <w:r>
              <w:t>The selected Location should be deleted successfully from the database.</w:t>
            </w:r>
          </w:p>
          <w:p w:rsidR="00E0335C" w:rsidRPr="00332D79" w:rsidRDefault="00E0335C" w:rsidP="00D73A1B">
            <w:pPr>
              <w:pStyle w:val="Body"/>
              <w:numPr>
                <w:ilvl w:val="0"/>
                <w:numId w:val="1"/>
              </w:numPr>
            </w:pPr>
            <w:r>
              <w:t>A message should be displayed to the user.</w:t>
            </w:r>
          </w:p>
        </w:tc>
      </w:tr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User should click the DELETE button and select location from the list of displayed options.</w:t>
            </w: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 xml:space="preserve">Steps </w:t>
            </w:r>
          </w:p>
          <w:p w:rsidR="00E0335C" w:rsidRPr="00332D79" w:rsidRDefault="00E0335C" w:rsidP="00D73A1B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User has clicked on the DELETE button and selected Location from the list of displayed options.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The entire list of location names is displayed and the user selects the desired location.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All the relevant details of the selected location are opened in read-only mode.</w:t>
            </w:r>
          </w:p>
          <w:p w:rsidR="00E0335C" w:rsidRDefault="00E0335C" w:rsidP="00D73A1B">
            <w:pPr>
              <w:pStyle w:val="Body"/>
            </w:pPr>
            <w:r>
              <w:t xml:space="preserve">              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If the DELETE button is clicked, a confirmation message is displayed to the user.</w:t>
            </w:r>
          </w:p>
          <w:p w:rsidR="00E0335C" w:rsidRDefault="00E0335C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E0335C" w:rsidRDefault="00E0335C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YES, then the entity is deleted from the database, a message is displayed that the entity has been deleted successfully and the user is redirected to the home page.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If the CANCEL button is clicked, a confirmation message is displayed to the user whether he wants to cancel the deletion of the entity.</w:t>
            </w:r>
          </w:p>
          <w:p w:rsidR="00E0335C" w:rsidRDefault="00E0335C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E0335C" w:rsidRPr="00D065E2" w:rsidRDefault="00E0335C" w:rsidP="00D73A1B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E0335C" w:rsidRPr="00332D79" w:rsidRDefault="00E0335C" w:rsidP="00D73A1B">
            <w:pPr>
              <w:pStyle w:val="Body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Extensions/</w:t>
            </w:r>
          </w:p>
          <w:p w:rsidR="00E0335C" w:rsidRPr="00332D79" w:rsidRDefault="00E0335C" w:rsidP="00D73A1B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E0335C" w:rsidRDefault="00E0335C" w:rsidP="00D73A1B">
            <w:pPr>
              <w:pStyle w:val="Body"/>
              <w:numPr>
                <w:ilvl w:val="0"/>
                <w:numId w:val="3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Location entity being deleted should be such, that it is not being used anywhere else in the application while deletion.</w:t>
            </w:r>
          </w:p>
          <w:p w:rsidR="00E0335C" w:rsidRDefault="00E0335C" w:rsidP="00D73A1B">
            <w:pPr>
              <w:pStyle w:val="Body"/>
              <w:numPr>
                <w:ilvl w:val="0"/>
                <w:numId w:val="3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the entity is being used somewhere else simultaneously, then the user will get an alert message saying that “Delete not possible. Entity is in use!”</w:t>
            </w:r>
          </w:p>
          <w:p w:rsidR="00E0335C" w:rsidRDefault="00E0335C" w:rsidP="00D73A1B">
            <w:pPr>
              <w:pStyle w:val="Body"/>
              <w:ind w:left="720"/>
              <w:rPr>
                <w:rFonts w:cs="Arial"/>
                <w:szCs w:val="22"/>
              </w:rPr>
            </w:pPr>
          </w:p>
          <w:p w:rsidR="00E0335C" w:rsidRPr="00332D79" w:rsidRDefault="00E0335C" w:rsidP="00D73A1B">
            <w:pPr>
              <w:ind w:left="720" w:right="-108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E0335C" w:rsidRDefault="00E0335C" w:rsidP="00D73A1B">
            <w:pPr>
              <w:pStyle w:val="Body"/>
            </w:pPr>
            <w:r>
              <w:t>Entities should be created in real time. There should be no time-lag.</w:t>
            </w:r>
          </w:p>
          <w:p w:rsidR="00E0335C" w:rsidRPr="00332D79" w:rsidRDefault="00E0335C" w:rsidP="00D73A1B">
            <w:pPr>
              <w:pStyle w:val="Body"/>
              <w:ind w:left="720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System may not be connected to the database as the database may be down.</w:t>
            </w:r>
          </w:p>
          <w:p w:rsidR="00E0335C" w:rsidRPr="00332D79" w:rsidRDefault="00E0335C" w:rsidP="00D73A1B">
            <w:pPr>
              <w:pStyle w:val="Body"/>
            </w:pPr>
          </w:p>
        </w:tc>
      </w:tr>
    </w:tbl>
    <w:p w:rsidR="00E0335C" w:rsidRPr="00A4468B" w:rsidRDefault="00E0335C" w:rsidP="00E0335C">
      <w:pPr>
        <w:pStyle w:val="Body"/>
      </w:pPr>
    </w:p>
    <w:p w:rsidR="00E0335C" w:rsidRDefault="00E0335C" w:rsidP="00E0335C">
      <w:pPr>
        <w:autoSpaceDE w:val="0"/>
        <w:autoSpaceDN w:val="0"/>
        <w:adjustRightInd w:val="0"/>
      </w:pPr>
    </w:p>
    <w:p w:rsidR="00E0335C" w:rsidRDefault="00E0335C" w:rsidP="00E0335C">
      <w:pPr>
        <w:autoSpaceDE w:val="0"/>
        <w:autoSpaceDN w:val="0"/>
        <w:adjustRightInd w:val="0"/>
      </w:pPr>
    </w:p>
    <w:p w:rsidR="00E0335C" w:rsidRDefault="00E0335C" w:rsidP="00E0335C">
      <w:bookmarkStart w:id="0" w:name="_GoBack"/>
      <w:bookmarkEnd w:id="0"/>
    </w:p>
    <w:p w:rsidR="00E0335C" w:rsidRDefault="00E0335C" w:rsidP="00E0335C"/>
    <w:p w:rsidR="00E0335C" w:rsidRDefault="00E0335C" w:rsidP="00E0335C"/>
    <w:p w:rsidR="008C6170" w:rsidRDefault="008C6170"/>
    <w:sectPr w:rsidR="008C6170" w:rsidSect="00A4468B">
      <w:headerReference w:type="default" r:id="rId7"/>
      <w:footerReference w:type="default" r:id="rId8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AD7" w:rsidRDefault="00955AD7" w:rsidP="00E0335C">
      <w:pPr>
        <w:spacing w:line="240" w:lineRule="auto"/>
      </w:pPr>
      <w:r>
        <w:separator/>
      </w:r>
    </w:p>
  </w:endnote>
  <w:endnote w:type="continuationSeparator" w:id="0">
    <w:p w:rsidR="00955AD7" w:rsidRDefault="00955AD7" w:rsidP="00E03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D71F95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 w:rsidRPr="00D71F95"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D71F95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 w:rsidRPr="00D71F95"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1455CD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D71F9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D71F9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74286D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D71F9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 w:rsidRPr="00D71F95"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1455CD">
      <w:rPr>
        <w:rFonts w:eastAsia="Times"/>
      </w:rPr>
      <w:tab/>
    </w:r>
    <w:r w:rsidR="001455CD">
      <w:rPr>
        <w:rFonts w:ascii="Tahoma" w:eastAsia="Times" w:hAnsi="Tahoma" w:cs="Tahoma"/>
        <w:color w:val="FF0000"/>
      </w:rPr>
      <w:t>PAGE</w:t>
    </w:r>
    <w:r w:rsidR="001455CD">
      <w:rPr>
        <w:rFonts w:ascii="Tahoma" w:eastAsia="Times" w:hAnsi="Tahoma" w:cs="Tahoma"/>
      </w:rPr>
      <w:tab/>
    </w:r>
    <w:r>
      <w:rPr>
        <w:rStyle w:val="PageNumber"/>
        <w:rFonts w:ascii="Tahoma" w:hAnsi="Tahoma" w:cs="Tahoma"/>
      </w:rPr>
      <w:fldChar w:fldCharType="begin"/>
    </w:r>
    <w:r w:rsidR="001455CD"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74286D">
      <w:rPr>
        <w:rStyle w:val="PageNumber"/>
        <w:rFonts w:ascii="Tahoma" w:hAnsi="Tahoma" w:cs="Tahoma"/>
      </w:rPr>
      <w:t>2</w:t>
    </w:r>
    <w:r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AD7" w:rsidRDefault="00955AD7" w:rsidP="00E0335C">
      <w:pPr>
        <w:spacing w:line="240" w:lineRule="auto"/>
      </w:pPr>
      <w:r>
        <w:separator/>
      </w:r>
    </w:p>
  </w:footnote>
  <w:footnote w:type="continuationSeparator" w:id="0">
    <w:p w:rsidR="00955AD7" w:rsidRDefault="00955AD7" w:rsidP="00E033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D71F95" w:rsidP="00BB34BB">
    <w:pPr>
      <w:pStyle w:val="Body"/>
    </w:pPr>
    <w:r w:rsidRPr="00D71F95"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955AD7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1455CD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 w:rsidRPr="00D71F95"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 w:rsidRPr="00D71F95"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 w:rsidRPr="00D71F95"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624D1"/>
    <w:multiLevelType w:val="hybridMultilevel"/>
    <w:tmpl w:val="6BF65800"/>
    <w:lvl w:ilvl="0" w:tplc="4404A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F41AA"/>
    <w:multiLevelType w:val="multilevel"/>
    <w:tmpl w:val="253E0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612F"/>
    <w:rsid w:val="001455CD"/>
    <w:rsid w:val="002D5152"/>
    <w:rsid w:val="003D50E9"/>
    <w:rsid w:val="0046612F"/>
    <w:rsid w:val="0074286D"/>
    <w:rsid w:val="0076627F"/>
    <w:rsid w:val="008C6170"/>
    <w:rsid w:val="00955AD7"/>
    <w:rsid w:val="00D71F95"/>
    <w:rsid w:val="00E0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5C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E0335C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35C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E0335C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E0335C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E0335C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E0335C"/>
  </w:style>
  <w:style w:type="paragraph" w:customStyle="1" w:styleId="SapientLogo">
    <w:name w:val="Sapient Logo"/>
    <w:basedOn w:val="Normal"/>
    <w:rsid w:val="00E0335C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E0335C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5C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E0335C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35C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E0335C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E0335C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E0335C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E0335C"/>
  </w:style>
  <w:style w:type="paragraph" w:customStyle="1" w:styleId="SapientLogo">
    <w:name w:val="Sapient Logo"/>
    <w:basedOn w:val="Normal"/>
    <w:rsid w:val="00E0335C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E0335C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Bhavika Singla</cp:lastModifiedBy>
  <cp:revision>4</cp:revision>
  <dcterms:created xsi:type="dcterms:W3CDTF">2014-02-21T17:40:00Z</dcterms:created>
  <dcterms:modified xsi:type="dcterms:W3CDTF">2014-02-21T19:00:00Z</dcterms:modified>
</cp:coreProperties>
</file>