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D08" w:rsidRDefault="000C1D14" w:rsidP="006C711B">
      <w:pPr>
        <w:pStyle w:val="Heading1"/>
        <w:ind w:left="0"/>
      </w:pPr>
      <w:r>
        <w:t xml:space="preserve">      </w:t>
      </w:r>
      <w:r w:rsidR="00F4165C">
        <w:t>&lt;UC2.2</w:t>
      </w:r>
      <w:r w:rsidR="00F57D08">
        <w:t xml:space="preserve"> : Delete</w:t>
      </w:r>
      <w:r w:rsidR="00C571CB">
        <w:t xml:space="preserve"> </w:t>
      </w:r>
      <w:r w:rsidR="00C571CB">
        <w:t>Market</w:t>
      </w:r>
      <w:bookmarkStart w:id="0" w:name="_GoBack"/>
      <w:bookmarkEnd w:id="0"/>
      <w:r w:rsidR="00F57D08">
        <w:t xml:space="preserve"> Entity Mapping&gt;  </w:t>
      </w:r>
    </w:p>
    <w:p w:rsidR="00F57D08" w:rsidRPr="00E657AB" w:rsidRDefault="00F57D08" w:rsidP="00F57D08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F57D08" w:rsidTr="00DC6432">
        <w:tc>
          <w:tcPr>
            <w:tcW w:w="1620" w:type="dxa"/>
          </w:tcPr>
          <w:p w:rsidR="00F57D08" w:rsidRPr="00332D79" w:rsidRDefault="00F57D08" w:rsidP="00DC6432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F57D08" w:rsidRPr="00332D79" w:rsidRDefault="00F57D08" w:rsidP="00DC6432">
            <w:pPr>
              <w:pStyle w:val="Body"/>
            </w:pPr>
            <w:r>
              <w:t>Business User</w:t>
            </w:r>
          </w:p>
        </w:tc>
      </w:tr>
      <w:tr w:rsidR="00F57D08" w:rsidTr="00DC6432">
        <w:tc>
          <w:tcPr>
            <w:tcW w:w="1620" w:type="dxa"/>
          </w:tcPr>
          <w:p w:rsidR="00F57D08" w:rsidRPr="00332D79" w:rsidRDefault="00F57D08" w:rsidP="00DC6432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F57D08" w:rsidRPr="00332D79" w:rsidRDefault="00F57D08" w:rsidP="008F69C5">
            <w:pPr>
              <w:pStyle w:val="Body"/>
            </w:pPr>
            <w:r>
              <w:t>Search</w:t>
            </w:r>
            <w:r w:rsidR="008F69C5">
              <w:t xml:space="preserve"> the mapping</w:t>
            </w:r>
            <w:r>
              <w:t xml:space="preserve"> string </w:t>
            </w:r>
            <w:r w:rsidR="008F69C5">
              <w:t>and delete the entity mapping</w:t>
            </w:r>
          </w:p>
        </w:tc>
      </w:tr>
      <w:tr w:rsidR="00F57D08" w:rsidRPr="00DD28A7" w:rsidTr="00DC6432">
        <w:tc>
          <w:tcPr>
            <w:tcW w:w="1620" w:type="dxa"/>
          </w:tcPr>
          <w:p w:rsidR="00F57D08" w:rsidRPr="00332D79" w:rsidRDefault="00F57D08" w:rsidP="00DC6432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F57D08" w:rsidRPr="00332D79" w:rsidRDefault="00F57D08" w:rsidP="00DC6432">
            <w:pPr>
              <w:pStyle w:val="Body"/>
            </w:pPr>
            <w:r>
              <w:t>Entity should exist in the database</w:t>
            </w:r>
          </w:p>
        </w:tc>
      </w:tr>
      <w:tr w:rsidR="00F57D08" w:rsidTr="00DC6432">
        <w:tc>
          <w:tcPr>
            <w:tcW w:w="1620" w:type="dxa"/>
          </w:tcPr>
          <w:p w:rsidR="00F57D08" w:rsidRPr="00332D79" w:rsidRDefault="00F57D08" w:rsidP="00DC6432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F57D08" w:rsidRPr="00332D79" w:rsidRDefault="00F57D08" w:rsidP="00DC6432">
            <w:pPr>
              <w:pStyle w:val="Body"/>
            </w:pPr>
            <w:r>
              <w:t>He should be able to search the entity</w:t>
            </w:r>
            <w:r w:rsidR="00AF2843">
              <w:t xml:space="preserve"> and delete the entity</w:t>
            </w:r>
          </w:p>
          <w:p w:rsidR="00F57D08" w:rsidRPr="00332D79" w:rsidRDefault="00F57D08" w:rsidP="00DC6432">
            <w:pPr>
              <w:pStyle w:val="Body"/>
            </w:pPr>
          </w:p>
        </w:tc>
      </w:tr>
      <w:tr w:rsidR="00F57D08" w:rsidTr="00DC6432">
        <w:tc>
          <w:tcPr>
            <w:tcW w:w="1620" w:type="dxa"/>
          </w:tcPr>
          <w:p w:rsidR="00F57D08" w:rsidRPr="00332D79" w:rsidRDefault="00F57D08" w:rsidP="00DC6432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F57D08" w:rsidRPr="00332D79" w:rsidRDefault="00F57D08" w:rsidP="00DC6432">
            <w:pPr>
              <w:pStyle w:val="Body"/>
            </w:pPr>
            <w:r>
              <w:t>Entity should exist in the database</w:t>
            </w:r>
          </w:p>
        </w:tc>
      </w:tr>
      <w:tr w:rsidR="00F57D08" w:rsidRPr="00A4468B" w:rsidTr="00DC6432">
        <w:tc>
          <w:tcPr>
            <w:tcW w:w="1620" w:type="dxa"/>
          </w:tcPr>
          <w:p w:rsidR="00F57D08" w:rsidRPr="00332D79" w:rsidRDefault="00F57D08" w:rsidP="00DC6432">
            <w:pPr>
              <w:pStyle w:val="Body"/>
            </w:pPr>
            <w:r w:rsidRPr="00332D79">
              <w:t xml:space="preserve">Steps </w:t>
            </w:r>
          </w:p>
          <w:p w:rsidR="00F57D08" w:rsidRPr="00332D79" w:rsidRDefault="00F57D08" w:rsidP="00DC6432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8A2EE6" w:rsidRDefault="008A2EE6" w:rsidP="008A2EE6">
            <w:pPr>
              <w:pStyle w:val="Body"/>
              <w:numPr>
                <w:ilvl w:val="0"/>
                <w:numId w:val="25"/>
              </w:numPr>
            </w:pPr>
            <w:r>
              <w:t>User has selected the</w:t>
            </w:r>
            <w:r w:rsidR="007C65B6">
              <w:t xml:space="preserve"> Market</w:t>
            </w:r>
            <w:r>
              <w:t xml:space="preserve"> Entity from the drop down menu.</w:t>
            </w:r>
          </w:p>
          <w:p w:rsidR="008A2EE6" w:rsidRDefault="008A2EE6" w:rsidP="008A2EE6">
            <w:pPr>
              <w:pStyle w:val="Body"/>
              <w:numPr>
                <w:ilvl w:val="1"/>
                <w:numId w:val="25"/>
              </w:numPr>
            </w:pPr>
            <w:r>
              <w:t>Market</w:t>
            </w:r>
          </w:p>
          <w:p w:rsidR="008A2EE6" w:rsidRDefault="008A2EE6" w:rsidP="008A2EE6">
            <w:pPr>
              <w:pStyle w:val="Body"/>
              <w:numPr>
                <w:ilvl w:val="1"/>
                <w:numId w:val="25"/>
              </w:numPr>
            </w:pPr>
            <w:r>
              <w:t>Commodity</w:t>
            </w:r>
          </w:p>
          <w:p w:rsidR="008A2EE6" w:rsidRDefault="008A2EE6" w:rsidP="008A2EE6">
            <w:pPr>
              <w:pStyle w:val="Body"/>
              <w:numPr>
                <w:ilvl w:val="0"/>
                <w:numId w:val="25"/>
              </w:numPr>
            </w:pPr>
            <w:r>
              <w:t>The user selects the Delete Entity Mapping option</w:t>
            </w:r>
          </w:p>
          <w:p w:rsidR="008A2EE6" w:rsidRDefault="008A2EE6" w:rsidP="008A2EE6">
            <w:pPr>
              <w:pStyle w:val="Body"/>
              <w:ind w:left="720"/>
            </w:pPr>
          </w:p>
          <w:p w:rsidR="008A2EE6" w:rsidRDefault="008A2EE6" w:rsidP="008A2EE6">
            <w:pPr>
              <w:pStyle w:val="Body"/>
              <w:numPr>
                <w:ilvl w:val="0"/>
                <w:numId w:val="25"/>
              </w:numPr>
            </w:pPr>
            <w:r>
              <w:t>The entire list of Entity names is displayed and the user selects the desired Entity instance.</w:t>
            </w:r>
          </w:p>
          <w:p w:rsidR="008A2EE6" w:rsidRDefault="008A2EE6" w:rsidP="008A2EE6">
            <w:pPr>
              <w:pStyle w:val="Body"/>
              <w:ind w:left="720"/>
            </w:pPr>
          </w:p>
          <w:p w:rsidR="008A2EE6" w:rsidRDefault="008A2EE6" w:rsidP="008A2EE6">
            <w:pPr>
              <w:pStyle w:val="Body"/>
              <w:numPr>
                <w:ilvl w:val="0"/>
                <w:numId w:val="25"/>
              </w:numPr>
            </w:pPr>
            <w:r>
              <w:t>All the relevant details of the selected Entity instance are opened in read-only mode.</w:t>
            </w:r>
          </w:p>
          <w:p w:rsidR="008A2EE6" w:rsidRDefault="008A2EE6" w:rsidP="008A2EE6">
            <w:pPr>
              <w:pStyle w:val="Body"/>
              <w:ind w:left="720"/>
            </w:pPr>
          </w:p>
          <w:p w:rsidR="008A2EE6" w:rsidRDefault="008A2EE6" w:rsidP="008A2EE6">
            <w:pPr>
              <w:pStyle w:val="Body"/>
              <w:numPr>
                <w:ilvl w:val="0"/>
                <w:numId w:val="25"/>
              </w:numPr>
            </w:pPr>
            <w:r>
              <w:t>If the DELETE button is clicked, a confirmation message is displayed to the user.</w:t>
            </w:r>
          </w:p>
          <w:p w:rsidR="008A2EE6" w:rsidRDefault="008A2EE6" w:rsidP="008A2EE6">
            <w:pPr>
              <w:pStyle w:val="Body"/>
              <w:numPr>
                <w:ilvl w:val="1"/>
                <w:numId w:val="25"/>
              </w:numPr>
            </w:pPr>
            <w:r>
              <w:t>If the user selects NO, then GOTO #4</w:t>
            </w:r>
          </w:p>
          <w:p w:rsidR="008A2EE6" w:rsidRDefault="008A2EE6" w:rsidP="008A2EE6">
            <w:pPr>
              <w:pStyle w:val="Body"/>
              <w:numPr>
                <w:ilvl w:val="1"/>
                <w:numId w:val="25"/>
              </w:numPr>
            </w:pPr>
            <w:r>
              <w:t>If the user selects YES, then the entity is deleted from the database, a message is displayed that the entity has been deleted successfully and the user is redirected to the home page.</w:t>
            </w:r>
          </w:p>
          <w:p w:rsidR="008A2EE6" w:rsidRDefault="008A2EE6" w:rsidP="008A2EE6">
            <w:pPr>
              <w:pStyle w:val="Body"/>
              <w:ind w:left="1080"/>
            </w:pPr>
          </w:p>
          <w:p w:rsidR="008A2EE6" w:rsidRDefault="008A2EE6" w:rsidP="008A2EE6">
            <w:pPr>
              <w:pStyle w:val="Body"/>
              <w:numPr>
                <w:ilvl w:val="0"/>
                <w:numId w:val="25"/>
              </w:numPr>
            </w:pPr>
            <w:r>
              <w:t>If the CANCEL button is clicked, a confirmation message is displayed to the user whether he wants to cancel the deletion of the entity.</w:t>
            </w:r>
          </w:p>
          <w:p w:rsidR="008A2EE6" w:rsidRDefault="008A2EE6" w:rsidP="008A2EE6">
            <w:pPr>
              <w:pStyle w:val="Body"/>
              <w:numPr>
                <w:ilvl w:val="1"/>
                <w:numId w:val="25"/>
              </w:numPr>
            </w:pPr>
            <w:r>
              <w:t>If the user selects NO, then GOTO #4</w:t>
            </w:r>
          </w:p>
          <w:p w:rsidR="008A2EE6" w:rsidRPr="00D065E2" w:rsidRDefault="008A2EE6" w:rsidP="008A2EE6">
            <w:pPr>
              <w:pStyle w:val="Body"/>
              <w:numPr>
                <w:ilvl w:val="1"/>
                <w:numId w:val="25"/>
              </w:numPr>
              <w:rPr>
                <w:b/>
              </w:rPr>
            </w:pPr>
            <w:r>
              <w:t>If the user selects YES, the operation is cancelled and he is redirected to the home page.</w:t>
            </w:r>
          </w:p>
          <w:p w:rsidR="00633F82" w:rsidRPr="00332D79" w:rsidRDefault="00633F82" w:rsidP="00633F82">
            <w:pPr>
              <w:pStyle w:val="Body"/>
              <w:tabs>
                <w:tab w:val="left" w:pos="1770"/>
              </w:tabs>
              <w:ind w:left="720"/>
            </w:pPr>
          </w:p>
        </w:tc>
      </w:tr>
      <w:tr w:rsidR="00F57D08" w:rsidRPr="00A4468B" w:rsidTr="00DC6432">
        <w:tc>
          <w:tcPr>
            <w:tcW w:w="1620" w:type="dxa"/>
          </w:tcPr>
          <w:p w:rsidR="00F57D08" w:rsidRPr="00332D79" w:rsidRDefault="00F57D08" w:rsidP="00DC6432">
            <w:pPr>
              <w:pStyle w:val="Body"/>
            </w:pPr>
            <w:r w:rsidRPr="00332D79">
              <w:t>Extensions/</w:t>
            </w:r>
          </w:p>
          <w:p w:rsidR="00F57D08" w:rsidRPr="00332D79" w:rsidRDefault="00F57D08" w:rsidP="00DC6432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F57D08" w:rsidRPr="00332D79" w:rsidRDefault="00F57D08" w:rsidP="008A2EE6">
            <w:pPr>
              <w:pStyle w:val="Body"/>
            </w:pPr>
            <w:r>
              <w:t>Search string does not exist</w:t>
            </w:r>
          </w:p>
        </w:tc>
      </w:tr>
      <w:tr w:rsidR="00F57D08" w:rsidRPr="00A4468B" w:rsidTr="00DC6432">
        <w:tc>
          <w:tcPr>
            <w:tcW w:w="1620" w:type="dxa"/>
          </w:tcPr>
          <w:p w:rsidR="00F57D08" w:rsidRPr="00332D79" w:rsidRDefault="00F57D08" w:rsidP="00DC6432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3A7D38" w:rsidRDefault="00F57D08" w:rsidP="003A7D38">
            <w:pPr>
              <w:pStyle w:val="Body"/>
            </w:pPr>
            <w:r>
              <w:t>Validations:</w:t>
            </w:r>
            <w:r w:rsidR="003A7D38">
              <w:t xml:space="preserve"> 1. </w:t>
            </w:r>
            <w:r w:rsidR="00AF2843">
              <w:t xml:space="preserve"> </w:t>
            </w:r>
            <w:r>
              <w:t>Wildcard Validations</w:t>
            </w:r>
            <w:r w:rsidR="003A7D38">
              <w:t xml:space="preserve"> </w:t>
            </w:r>
          </w:p>
          <w:p w:rsidR="003A7D38" w:rsidRDefault="00F35037" w:rsidP="003A7D38">
            <w:pPr>
              <w:pStyle w:val="Body"/>
              <w:numPr>
                <w:ilvl w:val="0"/>
                <w:numId w:val="23"/>
              </w:numPr>
            </w:pPr>
            <w:r>
              <w:t>No such mapping exists validation</w:t>
            </w:r>
          </w:p>
          <w:p w:rsidR="00F57D08" w:rsidRPr="00332D79" w:rsidRDefault="008F69C5" w:rsidP="003A7D38">
            <w:pPr>
              <w:pStyle w:val="Body"/>
              <w:numPr>
                <w:ilvl w:val="0"/>
                <w:numId w:val="23"/>
              </w:numPr>
            </w:pPr>
            <w:r>
              <w:t xml:space="preserve"> Business User validation</w:t>
            </w:r>
          </w:p>
        </w:tc>
      </w:tr>
      <w:tr w:rsidR="00F57D08" w:rsidRPr="00A4468B" w:rsidTr="00DC6432">
        <w:tc>
          <w:tcPr>
            <w:tcW w:w="1620" w:type="dxa"/>
          </w:tcPr>
          <w:p w:rsidR="00F57D08" w:rsidRPr="00332D79" w:rsidRDefault="00F57D08" w:rsidP="00DC6432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F57D08" w:rsidRPr="00332D79" w:rsidRDefault="00F57D08" w:rsidP="00DC6432">
            <w:pPr>
              <w:pStyle w:val="Body"/>
              <w:ind w:left="720"/>
            </w:pPr>
            <w:r>
              <w:t>Not A time lag between transitions</w:t>
            </w:r>
          </w:p>
        </w:tc>
      </w:tr>
      <w:tr w:rsidR="00F57D08" w:rsidRPr="00A4468B" w:rsidTr="00DC6432">
        <w:tc>
          <w:tcPr>
            <w:tcW w:w="1620" w:type="dxa"/>
          </w:tcPr>
          <w:p w:rsidR="00F57D08" w:rsidRPr="00332D79" w:rsidRDefault="00F57D08" w:rsidP="00DC6432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F57D08" w:rsidRPr="00332D79" w:rsidRDefault="00F57D08" w:rsidP="006C711B">
            <w:pPr>
              <w:pStyle w:val="Body"/>
            </w:pPr>
            <w:r>
              <w:t>Datab</w:t>
            </w:r>
            <w:r w:rsidR="002C5785">
              <w:t>a</w:t>
            </w:r>
            <w:r w:rsidR="00F35037">
              <w:t xml:space="preserve">se </w:t>
            </w:r>
            <w:r>
              <w:t>Server is dow</w:t>
            </w:r>
            <w:r w:rsidR="006C711B">
              <w:t>n</w:t>
            </w:r>
          </w:p>
        </w:tc>
      </w:tr>
    </w:tbl>
    <w:p w:rsidR="00EB4B9E" w:rsidRDefault="00EB4B9E" w:rsidP="006C711B">
      <w:pPr>
        <w:pStyle w:val="Heading1"/>
        <w:ind w:left="0"/>
      </w:pPr>
    </w:p>
    <w:sectPr w:rsidR="00EB4B9E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433" w:rsidRDefault="002B3433">
      <w:pPr>
        <w:spacing w:line="240" w:lineRule="auto"/>
      </w:pPr>
      <w:r>
        <w:separator/>
      </w:r>
    </w:p>
  </w:endnote>
  <w:endnote w:type="continuationSeparator" w:id="0">
    <w:p w:rsidR="002B3433" w:rsidRDefault="002B3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pientSansBold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apientSansMediumItalic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pientSansBlac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6C711B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9458960</wp:posOffset>
              </wp:positionV>
              <wp:extent cx="6924675" cy="0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" o:allowincell="f" strokeweight=".25pt">
              <w10:wrap anchory="page"/>
            </v:line>
          </w:pict>
        </mc:Fallback>
      </mc:AlternateContent>
    </w:r>
  </w:p>
  <w:p w:rsidR="00B11510" w:rsidRDefault="006C711B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104775</wp:posOffset>
              </wp:positionH>
              <wp:positionV relativeFrom="paragraph">
                <wp:posOffset>12065</wp:posOffset>
              </wp:positionV>
              <wp:extent cx="4371975" cy="207010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197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1510" w:rsidRDefault="00B11510">
                          <w:pPr>
                            <w:pStyle w:val="SapientLogo"/>
                            <w:spacing w:line="240" w:lineRule="auto"/>
                            <w:ind w:right="187"/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t xml:space="preserve">Client | 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instrText xml:space="preserve"> TIME \@ "MMMM d, yyyy" </w:instrTex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separate"/>
                          </w:r>
                          <w:r w:rsidR="00C571CB">
                            <w:rPr>
                              <w:rFonts w:ascii="Tahoma" w:hAnsi="Tahoma" w:cs="Tahoma"/>
                              <w:noProof/>
                              <w:color w:val="000000"/>
                              <w:spacing w:val="20"/>
                              <w:sz w:val="12"/>
                            </w:rPr>
                            <w:t>February 24, 2014</w:t>
                          </w:r>
                          <w:r>
                            <w:rPr>
                              <w:rFonts w:ascii="Tahoma" w:hAnsi="Tahoma" w:cs="Tahoma"/>
                              <w:color w:val="000000"/>
                              <w:spacing w:val="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8.25pt;margin-top:.95pt;width:344.25pt;height:16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15u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PsfXm6vAgAAsAUAAA4AAAAA&#10;AAAAAAAAAAAALgIAAGRycy9lMm9Eb2MueG1sUEsBAi0AFAAGAAgAAAAhACCL9gzdAAAABwEAAA8A&#10;AAAAAAAAAAAAAAAACQUAAGRycy9kb3ducmV2LnhtbFBLBQYAAAAABAAEAPMAAAATBgAAAAA=&#10;" filled="f" stroked="f">
              <v:textbox inset="0,0,0,0">
                <w:txbxContent>
                  <w:p w:rsidR="00B11510" w:rsidRDefault="00B11510">
                    <w:pPr>
                      <w:pStyle w:val="SapientLogo"/>
                      <w:spacing w:line="240" w:lineRule="auto"/>
                      <w:ind w:right="187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  <w:spacing w:val="20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t xml:space="preserve">Client | 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instrText xml:space="preserve"> TIME \@ "MMMM d, yyyy" </w:instrTex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separate"/>
                    </w:r>
                    <w:r w:rsidR="00C571CB">
                      <w:rPr>
                        <w:rFonts w:ascii="Tahoma" w:hAnsi="Tahoma" w:cs="Tahoma"/>
                        <w:noProof/>
                        <w:color w:val="000000"/>
                        <w:spacing w:val="20"/>
                        <w:sz w:val="12"/>
                      </w:rPr>
                      <w:t>February 24, 2014</w:t>
                    </w:r>
                    <w:r>
                      <w:rPr>
                        <w:rFonts w:ascii="Tahoma" w:hAnsi="Tahoma" w:cs="Tahoma"/>
                        <w:color w:val="000000"/>
                        <w:spacing w:val="2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column">
                <wp:posOffset>5715</wp:posOffset>
              </wp:positionH>
              <wp:positionV relativeFrom="page">
                <wp:posOffset>9849485</wp:posOffset>
              </wp:positionV>
              <wp:extent cx="6924675" cy="0"/>
              <wp:effectExtent l="0" t="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" o:allowincell="f" strokeweight=".25pt">
              <w10:wrap anchory="page"/>
            </v:line>
          </w:pict>
        </mc:Fallback>
      </mc:AlternateContent>
    </w:r>
    <w:r w:rsidR="00B11510">
      <w:rPr>
        <w:rFonts w:eastAsia="Times"/>
      </w:rPr>
      <w:tab/>
    </w:r>
    <w:r w:rsidR="00B11510">
      <w:rPr>
        <w:rFonts w:ascii="Tahoma" w:eastAsia="Times" w:hAnsi="Tahoma" w:cs="Tahoma"/>
        <w:color w:val="FF0000"/>
      </w:rPr>
      <w:t>PAGE</w:t>
    </w:r>
    <w:r w:rsidR="00B11510">
      <w:rPr>
        <w:rFonts w:ascii="Tahoma" w:eastAsia="Times" w:hAnsi="Tahoma" w:cs="Tahoma"/>
      </w:rPr>
      <w:tab/>
    </w:r>
    <w:r w:rsidR="00B11510">
      <w:rPr>
        <w:rStyle w:val="PageNumber"/>
        <w:rFonts w:ascii="Tahoma" w:hAnsi="Tahoma" w:cs="Tahoma"/>
      </w:rPr>
      <w:fldChar w:fldCharType="begin"/>
    </w:r>
    <w:r w:rsidR="00B11510">
      <w:rPr>
        <w:rStyle w:val="PageNumber"/>
        <w:rFonts w:ascii="Tahoma" w:hAnsi="Tahoma" w:cs="Tahoma"/>
      </w:rPr>
      <w:instrText xml:space="preserve"> PAGE </w:instrText>
    </w:r>
    <w:r w:rsidR="00B11510">
      <w:rPr>
        <w:rStyle w:val="PageNumber"/>
        <w:rFonts w:ascii="Tahoma" w:hAnsi="Tahoma" w:cs="Tahoma"/>
      </w:rPr>
      <w:fldChar w:fldCharType="separate"/>
    </w:r>
    <w:r w:rsidR="00C571CB">
      <w:rPr>
        <w:rStyle w:val="PageNumber"/>
        <w:rFonts w:ascii="Tahoma" w:hAnsi="Tahoma" w:cs="Tahoma"/>
      </w:rPr>
      <w:t>1</w:t>
    </w:r>
    <w:r w:rsidR="00B11510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433" w:rsidRDefault="002B3433">
      <w:pPr>
        <w:spacing w:line="240" w:lineRule="auto"/>
      </w:pPr>
      <w:r>
        <w:separator/>
      </w:r>
    </w:p>
  </w:footnote>
  <w:footnote w:type="continuationSeparator" w:id="0">
    <w:p w:rsidR="002B3433" w:rsidRDefault="002B34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6C711B" w:rsidP="00BB34BB">
    <w:pPr>
      <w:pStyle w:val="Body"/>
    </w:pPr>
    <w:r>
      <w:rPr>
        <w:noProof/>
        <w:spacing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6337935</wp:posOffset>
              </wp:positionH>
              <wp:positionV relativeFrom="paragraph">
                <wp:posOffset>2540</wp:posOffset>
              </wp:positionV>
              <wp:extent cx="590550" cy="8996680"/>
              <wp:effectExtent l="0" t="0" r="0" b="0"/>
              <wp:wrapNone/>
              <wp:docPr id="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" cy="899668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22DA" w:rsidRDefault="008222DA" w:rsidP="008222DA">
                          <w:pPr>
                            <w:pStyle w:val="Header-Side"/>
                            <w:rPr>
                              <w:rFonts w:ascii="Tahoma" w:hAnsi="Tahoma" w:cs="Tahoma"/>
                              <w:sz w:val="16"/>
                            </w:rPr>
                          </w:pPr>
                        </w:p>
                        <w:p w:rsidR="008222DA" w:rsidRDefault="008222DA" w:rsidP="00EC0794">
                          <w:pPr>
                            <w:pStyle w:val="Header-Side"/>
                            <w:rPr>
                              <w:rFonts w:ascii="Tahoma" w:hAnsi="Tahoma" w:cs="Tahoma"/>
                              <w:sz w:val="48"/>
                            </w:rPr>
                          </w:pP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Use Case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–</w:t>
                          </w:r>
                          <w:r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 xml:space="preserve"> </w:t>
                          </w:r>
                          <w:r w:rsidR="00EC0794">
                            <w:rPr>
                              <w:rFonts w:ascii="Tahoma" w:eastAsia="Times" w:hAnsi="Tahoma" w:cs="Tahoma"/>
                              <w:spacing w:val="20"/>
                              <w:sz w:val="48"/>
                            </w:rPr>
                            <w:t>Fully Dressed</w:t>
                          </w:r>
                        </w:p>
                      </w:txbxContent>
                    </wps:txbx>
                    <wps:bodyPr rot="0" vert="vert" wrap="square" lIns="45720" tIns="320040" rIns="4572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499.05pt;margin-top:.2pt;width:46.5pt;height:708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mv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H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YuMJrykCAABRBAAADgAAAAAAAAAAAAAAAAAuAgAAZHJzL2Uy&#10;b0RvYy54bWxQSwECLQAUAAYACAAAACEARO0b1t4AAAAKAQAADwAAAAAAAAAAAAAAAACDBAAAZHJz&#10;L2Rvd25yZXYueG1sUEsFBgAAAAAEAAQA8wAAAI4FAAAAAA==&#10;" fillcolor="silver" strokeweight=".25pt">
              <v:textbox style="layout-flow:vertical" inset="3.6pt,25.2pt,3.6pt">
                <w:txbxContent>
                  <w:p w:rsidR="008222DA" w:rsidRDefault="008222DA" w:rsidP="008222DA">
                    <w:pPr>
                      <w:pStyle w:val="Header-Side"/>
                      <w:rPr>
                        <w:rFonts w:ascii="Tahoma" w:hAnsi="Tahoma" w:cs="Tahoma"/>
                        <w:sz w:val="16"/>
                      </w:rPr>
                    </w:pPr>
                  </w:p>
                  <w:p w:rsidR="008222DA" w:rsidRDefault="008222DA" w:rsidP="00EC0794">
                    <w:pPr>
                      <w:pStyle w:val="Header-Side"/>
                      <w:rPr>
                        <w:rFonts w:ascii="Tahoma" w:hAnsi="Tahoma" w:cs="Tahoma"/>
                        <w:sz w:val="48"/>
                      </w:rPr>
                    </w:pP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Use Case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–</w:t>
                    </w:r>
                    <w:r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 xml:space="preserve"> </w:t>
                    </w:r>
                    <w:r w:rsidR="00EC0794">
                      <w:rPr>
                        <w:rFonts w:ascii="Tahoma" w:eastAsia="Times" w:hAnsi="Tahoma" w:cs="Tahoma"/>
                        <w:spacing w:val="20"/>
                        <w:sz w:val="48"/>
                      </w:rPr>
                      <w:t>Fully Dressed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margin">
                <wp:posOffset>6929755</wp:posOffset>
              </wp:positionH>
              <wp:positionV relativeFrom="margin">
                <wp:posOffset>-125730</wp:posOffset>
              </wp:positionV>
              <wp:extent cx="0" cy="9372600"/>
              <wp:effectExtent l="0" t="0" r="0" b="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7260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l4EgIAACgEAAAOAAAAZHJzL2Uyb0RvYy54bWysU8uu2jAQ3VfqP1jeQxJIuR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" o:allowincell="f" strokeweight=".25pt">
              <w10:wrap anchorx="margin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9401175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4011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CyDwIAACg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column">
                <wp:posOffset>5080</wp:posOffset>
              </wp:positionH>
              <wp:positionV relativeFrom="paragraph">
                <wp:posOffset>3810</wp:posOffset>
              </wp:positionV>
              <wp:extent cx="692594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594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tS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" o:allowincell="f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0A06"/>
    <w:multiLevelType w:val="hybridMultilevel"/>
    <w:tmpl w:val="06D43C46"/>
    <w:lvl w:ilvl="0" w:tplc="F5E4DF16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167778F7"/>
    <w:multiLevelType w:val="hybridMultilevel"/>
    <w:tmpl w:val="DEE23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5128C"/>
    <w:multiLevelType w:val="multilevel"/>
    <w:tmpl w:val="939C407E"/>
    <w:lvl w:ilvl="0">
      <w:start w:val="1"/>
      <w:numFmt w:val="bullet"/>
      <w:pStyle w:val="BulletedLis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2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SapientSansLight" w:hAnsi="SapientSansLight" w:hint="default"/>
      </w:rPr>
    </w:lvl>
    <w:lvl w:ilvl="3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nsid w:val="21270E74"/>
    <w:multiLevelType w:val="multilevel"/>
    <w:tmpl w:val="4DD44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21394016"/>
    <w:multiLevelType w:val="hybridMultilevel"/>
    <w:tmpl w:val="5708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F3883"/>
    <w:multiLevelType w:val="multilevel"/>
    <w:tmpl w:val="F1607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93B653C"/>
    <w:multiLevelType w:val="hybridMultilevel"/>
    <w:tmpl w:val="E024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977C8"/>
    <w:multiLevelType w:val="hybridMultilevel"/>
    <w:tmpl w:val="2DE62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A11E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FA426B"/>
    <w:multiLevelType w:val="multilevel"/>
    <w:tmpl w:val="241E0510"/>
    <w:lvl w:ilvl="0">
      <w:start w:val="1"/>
      <w:numFmt w:val="upperLetter"/>
      <w:pStyle w:val="Appendix-Heading1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pStyle w:val="Appendix-Heading2"/>
      <w:lvlText w:val="%1.%2"/>
      <w:lvlJc w:val="left"/>
      <w:pPr>
        <w:tabs>
          <w:tab w:val="num" w:pos="3600"/>
        </w:tabs>
        <w:ind w:left="3456" w:hanging="576"/>
      </w:pPr>
    </w:lvl>
    <w:lvl w:ilvl="2">
      <w:start w:val="1"/>
      <w:numFmt w:val="decimal"/>
      <w:pStyle w:val="Appendix-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10">
    <w:nsid w:val="3B185102"/>
    <w:multiLevelType w:val="hybridMultilevel"/>
    <w:tmpl w:val="64687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427BF4"/>
    <w:multiLevelType w:val="hybridMultilevel"/>
    <w:tmpl w:val="132A8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3B72A1"/>
    <w:multiLevelType w:val="multilevel"/>
    <w:tmpl w:val="9A2E6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45203FE"/>
    <w:multiLevelType w:val="hybridMultilevel"/>
    <w:tmpl w:val="21865996"/>
    <w:lvl w:ilvl="0" w:tplc="E8D492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9EB5EE6"/>
    <w:multiLevelType w:val="hybridMultilevel"/>
    <w:tmpl w:val="08945146"/>
    <w:lvl w:ilvl="0" w:tplc="F75C3D68">
      <w:start w:val="2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5C2E2CFD"/>
    <w:multiLevelType w:val="multilevel"/>
    <w:tmpl w:val="8614356C"/>
    <w:lvl w:ilvl="0">
      <w:start w:val="1"/>
      <w:numFmt w:val="decimal"/>
      <w:pStyle w:val="NumberedList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lowerRoman"/>
      <w:lvlText w:val="%3."/>
      <w:lvlJc w:val="left"/>
      <w:pPr>
        <w:tabs>
          <w:tab w:val="num" w:pos="4320"/>
        </w:tabs>
        <w:ind w:left="3960" w:hanging="360"/>
      </w:pPr>
    </w:lvl>
    <w:lvl w:ilvl="3">
      <w:start w:val="1"/>
      <w:numFmt w:val="decimal"/>
      <w:lvlText w:val="(%4)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(%5)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(%6)"/>
      <w:lvlJc w:val="left"/>
      <w:pPr>
        <w:tabs>
          <w:tab w:val="num" w:pos="5400"/>
        </w:tabs>
        <w:ind w:left="5040" w:hanging="360"/>
      </w:pPr>
    </w:lvl>
    <w:lvl w:ilvl="6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120" w:hanging="360"/>
      </w:pPr>
    </w:lvl>
  </w:abstractNum>
  <w:abstractNum w:abstractNumId="16">
    <w:nsid w:val="66C02CF6"/>
    <w:multiLevelType w:val="multilevel"/>
    <w:tmpl w:val="2496E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>
    <w:nsid w:val="6A714FD4"/>
    <w:multiLevelType w:val="multilevel"/>
    <w:tmpl w:val="380CA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6D052A86"/>
    <w:multiLevelType w:val="multilevel"/>
    <w:tmpl w:val="B52E578E"/>
    <w:lvl w:ilvl="0">
      <w:start w:val="1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9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2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19">
    <w:nsid w:val="70FF41AA"/>
    <w:multiLevelType w:val="multilevel"/>
    <w:tmpl w:val="419C4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>
    <w:nsid w:val="75225911"/>
    <w:multiLevelType w:val="multilevel"/>
    <w:tmpl w:val="779C094A"/>
    <w:lvl w:ilvl="0">
      <w:start w:val="1"/>
      <w:numFmt w:val="decimal"/>
      <w:lvlText w:val="%1"/>
      <w:lvlJc w:val="right"/>
      <w:pPr>
        <w:tabs>
          <w:tab w:val="num" w:pos="2880"/>
        </w:tabs>
        <w:ind w:left="2880" w:hanging="1440"/>
      </w:p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420" w:hanging="54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96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</w:lvl>
  </w:abstractNum>
  <w:abstractNum w:abstractNumId="21">
    <w:nsid w:val="77B7016D"/>
    <w:multiLevelType w:val="hybridMultilevel"/>
    <w:tmpl w:val="AC12A8E8"/>
    <w:lvl w:ilvl="0" w:tplc="49CED89E">
      <w:start w:val="2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>
    <w:nsid w:val="786042C1"/>
    <w:multiLevelType w:val="hybridMultilevel"/>
    <w:tmpl w:val="615C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607185"/>
    <w:multiLevelType w:val="multilevel"/>
    <w:tmpl w:val="2146F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>
    <w:nsid w:val="7EEC726F"/>
    <w:multiLevelType w:val="hybridMultilevel"/>
    <w:tmpl w:val="C99A9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2"/>
  </w:num>
  <w:num w:numId="4">
    <w:abstractNumId w:val="9"/>
  </w:num>
  <w:num w:numId="5">
    <w:abstractNumId w:val="10"/>
  </w:num>
  <w:num w:numId="6">
    <w:abstractNumId w:val="11"/>
  </w:num>
  <w:num w:numId="7">
    <w:abstractNumId w:val="24"/>
  </w:num>
  <w:num w:numId="8">
    <w:abstractNumId w:val="4"/>
  </w:num>
  <w:num w:numId="9">
    <w:abstractNumId w:val="7"/>
  </w:num>
  <w:num w:numId="10">
    <w:abstractNumId w:val="22"/>
  </w:num>
  <w:num w:numId="11">
    <w:abstractNumId w:val="5"/>
  </w:num>
  <w:num w:numId="12">
    <w:abstractNumId w:val="1"/>
  </w:num>
  <w:num w:numId="13">
    <w:abstractNumId w:val="6"/>
  </w:num>
  <w:num w:numId="14">
    <w:abstractNumId w:val="17"/>
  </w:num>
  <w:num w:numId="15">
    <w:abstractNumId w:val="3"/>
  </w:num>
  <w:num w:numId="16">
    <w:abstractNumId w:val="16"/>
  </w:num>
  <w:num w:numId="17">
    <w:abstractNumId w:val="13"/>
  </w:num>
  <w:num w:numId="18">
    <w:abstractNumId w:val="23"/>
  </w:num>
  <w:num w:numId="19">
    <w:abstractNumId w:val="18"/>
  </w:num>
  <w:num w:numId="20">
    <w:abstractNumId w:val="8"/>
  </w:num>
  <w:num w:numId="21">
    <w:abstractNumId w:val="12"/>
  </w:num>
  <w:num w:numId="22">
    <w:abstractNumId w:val="14"/>
  </w:num>
  <w:num w:numId="23">
    <w:abstractNumId w:val="0"/>
  </w:num>
  <w:num w:numId="24">
    <w:abstractNumId w:val="21"/>
  </w:num>
  <w:num w:numId="25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95"/>
    <w:rsid w:val="000136D6"/>
    <w:rsid w:val="000307CF"/>
    <w:rsid w:val="00073906"/>
    <w:rsid w:val="00075160"/>
    <w:rsid w:val="00091830"/>
    <w:rsid w:val="00094058"/>
    <w:rsid w:val="000C1C76"/>
    <w:rsid w:val="000C1D14"/>
    <w:rsid w:val="000E3B93"/>
    <w:rsid w:val="000F3399"/>
    <w:rsid w:val="00115B95"/>
    <w:rsid w:val="0011765B"/>
    <w:rsid w:val="00121B60"/>
    <w:rsid w:val="00143965"/>
    <w:rsid w:val="001D0B67"/>
    <w:rsid w:val="002151F7"/>
    <w:rsid w:val="00231677"/>
    <w:rsid w:val="002426F0"/>
    <w:rsid w:val="00243706"/>
    <w:rsid w:val="00257199"/>
    <w:rsid w:val="00266B4C"/>
    <w:rsid w:val="0028385C"/>
    <w:rsid w:val="00297D87"/>
    <w:rsid w:val="002A4023"/>
    <w:rsid w:val="002B3433"/>
    <w:rsid w:val="002C4938"/>
    <w:rsid w:val="002C5785"/>
    <w:rsid w:val="002F2E6B"/>
    <w:rsid w:val="00302AF5"/>
    <w:rsid w:val="00316103"/>
    <w:rsid w:val="00325696"/>
    <w:rsid w:val="00332D79"/>
    <w:rsid w:val="00353705"/>
    <w:rsid w:val="00375DC8"/>
    <w:rsid w:val="00391BF7"/>
    <w:rsid w:val="003A773A"/>
    <w:rsid w:val="003A7D38"/>
    <w:rsid w:val="003B0E46"/>
    <w:rsid w:val="003B3DC3"/>
    <w:rsid w:val="003D1CF7"/>
    <w:rsid w:val="003E2BBA"/>
    <w:rsid w:val="004270BF"/>
    <w:rsid w:val="00466095"/>
    <w:rsid w:val="004B31BA"/>
    <w:rsid w:val="004D43F4"/>
    <w:rsid w:val="004F0FEF"/>
    <w:rsid w:val="00504A9D"/>
    <w:rsid w:val="00525E3A"/>
    <w:rsid w:val="005268EC"/>
    <w:rsid w:val="00561316"/>
    <w:rsid w:val="005A179C"/>
    <w:rsid w:val="005C1D40"/>
    <w:rsid w:val="005D1A84"/>
    <w:rsid w:val="006110B8"/>
    <w:rsid w:val="00611420"/>
    <w:rsid w:val="00633F82"/>
    <w:rsid w:val="00675D52"/>
    <w:rsid w:val="006C711B"/>
    <w:rsid w:val="0070026C"/>
    <w:rsid w:val="00734D40"/>
    <w:rsid w:val="00760CA9"/>
    <w:rsid w:val="00771414"/>
    <w:rsid w:val="007A5670"/>
    <w:rsid w:val="007B1433"/>
    <w:rsid w:val="007B245C"/>
    <w:rsid w:val="007C65B6"/>
    <w:rsid w:val="008130BA"/>
    <w:rsid w:val="008222DA"/>
    <w:rsid w:val="00864DB2"/>
    <w:rsid w:val="00871A97"/>
    <w:rsid w:val="008A2EE6"/>
    <w:rsid w:val="008B0040"/>
    <w:rsid w:val="008E2BDB"/>
    <w:rsid w:val="008F120A"/>
    <w:rsid w:val="008F69C5"/>
    <w:rsid w:val="008F6B50"/>
    <w:rsid w:val="00900265"/>
    <w:rsid w:val="009620FB"/>
    <w:rsid w:val="00977CC2"/>
    <w:rsid w:val="00980637"/>
    <w:rsid w:val="00986CC7"/>
    <w:rsid w:val="0099218B"/>
    <w:rsid w:val="00995A4B"/>
    <w:rsid w:val="009A1263"/>
    <w:rsid w:val="00A15B43"/>
    <w:rsid w:val="00A40E8A"/>
    <w:rsid w:val="00A4468B"/>
    <w:rsid w:val="00A548DA"/>
    <w:rsid w:val="00A700CD"/>
    <w:rsid w:val="00A712BB"/>
    <w:rsid w:val="00A774CE"/>
    <w:rsid w:val="00A911C3"/>
    <w:rsid w:val="00AC10C4"/>
    <w:rsid w:val="00AC5D42"/>
    <w:rsid w:val="00AD2626"/>
    <w:rsid w:val="00AF2843"/>
    <w:rsid w:val="00AF5B5E"/>
    <w:rsid w:val="00B11510"/>
    <w:rsid w:val="00B16272"/>
    <w:rsid w:val="00B174C8"/>
    <w:rsid w:val="00B3421E"/>
    <w:rsid w:val="00B40D05"/>
    <w:rsid w:val="00B5359E"/>
    <w:rsid w:val="00B55B02"/>
    <w:rsid w:val="00B619E8"/>
    <w:rsid w:val="00B63056"/>
    <w:rsid w:val="00B85DA6"/>
    <w:rsid w:val="00BA0242"/>
    <w:rsid w:val="00BB34BB"/>
    <w:rsid w:val="00BE2595"/>
    <w:rsid w:val="00C265CB"/>
    <w:rsid w:val="00C31879"/>
    <w:rsid w:val="00C571CB"/>
    <w:rsid w:val="00CB21D9"/>
    <w:rsid w:val="00CB268D"/>
    <w:rsid w:val="00CD03FD"/>
    <w:rsid w:val="00CF0618"/>
    <w:rsid w:val="00D1544B"/>
    <w:rsid w:val="00D74189"/>
    <w:rsid w:val="00D85607"/>
    <w:rsid w:val="00DA2963"/>
    <w:rsid w:val="00DA761B"/>
    <w:rsid w:val="00DC21DA"/>
    <w:rsid w:val="00DC45F4"/>
    <w:rsid w:val="00DC49D6"/>
    <w:rsid w:val="00DC6432"/>
    <w:rsid w:val="00DD28A7"/>
    <w:rsid w:val="00DD4B65"/>
    <w:rsid w:val="00DD7C20"/>
    <w:rsid w:val="00DE0F56"/>
    <w:rsid w:val="00DE548D"/>
    <w:rsid w:val="00DF5F0B"/>
    <w:rsid w:val="00E15D3E"/>
    <w:rsid w:val="00E30BD0"/>
    <w:rsid w:val="00E37F79"/>
    <w:rsid w:val="00E45900"/>
    <w:rsid w:val="00E53C5B"/>
    <w:rsid w:val="00E657AB"/>
    <w:rsid w:val="00EA5247"/>
    <w:rsid w:val="00EA6537"/>
    <w:rsid w:val="00EB2359"/>
    <w:rsid w:val="00EB4B9E"/>
    <w:rsid w:val="00EC0794"/>
    <w:rsid w:val="00EC1792"/>
    <w:rsid w:val="00ED3A52"/>
    <w:rsid w:val="00EE0EE0"/>
    <w:rsid w:val="00EE19D5"/>
    <w:rsid w:val="00F01DF5"/>
    <w:rsid w:val="00F1099E"/>
    <w:rsid w:val="00F26140"/>
    <w:rsid w:val="00F35037"/>
    <w:rsid w:val="00F4165C"/>
    <w:rsid w:val="00F540AB"/>
    <w:rsid w:val="00F562F6"/>
    <w:rsid w:val="00F57D08"/>
    <w:rsid w:val="00F95252"/>
    <w:rsid w:val="00F95DE7"/>
    <w:rsid w:val="00FA4653"/>
    <w:rsid w:val="00FA57A5"/>
    <w:rsid w:val="00FA5FB3"/>
    <w:rsid w:val="00FC79C3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BB34BB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EE6"/>
    <w:rPr>
      <w:rFonts w:ascii="SapientSansLight" w:hAnsi="SapientSansLigh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E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exact"/>
      <w:ind w:left="2160" w:right="1080"/>
    </w:pPr>
    <w:rPr>
      <w:rFonts w:ascii="SapientSansLight" w:hAnsi="SapientSansLight"/>
    </w:rPr>
  </w:style>
  <w:style w:type="paragraph" w:styleId="Heading1">
    <w:name w:val="heading 1"/>
    <w:next w:val="Body"/>
    <w:qFormat/>
    <w:pPr>
      <w:keepNext/>
      <w:pageBreakBefore/>
      <w:spacing w:before="200"/>
      <w:ind w:left="720" w:right="1260"/>
      <w:outlineLvl w:val="0"/>
    </w:pPr>
    <w:rPr>
      <w:rFonts w:ascii="Tahoma" w:hAnsi="Tahoma" w:cs="Tahoma"/>
      <w:noProof/>
      <w:color w:val="FF0000"/>
      <w:sz w:val="36"/>
    </w:rPr>
  </w:style>
  <w:style w:type="paragraph" w:styleId="Heading2">
    <w:name w:val="heading 2"/>
    <w:basedOn w:val="Normal"/>
    <w:next w:val="Body"/>
    <w:qFormat/>
    <w:pPr>
      <w:keepNext/>
      <w:spacing w:before="240"/>
      <w:ind w:left="720" w:right="1260"/>
      <w:outlineLvl w:val="1"/>
    </w:pPr>
    <w:rPr>
      <w:rFonts w:ascii="Tahoma" w:hAnsi="Tahoma"/>
      <w:b/>
      <w:bCs/>
    </w:rPr>
  </w:style>
  <w:style w:type="paragraph" w:styleId="Heading3">
    <w:name w:val="heading 3"/>
    <w:basedOn w:val="Normal"/>
    <w:next w:val="Body"/>
    <w:qFormat/>
    <w:pPr>
      <w:keepNext/>
      <w:numPr>
        <w:ilvl w:val="2"/>
        <w:numId w:val="2"/>
      </w:numPr>
      <w:tabs>
        <w:tab w:val="clear" w:pos="3960"/>
      </w:tabs>
      <w:spacing w:before="200"/>
      <w:ind w:left="2880"/>
      <w:outlineLvl w:val="2"/>
    </w:pPr>
    <w:rPr>
      <w:rFonts w:ascii="SapientSansBold" w:hAnsi="SapientSansBold"/>
    </w:rPr>
  </w:style>
  <w:style w:type="paragraph" w:styleId="Heading4">
    <w:name w:val="heading 4"/>
    <w:basedOn w:val="Normal"/>
    <w:next w:val="Body"/>
    <w:qFormat/>
    <w:pPr>
      <w:keepNext/>
      <w:spacing w:before="200"/>
      <w:outlineLvl w:val="3"/>
    </w:pPr>
    <w:rPr>
      <w:rFonts w:ascii="SapientSansMedium" w:hAnsi="SapientSansMedium"/>
    </w:rPr>
  </w:style>
  <w:style w:type="paragraph" w:styleId="Heading5">
    <w:name w:val="heading 5"/>
    <w:basedOn w:val="Normal"/>
    <w:next w:val="Body"/>
    <w:qFormat/>
    <w:pPr>
      <w:spacing w:before="200"/>
      <w:outlineLvl w:val="4"/>
    </w:pPr>
    <w:rPr>
      <w:rFonts w:ascii="SapientSansMediumItalic" w:hAnsi="SapientSansMediumIt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autoRedefine/>
    <w:rsid w:val="00BB34BB"/>
    <w:pPr>
      <w:ind w:left="0" w:right="-108"/>
    </w:pPr>
    <w:rPr>
      <w:rFonts w:ascii="Tahoma" w:eastAsia="Times" w:hAnsi="Tahoma"/>
    </w:rPr>
  </w:style>
  <w:style w:type="paragraph" w:styleId="BlockText">
    <w:name w:val="Block Text"/>
    <w:basedOn w:val="Normal"/>
    <w:pPr>
      <w:ind w:left="3600" w:right="900"/>
    </w:pPr>
    <w:rPr>
      <w:rFonts w:ascii="SapientSansMedium" w:hAnsi="SapientSansMedium"/>
    </w:rPr>
  </w:style>
  <w:style w:type="paragraph" w:customStyle="1" w:styleId="TitleRow">
    <w:name w:val="Title Row"/>
    <w:pPr>
      <w:spacing w:before="4000"/>
      <w:ind w:left="518"/>
    </w:pPr>
    <w:rPr>
      <w:rFonts w:ascii="SapientSansBold" w:hAnsi="SapientSansBold"/>
      <w:noProof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pPr>
      <w:tabs>
        <w:tab w:val="center" w:pos="4320"/>
        <w:tab w:val="right" w:pos="8640"/>
      </w:tabs>
    </w:pPr>
    <w:rPr>
      <w:rFonts w:ascii="SapientSansLight" w:hAnsi="SapientSansLight"/>
      <w:noProof/>
      <w:sz w:val="12"/>
    </w:rPr>
  </w:style>
  <w:style w:type="character" w:styleId="LineNumber">
    <w:name w:val="line number"/>
    <w:basedOn w:val="DefaultParagraphFont"/>
  </w:style>
  <w:style w:type="paragraph" w:customStyle="1" w:styleId="Code">
    <w:name w:val="Code"/>
    <w:pPr>
      <w:keepNext/>
      <w:ind w:left="2880"/>
    </w:pPr>
    <w:rPr>
      <w:rFonts w:ascii="Courier New" w:hAnsi="Courier New"/>
      <w:noProof/>
      <w:sz w:val="18"/>
    </w:rPr>
  </w:style>
  <w:style w:type="paragraph" w:customStyle="1" w:styleId="TitlePage-Side">
    <w:name w:val="TitlePage - Side"/>
    <w:pPr>
      <w:jc w:val="right"/>
    </w:pPr>
    <w:rPr>
      <w:rFonts w:ascii="SapientSansBold" w:hAnsi="SapientSansBold"/>
      <w:noProof/>
      <w:sz w:val="24"/>
    </w:rPr>
  </w:style>
  <w:style w:type="paragraph" w:customStyle="1" w:styleId="TitleRow2">
    <w:name w:val="Title Row 2"/>
    <w:pPr>
      <w:ind w:left="518"/>
    </w:pPr>
    <w:rPr>
      <w:rFonts w:ascii="SapientSansBold" w:hAnsi="SapientSansBold"/>
      <w:noProof/>
      <w:sz w:val="24"/>
    </w:rPr>
  </w:style>
  <w:style w:type="paragraph" w:customStyle="1" w:styleId="TitlePage-SideTitle">
    <w:name w:val="TitlePage - SideTitle"/>
    <w:basedOn w:val="Normal"/>
    <w:pPr>
      <w:spacing w:line="280" w:lineRule="exact"/>
      <w:ind w:left="0"/>
    </w:pPr>
    <w:rPr>
      <w:rFonts w:eastAsia="Times"/>
      <w:sz w:val="24"/>
    </w:rPr>
  </w:style>
  <w:style w:type="paragraph" w:customStyle="1" w:styleId="TitlePage-SideDate">
    <w:name w:val="TitlePage - Side Date"/>
    <w:basedOn w:val="Normal"/>
    <w:pPr>
      <w:spacing w:line="280" w:lineRule="exact"/>
      <w:ind w:left="0"/>
    </w:pPr>
    <w:rPr>
      <w:rFonts w:ascii="SapientSansBold" w:eastAsia="Times" w:hAnsi="SapientSansBold"/>
      <w:spacing w:val="20"/>
      <w:sz w:val="14"/>
    </w:rPr>
  </w:style>
  <w:style w:type="paragraph" w:customStyle="1" w:styleId="TitlePage-Createdby">
    <w:name w:val="TitlePage - Created by"/>
    <w:basedOn w:val="Normal"/>
    <w:pPr>
      <w:ind w:left="518"/>
    </w:pPr>
    <w:rPr>
      <w:rFonts w:ascii="SapientSansMedium" w:hAnsi="SapientSansMedium"/>
    </w:rPr>
  </w:style>
  <w:style w:type="paragraph" w:customStyle="1" w:styleId="TitlePage-Names">
    <w:name w:val="TitlePage - Names"/>
    <w:basedOn w:val="Normal"/>
    <w:pPr>
      <w:ind w:left="518"/>
    </w:pPr>
  </w:style>
  <w:style w:type="paragraph" w:customStyle="1" w:styleId="BulletedList">
    <w:name w:val="Bulleted List"/>
    <w:pPr>
      <w:numPr>
        <w:numId w:val="3"/>
      </w:numPr>
      <w:tabs>
        <w:tab w:val="left" w:pos="3600"/>
      </w:tabs>
      <w:spacing w:line="260" w:lineRule="exact"/>
      <w:ind w:right="1260"/>
    </w:pPr>
    <w:rPr>
      <w:rFonts w:ascii="Tahoma" w:hAnsi="Tahoma" w:cs="Tahoma"/>
    </w:rPr>
  </w:style>
  <w:style w:type="paragraph" w:customStyle="1" w:styleId="NumberedList">
    <w:name w:val="Numbered List"/>
    <w:basedOn w:val="Normal"/>
    <w:pPr>
      <w:numPr>
        <w:numId w:val="1"/>
      </w:numPr>
      <w:ind w:right="187"/>
    </w:pPr>
  </w:style>
  <w:style w:type="paragraph" w:customStyle="1" w:styleId="spacer">
    <w:name w:val="spacer"/>
    <w:pPr>
      <w:ind w:left="518"/>
    </w:pPr>
    <w:rPr>
      <w:noProof/>
      <w:sz w:val="4"/>
    </w:rPr>
  </w:style>
  <w:style w:type="paragraph" w:customStyle="1" w:styleId="TableofContents">
    <w:name w:val="Table of Contents"/>
    <w:pPr>
      <w:spacing w:before="200"/>
      <w:ind w:left="2160"/>
    </w:pPr>
    <w:rPr>
      <w:rFonts w:ascii="SapientSansBlack" w:hAnsi="SapientSansBlack"/>
      <w:noProof/>
      <w:color w:val="FF0000"/>
      <w:sz w:val="36"/>
    </w:rPr>
  </w:style>
  <w:style w:type="paragraph" w:styleId="TOC2">
    <w:name w:val="toc 2"/>
    <w:basedOn w:val="Normal"/>
    <w:next w:val="Normal"/>
    <w:autoRedefine/>
    <w:semiHidden/>
    <w:pPr>
      <w:tabs>
        <w:tab w:val="left" w:pos="2880"/>
        <w:tab w:val="right" w:leader="dot" w:pos="9720"/>
      </w:tabs>
      <w:ind w:hanging="360"/>
    </w:pPr>
    <w:rPr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520"/>
        <w:tab w:val="right" w:pos="9720"/>
      </w:tabs>
      <w:ind w:left="2520" w:hanging="360"/>
    </w:pPr>
    <w:rPr>
      <w:rFonts w:ascii="SapientSansBold" w:hAnsi="SapientSansBold"/>
      <w:noProof/>
    </w:rPr>
  </w:style>
  <w:style w:type="paragraph" w:styleId="TOC3">
    <w:name w:val="toc 3"/>
    <w:basedOn w:val="Normal"/>
    <w:next w:val="Normal"/>
    <w:autoRedefine/>
    <w:semiHidden/>
    <w:pPr>
      <w:ind w:left="3600"/>
    </w:pPr>
  </w:style>
  <w:style w:type="paragraph" w:customStyle="1" w:styleId="TOC-Sections">
    <w:name w:val="TOC - Sections"/>
    <w:basedOn w:val="TOC1"/>
    <w:pPr>
      <w:spacing w:before="360" w:after="120"/>
    </w:pPr>
    <w:rPr>
      <w:sz w:val="24"/>
    </w:rPr>
  </w:style>
  <w:style w:type="paragraph" w:customStyle="1" w:styleId="TOC-Appendices">
    <w:name w:val="TOC - Appendices"/>
    <w:basedOn w:val="TOC1"/>
    <w:pPr>
      <w:spacing w:before="360" w:after="120"/>
    </w:pPr>
    <w:rPr>
      <w:sz w:val="24"/>
    </w:rPr>
  </w:style>
  <w:style w:type="character" w:styleId="PageNumber">
    <w:name w:val="page number"/>
    <w:basedOn w:val="DefaultParagraphFont"/>
  </w:style>
  <w:style w:type="paragraph" w:customStyle="1" w:styleId="TableHeader">
    <w:name w:val="Table Header"/>
    <w:basedOn w:val="Normal"/>
    <w:pPr>
      <w:spacing w:before="60" w:after="60"/>
      <w:ind w:left="0"/>
    </w:pPr>
    <w:rPr>
      <w:rFonts w:ascii="SapientSansBold" w:hAnsi="SapientSansBold"/>
    </w:rPr>
  </w:style>
  <w:style w:type="paragraph" w:customStyle="1" w:styleId="TableCell">
    <w:name w:val="Table Cell"/>
    <w:basedOn w:val="Normal"/>
    <w:pPr>
      <w:ind w:left="0" w:right="72"/>
    </w:pPr>
  </w:style>
  <w:style w:type="paragraph" w:customStyle="1" w:styleId="Appendix-Heading4">
    <w:name w:val="Appendix - Heading 4"/>
    <w:basedOn w:val="Normal"/>
    <w:next w:val="Body"/>
    <w:pPr>
      <w:spacing w:before="200"/>
      <w:ind w:right="187"/>
    </w:pPr>
    <w:rPr>
      <w:rFonts w:ascii="SapientSansMedium" w:hAnsi="SapientSansMedium"/>
    </w:rPr>
  </w:style>
  <w:style w:type="paragraph" w:customStyle="1" w:styleId="Appendix-Heading1">
    <w:name w:val="Appendix - Heading 1"/>
    <w:next w:val="Body"/>
    <w:pPr>
      <w:keepNext/>
      <w:pageBreakBefore/>
      <w:numPr>
        <w:numId w:val="4"/>
      </w:numPr>
      <w:spacing w:before="200"/>
      <w:ind w:right="180"/>
    </w:pPr>
    <w:rPr>
      <w:rFonts w:ascii="SapientSansBold" w:hAnsi="SapientSansBold"/>
      <w:noProof/>
      <w:color w:val="FF0000"/>
      <w:sz w:val="36"/>
    </w:rPr>
  </w:style>
  <w:style w:type="paragraph" w:customStyle="1" w:styleId="Appendix-Heading2">
    <w:name w:val="Appendix - Heading 2"/>
    <w:next w:val="Body"/>
    <w:pPr>
      <w:numPr>
        <w:ilvl w:val="1"/>
        <w:numId w:val="4"/>
      </w:numPr>
      <w:spacing w:before="240"/>
      <w:ind w:left="3600" w:right="180" w:hanging="720"/>
    </w:pPr>
    <w:rPr>
      <w:rFonts w:ascii="SapientSansBold" w:hAnsi="SapientSansBold"/>
      <w:noProof/>
      <w:sz w:val="24"/>
    </w:rPr>
  </w:style>
  <w:style w:type="paragraph" w:customStyle="1" w:styleId="Appendix-Heading3">
    <w:name w:val="Appendix - Heading 3"/>
    <w:next w:val="Body"/>
    <w:pPr>
      <w:keepNext/>
      <w:keepLines/>
      <w:numPr>
        <w:ilvl w:val="2"/>
        <w:numId w:val="4"/>
      </w:numPr>
      <w:tabs>
        <w:tab w:val="clear" w:pos="3960"/>
      </w:tabs>
      <w:spacing w:before="240"/>
      <w:ind w:right="180"/>
    </w:pPr>
    <w:rPr>
      <w:rFonts w:ascii="SapientSansBold" w:hAnsi="SapientSansBold"/>
      <w:noProof/>
    </w:rPr>
  </w:style>
  <w:style w:type="paragraph" w:customStyle="1" w:styleId="Appendix-Heading5">
    <w:name w:val="Appendix - Heading 5"/>
    <w:basedOn w:val="Normal"/>
    <w:next w:val="Body"/>
    <w:pPr>
      <w:spacing w:before="200"/>
      <w:ind w:right="187"/>
    </w:pPr>
    <w:rPr>
      <w:rFonts w:ascii="SapientSansMediumItalic" w:hAnsi="SapientSansMediumItalic"/>
    </w:rPr>
  </w:style>
  <w:style w:type="paragraph" w:customStyle="1" w:styleId="SapientLogo">
    <w:name w:val="Sapient Logo"/>
    <w:basedOn w:val="Normal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Pr>
      <w:rFonts w:ascii="SapientSansBold" w:hAnsi="SapientSansBold"/>
      <w:noProof/>
      <w:color w:val="000000"/>
      <w:sz w:val="28"/>
    </w:rPr>
  </w:style>
  <w:style w:type="character" w:styleId="CommentReference">
    <w:name w:val="annotation reference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</w:style>
  <w:style w:type="paragraph" w:styleId="BodyText">
    <w:name w:val="Body Text"/>
    <w:basedOn w:val="Normal"/>
    <w:pPr>
      <w:spacing w:after="120"/>
    </w:pPr>
    <w:rPr>
      <w:rFonts w:ascii="Tahoma" w:hAnsi="Tahom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3B0E46"/>
    <w:pPr>
      <w:spacing w:line="260" w:lineRule="exact"/>
      <w:ind w:left="2160" w:right="10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65CB"/>
    <w:pPr>
      <w:ind w:left="72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EE6"/>
    <w:rPr>
      <w:rFonts w:ascii="SapientSansLight" w:hAnsi="SapientSansLigh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E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Chase</vt:lpstr>
    </vt:vector>
  </TitlesOfParts>
  <Company>Sapient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Chase</dc:title>
  <dc:subject>March 6, 2000</dc:subject>
  <dc:creator>ADMIN</dc:creator>
  <cp:lastModifiedBy>WIN764BIT</cp:lastModifiedBy>
  <cp:revision>3</cp:revision>
  <cp:lastPrinted>2000-10-23T11:34:00Z</cp:lastPrinted>
  <dcterms:created xsi:type="dcterms:W3CDTF">2014-02-22T05:05:00Z</dcterms:created>
  <dcterms:modified xsi:type="dcterms:W3CDTF">2014-02-24T04:56:00Z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fbr.com</vt:lpwstr>
  </property>
</Properties>
</file>