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ED3" w:rsidRDefault="00091C14" w:rsidP="00091C14">
      <w:pPr>
        <w:jc w:val="center"/>
      </w:pPr>
      <w:r>
        <w:t>Chloroform References</w:t>
      </w:r>
    </w:p>
    <w:p w:rsidR="00091C14" w:rsidRDefault="00091C14" w:rsidP="00091C14">
      <w:pPr>
        <w:jc w:val="center"/>
      </w:pPr>
    </w:p>
    <w:p w:rsidR="00000000" w:rsidRPr="00091C14" w:rsidRDefault="00091C14" w:rsidP="00091C14">
      <w:pPr>
        <w:numPr>
          <w:ilvl w:val="0"/>
          <w:numId w:val="1"/>
        </w:numPr>
      </w:pPr>
      <w:r w:rsidRPr="00091C14">
        <w:t xml:space="preserve">Chen, Ming-Jen, et al. “Development of a multi-pathway </w:t>
      </w:r>
      <w:proofErr w:type="spellStart"/>
      <w:r w:rsidRPr="00091C14">
        <w:t>probabistic</w:t>
      </w:r>
      <w:proofErr w:type="spellEnd"/>
      <w:r w:rsidRPr="00091C14">
        <w:t xml:space="preserve"> health risk assessment model for swimmers exposed to chloroform in indoor swimming pools.” Journal of Hazardous Materials. 2010, Oct; 185, 1037-1044.</w:t>
      </w:r>
    </w:p>
    <w:p w:rsidR="00000000" w:rsidRPr="00091C14" w:rsidRDefault="00091C14" w:rsidP="00091C14">
      <w:pPr>
        <w:ind w:left="360"/>
      </w:pPr>
      <w:r w:rsidRPr="00091C14">
        <w:t> </w:t>
      </w:r>
    </w:p>
    <w:p w:rsidR="00000000" w:rsidRPr="00091C14" w:rsidRDefault="00091C14" w:rsidP="00091C14">
      <w:pPr>
        <w:numPr>
          <w:ilvl w:val="0"/>
          <w:numId w:val="1"/>
        </w:numPr>
      </w:pPr>
      <w:r w:rsidRPr="00091C14">
        <w:t>Font Ribera, L. et al. “</w:t>
      </w:r>
      <w:proofErr w:type="spellStart"/>
      <w:r w:rsidRPr="00091C14">
        <w:t>Trihalomethanes</w:t>
      </w:r>
      <w:proofErr w:type="spellEnd"/>
      <w:r w:rsidRPr="00091C14">
        <w:t xml:space="preserve"> in swimming pool water in four areas of Spain participating in the INMA project.” </w:t>
      </w:r>
      <w:proofErr w:type="spellStart"/>
      <w:r w:rsidRPr="00091C14">
        <w:t>Gac</w:t>
      </w:r>
      <w:proofErr w:type="spellEnd"/>
      <w:r w:rsidRPr="00091C14">
        <w:t xml:space="preserve"> </w:t>
      </w:r>
      <w:proofErr w:type="spellStart"/>
      <w:r w:rsidRPr="00091C14">
        <w:t>Sanit</w:t>
      </w:r>
      <w:proofErr w:type="spellEnd"/>
      <w:r w:rsidRPr="00091C14">
        <w:t xml:space="preserve"> 2010 Nov-</w:t>
      </w:r>
      <w:proofErr w:type="gramStart"/>
      <w:r w:rsidRPr="00091C14">
        <w:t>Dec;</w:t>
      </w:r>
      <w:proofErr w:type="gramEnd"/>
      <w:r w:rsidRPr="00091C14">
        <w:t>(6):483-6.</w:t>
      </w:r>
    </w:p>
    <w:p w:rsidR="00000000" w:rsidRPr="00091C14" w:rsidRDefault="00091C14" w:rsidP="00091C14">
      <w:pPr>
        <w:ind w:left="360"/>
      </w:pPr>
      <w:r w:rsidRPr="00091C14">
        <w:t> </w:t>
      </w:r>
    </w:p>
    <w:p w:rsidR="00000000" w:rsidRPr="00091C14" w:rsidRDefault="00091C14" w:rsidP="00091C14">
      <w:pPr>
        <w:numPr>
          <w:ilvl w:val="0"/>
          <w:numId w:val="1"/>
        </w:numPr>
      </w:pPr>
      <w:r w:rsidRPr="00091C14">
        <w:t>Hodgson E. A Textbook of Modern Toxicology. 3</w:t>
      </w:r>
      <w:r w:rsidRPr="00091C14">
        <w:rPr>
          <w:vertAlign w:val="superscript"/>
        </w:rPr>
        <w:t>rd</w:t>
      </w:r>
      <w:r w:rsidRPr="00091C14">
        <w:t xml:space="preserve"> </w:t>
      </w:r>
      <w:proofErr w:type="gramStart"/>
      <w:r w:rsidRPr="00091C14">
        <w:t>ed</w:t>
      </w:r>
      <w:proofErr w:type="gramEnd"/>
      <w:r w:rsidRPr="00091C14">
        <w:t>. New Jersey: John Wiley &amp; Sons; 2004</w:t>
      </w:r>
    </w:p>
    <w:p w:rsidR="00000000" w:rsidRPr="00091C14" w:rsidRDefault="00091C14" w:rsidP="00091C14">
      <w:pPr>
        <w:ind w:left="360"/>
        <w:jc w:val="both"/>
      </w:pPr>
      <w:r w:rsidRPr="00091C14">
        <w:t> </w:t>
      </w:r>
    </w:p>
    <w:p w:rsidR="00000000" w:rsidRPr="00091C14" w:rsidRDefault="00091C14" w:rsidP="00091C14">
      <w:pPr>
        <w:numPr>
          <w:ilvl w:val="0"/>
          <w:numId w:val="1"/>
        </w:numPr>
      </w:pPr>
      <w:proofErr w:type="spellStart"/>
      <w:r w:rsidRPr="00091C14">
        <w:t>Klaassen</w:t>
      </w:r>
      <w:proofErr w:type="spellEnd"/>
      <w:r w:rsidRPr="00091C14">
        <w:t xml:space="preserve"> CD. </w:t>
      </w:r>
      <w:proofErr w:type="spellStart"/>
      <w:r w:rsidRPr="00091C14">
        <w:t>Caserett</w:t>
      </w:r>
      <w:proofErr w:type="spellEnd"/>
      <w:r w:rsidRPr="00091C14">
        <w:t xml:space="preserve"> and </w:t>
      </w:r>
      <w:proofErr w:type="spellStart"/>
      <w:r w:rsidRPr="00091C14">
        <w:t>Doull’s</w:t>
      </w:r>
      <w:proofErr w:type="spellEnd"/>
      <w:r w:rsidRPr="00091C14">
        <w:t xml:space="preserve"> Toxicology The Basic </w:t>
      </w:r>
      <w:r w:rsidRPr="00091C14">
        <w:t>Science of Poisons</w:t>
      </w:r>
    </w:p>
    <w:p w:rsidR="00000000" w:rsidRPr="00091C14" w:rsidRDefault="00091C14" w:rsidP="00091C14">
      <w:pPr>
        <w:ind w:left="360"/>
      </w:pPr>
      <w:r w:rsidRPr="00091C14">
        <w:t> </w:t>
      </w:r>
    </w:p>
    <w:p w:rsidR="00000000" w:rsidRPr="00091C14" w:rsidRDefault="00091C14" w:rsidP="00091C14">
      <w:pPr>
        <w:numPr>
          <w:ilvl w:val="0"/>
          <w:numId w:val="1"/>
        </w:numPr>
      </w:pPr>
      <w:proofErr w:type="spellStart"/>
      <w:r w:rsidRPr="00091C14">
        <w:t>Kogevinas</w:t>
      </w:r>
      <w:proofErr w:type="spellEnd"/>
      <w:r w:rsidRPr="00091C14">
        <w:t xml:space="preserve">, </w:t>
      </w:r>
      <w:proofErr w:type="spellStart"/>
      <w:r w:rsidRPr="00091C14">
        <w:t>Manolis</w:t>
      </w:r>
      <w:proofErr w:type="spellEnd"/>
      <w:r w:rsidRPr="00091C14">
        <w:t xml:space="preserve">. </w:t>
      </w:r>
      <w:proofErr w:type="gramStart"/>
      <w:r w:rsidRPr="00091C14">
        <w:t>et</w:t>
      </w:r>
      <w:proofErr w:type="gramEnd"/>
      <w:r w:rsidRPr="00091C14">
        <w:t xml:space="preserve"> al. “</w:t>
      </w:r>
      <w:proofErr w:type="spellStart"/>
      <w:r w:rsidRPr="00091C14">
        <w:t>Enviromental</w:t>
      </w:r>
      <w:proofErr w:type="spellEnd"/>
      <w:r w:rsidRPr="00091C14">
        <w:t xml:space="preserve"> Health Perspectives: </w:t>
      </w:r>
      <w:proofErr w:type="spellStart"/>
      <w:r w:rsidRPr="00091C14">
        <w:t>Genotoxic</w:t>
      </w:r>
      <w:proofErr w:type="spellEnd"/>
      <w:r w:rsidRPr="00091C14">
        <w:t xml:space="preserve"> </w:t>
      </w:r>
      <w:proofErr w:type="spellStart"/>
      <w:r w:rsidRPr="00091C14">
        <w:t>Effets</w:t>
      </w:r>
      <w:proofErr w:type="spellEnd"/>
      <w:r w:rsidRPr="00091C14">
        <w:t xml:space="preserve"> in Swimmers Exposed to D</w:t>
      </w:r>
      <w:r w:rsidRPr="00091C14">
        <w:t xml:space="preserve">isinfection By-products in Indoor Swimming Pools.” Online: 2010 Sept 12.[2012, Feb 20] Available from: </w:t>
      </w:r>
      <w:hyperlink r:id="rId6" w:history="1">
        <w:r w:rsidRPr="00091C14">
          <w:rPr>
            <w:rStyle w:val="Hyperlink"/>
          </w:rPr>
          <w:t>http://www.ncbi.nlm.nih.gov/pmc/articles/PMC2974689/?tool=pmcentrez</w:t>
        </w:r>
      </w:hyperlink>
    </w:p>
    <w:p w:rsidR="00000000" w:rsidRPr="00091C14" w:rsidRDefault="00091C14" w:rsidP="00091C14">
      <w:pPr>
        <w:ind w:left="360"/>
      </w:pPr>
      <w:r w:rsidRPr="00091C14">
        <w:t> </w:t>
      </w:r>
    </w:p>
    <w:p w:rsidR="00000000" w:rsidRPr="00091C14" w:rsidRDefault="00091C14" w:rsidP="00091C14">
      <w:pPr>
        <w:numPr>
          <w:ilvl w:val="0"/>
          <w:numId w:val="1"/>
        </w:numPr>
      </w:pPr>
      <w:proofErr w:type="spellStart"/>
      <w:r w:rsidRPr="00091C14">
        <w:t>Ottoboni</w:t>
      </w:r>
      <w:proofErr w:type="spellEnd"/>
      <w:r w:rsidRPr="00091C14">
        <w:t xml:space="preserve"> MA. The Dose Makes the Pois</w:t>
      </w:r>
      <w:r w:rsidRPr="00091C14">
        <w:t>on. 2</w:t>
      </w:r>
      <w:r w:rsidRPr="00091C14">
        <w:rPr>
          <w:vertAlign w:val="superscript"/>
        </w:rPr>
        <w:t>nd</w:t>
      </w:r>
      <w:r w:rsidRPr="00091C14">
        <w:t xml:space="preserve"> </w:t>
      </w:r>
      <w:proofErr w:type="gramStart"/>
      <w:r w:rsidRPr="00091C14">
        <w:t>ed</w:t>
      </w:r>
      <w:proofErr w:type="gramEnd"/>
      <w:r w:rsidRPr="00091C14">
        <w:t>. New York: John Wiley &amp; Sons; 1997</w:t>
      </w:r>
    </w:p>
    <w:p w:rsidR="00000000" w:rsidRPr="00091C14" w:rsidRDefault="00091C14" w:rsidP="00091C14">
      <w:pPr>
        <w:ind w:left="360"/>
      </w:pPr>
      <w:r w:rsidRPr="00091C14">
        <w:t> </w:t>
      </w:r>
    </w:p>
    <w:p w:rsidR="00000000" w:rsidRPr="00091C14" w:rsidRDefault="00091C14" w:rsidP="00091C14">
      <w:pPr>
        <w:numPr>
          <w:ilvl w:val="0"/>
          <w:numId w:val="1"/>
        </w:numPr>
      </w:pPr>
      <w:r w:rsidRPr="00091C14">
        <w:t xml:space="preserve">United States </w:t>
      </w:r>
      <w:proofErr w:type="spellStart"/>
      <w:r w:rsidRPr="00091C14">
        <w:t>Dept</w:t>
      </w:r>
      <w:proofErr w:type="spellEnd"/>
      <w:r w:rsidRPr="00091C14">
        <w:t xml:space="preserve"> of Labor, Occupational Safety and Health Guideline for Chloroform, Washington, D.C.; [cited 2012, Feb 20]. Available from: </w:t>
      </w:r>
      <w:hyperlink r:id="rId7" w:history="1">
        <w:r w:rsidRPr="00091C14">
          <w:rPr>
            <w:rStyle w:val="Hyperlink"/>
          </w:rPr>
          <w:t>http://www.osha.gov./SLTC/healthguidelines/chloroform/recognition.html</w:t>
        </w:r>
      </w:hyperlink>
    </w:p>
    <w:p w:rsidR="00000000" w:rsidRPr="00091C14" w:rsidRDefault="00091C14" w:rsidP="00091C14">
      <w:pPr>
        <w:numPr>
          <w:ilvl w:val="0"/>
          <w:numId w:val="1"/>
        </w:numPr>
      </w:pPr>
      <w:r w:rsidRPr="00091C14">
        <w:t xml:space="preserve">Watts P, et al. Chloroform [Internet]. </w:t>
      </w:r>
      <w:proofErr w:type="spellStart"/>
      <w:r w:rsidRPr="00091C14">
        <w:t>Genevea</w:t>
      </w:r>
      <w:proofErr w:type="spellEnd"/>
      <w:r w:rsidRPr="00091C14">
        <w:t>, Switzerland: World Health Organization</w:t>
      </w:r>
      <w:proofErr w:type="gramStart"/>
      <w:r w:rsidRPr="00091C14">
        <w:t>;2004</w:t>
      </w:r>
      <w:proofErr w:type="gramEnd"/>
      <w:r w:rsidRPr="00091C14">
        <w:t xml:space="preserve"> [cited 2012 Feb 20]. Available from: </w:t>
      </w:r>
      <w:hyperlink r:id="rId8" w:history="1">
        <w:r w:rsidRPr="00091C14">
          <w:rPr>
            <w:rStyle w:val="Hyperlink"/>
          </w:rPr>
          <w:t>http://www.who</w:t>
        </w:r>
        <w:r w:rsidRPr="00091C14">
          <w:rPr>
            <w:rStyle w:val="Hyperlink"/>
          </w:rPr>
          <w:t>.int/ipcs/publications/cicad/en/cicad58.pdf</w:t>
        </w:r>
      </w:hyperlink>
    </w:p>
    <w:p w:rsidR="00091C14" w:rsidRDefault="00091C14" w:rsidP="00091C14">
      <w:bookmarkStart w:id="0" w:name="_GoBack"/>
      <w:bookmarkEnd w:id="0"/>
    </w:p>
    <w:sectPr w:rsidR="00091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E794F"/>
    <w:multiLevelType w:val="hybridMultilevel"/>
    <w:tmpl w:val="5BC4C49E"/>
    <w:lvl w:ilvl="0" w:tplc="81D69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165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F01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D6D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54B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EC6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25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569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60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C14"/>
    <w:rsid w:val="00091C14"/>
    <w:rsid w:val="0057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C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C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7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07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77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418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18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3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612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24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8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34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3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94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9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20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394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o.int/ipcs/publications/cicad/en/cicad58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sha.gov./SLTC/healthguidelines/chloroform/recogni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pmc/articles/PMC2974689/?tool=pmcentre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djohnson</dc:creator>
  <cp:lastModifiedBy>djohnson</cp:lastModifiedBy>
  <cp:revision>1</cp:revision>
  <dcterms:created xsi:type="dcterms:W3CDTF">2012-03-02T18:46:00Z</dcterms:created>
  <dcterms:modified xsi:type="dcterms:W3CDTF">2012-03-02T18:47:00Z</dcterms:modified>
</cp:coreProperties>
</file>