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D05C4" w14:textId="77777777" w:rsidR="00F41D94" w:rsidRPr="002A0B10" w:rsidRDefault="00C1059E" w:rsidP="00F6240E">
      <w:pPr>
        <w:pStyle w:val="Heading1"/>
        <w:tabs>
          <w:tab w:val="clear" w:pos="3600"/>
          <w:tab w:val="clear" w:pos="8640"/>
          <w:tab w:val="center" w:pos="4320"/>
          <w:tab w:val="right" w:pos="9360"/>
        </w:tabs>
        <w:contextualSpacing/>
      </w:pPr>
      <w:bookmarkStart w:id="0" w:name="_GoBack"/>
      <w:bookmarkEnd w:id="0"/>
      <w:r w:rsidRPr="002A0B10">
        <w:t>Pathology 438</w:t>
      </w:r>
      <w:r w:rsidR="00F41D94" w:rsidRPr="002A0B10">
        <w:tab/>
      </w:r>
      <w:r w:rsidR="00627224" w:rsidRPr="002A0B10">
        <w:t>Final</w:t>
      </w:r>
      <w:r w:rsidRPr="002A0B10">
        <w:t xml:space="preserve"> Examination</w:t>
      </w:r>
      <w:r w:rsidR="00F41D94" w:rsidRPr="002A0B10">
        <w:tab/>
      </w:r>
      <w:r w:rsidR="00447723" w:rsidRPr="002A0B10">
        <w:t xml:space="preserve">due: </w:t>
      </w:r>
      <w:r w:rsidR="00627224" w:rsidRPr="002A0B10">
        <w:t>15 June</w:t>
      </w:r>
      <w:r w:rsidR="00447723" w:rsidRPr="002A0B10">
        <w:t xml:space="preserve"> 2015</w:t>
      </w:r>
    </w:p>
    <w:p w14:paraId="53B33188" w14:textId="77777777" w:rsidR="00F41D94" w:rsidRPr="002A0B10" w:rsidRDefault="00292A58" w:rsidP="00F6240E">
      <w:pPr>
        <w:tabs>
          <w:tab w:val="left" w:pos="720"/>
          <w:tab w:val="left" w:pos="3600"/>
          <w:tab w:val="right" w:pos="8640"/>
        </w:tabs>
        <w:contextualSpacing/>
        <w:rPr>
          <w:sz w:val="24"/>
        </w:rPr>
      </w:pPr>
      <w:r w:rsidRPr="002A0B10">
        <w:rPr>
          <w:sz w:val="24"/>
        </w:rPr>
        <w:t>Spring 2015</w:t>
      </w:r>
    </w:p>
    <w:p w14:paraId="1C800C85" w14:textId="77777777" w:rsidR="00F41D94" w:rsidRPr="002A0B10" w:rsidRDefault="00F41D94" w:rsidP="00F6240E">
      <w:pPr>
        <w:pStyle w:val="Heading2"/>
        <w:contextualSpacing/>
        <w:rPr>
          <w:b w:val="0"/>
        </w:rPr>
      </w:pPr>
      <w:r w:rsidRPr="002A0B10">
        <w:rPr>
          <w:b w:val="0"/>
        </w:rPr>
        <w:t>NAME ______</w:t>
      </w:r>
      <w:r w:rsidR="005D1A3B" w:rsidRPr="002A0B10">
        <w:rPr>
          <w:b w:val="0"/>
        </w:rPr>
        <w:t>JENESSA DYKE__</w:t>
      </w:r>
      <w:r w:rsidRPr="002A0B10">
        <w:rPr>
          <w:b w:val="0"/>
        </w:rPr>
        <w:t>________</w:t>
      </w:r>
    </w:p>
    <w:p w14:paraId="776D032F" w14:textId="77777777" w:rsidR="00F41D94" w:rsidRPr="002A0B10" w:rsidRDefault="00F41D94" w:rsidP="00F6240E">
      <w:pPr>
        <w:tabs>
          <w:tab w:val="left" w:pos="720"/>
          <w:tab w:val="left" w:pos="3600"/>
          <w:tab w:val="right" w:pos="8640"/>
        </w:tabs>
        <w:contextualSpacing/>
        <w:rPr>
          <w:sz w:val="24"/>
        </w:rPr>
      </w:pPr>
    </w:p>
    <w:p w14:paraId="2C201D1C" w14:textId="77777777" w:rsidR="008D4A53" w:rsidRPr="002A0B10" w:rsidRDefault="00C1059E" w:rsidP="00F6240E">
      <w:pPr>
        <w:contextualSpacing/>
        <w:rPr>
          <w:sz w:val="22"/>
          <w:szCs w:val="22"/>
        </w:rPr>
      </w:pPr>
      <w:r w:rsidRPr="002A0B10">
        <w:rPr>
          <w:sz w:val="22"/>
          <w:szCs w:val="22"/>
        </w:rPr>
        <w:t xml:space="preserve">The </w:t>
      </w:r>
      <w:r w:rsidR="004225AB" w:rsidRPr="002A0B10">
        <w:rPr>
          <w:sz w:val="22"/>
          <w:szCs w:val="22"/>
        </w:rPr>
        <w:t xml:space="preserve">electronic </w:t>
      </w:r>
      <w:r w:rsidRPr="002A0B10">
        <w:rPr>
          <w:sz w:val="22"/>
          <w:szCs w:val="22"/>
        </w:rPr>
        <w:t xml:space="preserve">responses to this examination are due </w:t>
      </w:r>
      <w:r w:rsidR="00447723" w:rsidRPr="002A0B10">
        <w:rPr>
          <w:sz w:val="22"/>
          <w:szCs w:val="22"/>
        </w:rPr>
        <w:t xml:space="preserve">on </w:t>
      </w:r>
      <w:r w:rsidR="00627224" w:rsidRPr="002A0B10">
        <w:rPr>
          <w:sz w:val="22"/>
          <w:szCs w:val="22"/>
        </w:rPr>
        <w:t>Monday,</w:t>
      </w:r>
      <w:r w:rsidR="00447723" w:rsidRPr="002A0B10">
        <w:rPr>
          <w:sz w:val="22"/>
          <w:szCs w:val="22"/>
        </w:rPr>
        <w:t xml:space="preserve"> </w:t>
      </w:r>
      <w:r w:rsidR="00627224" w:rsidRPr="002A0B10">
        <w:rPr>
          <w:sz w:val="22"/>
          <w:szCs w:val="22"/>
        </w:rPr>
        <w:t>15</w:t>
      </w:r>
      <w:r w:rsidRPr="002A0B10">
        <w:rPr>
          <w:sz w:val="22"/>
          <w:szCs w:val="22"/>
        </w:rPr>
        <w:t xml:space="preserve"> </w:t>
      </w:r>
      <w:r w:rsidR="00627224" w:rsidRPr="002A0B10">
        <w:rPr>
          <w:sz w:val="22"/>
          <w:szCs w:val="22"/>
        </w:rPr>
        <w:t>June</w:t>
      </w:r>
      <w:r w:rsidRPr="002A0B10">
        <w:rPr>
          <w:sz w:val="22"/>
          <w:szCs w:val="22"/>
        </w:rPr>
        <w:t xml:space="preserve"> </w:t>
      </w:r>
      <w:r w:rsidR="00447723" w:rsidRPr="002A0B10">
        <w:rPr>
          <w:sz w:val="22"/>
          <w:szCs w:val="22"/>
        </w:rPr>
        <w:t>2015</w:t>
      </w:r>
      <w:r w:rsidR="00656658" w:rsidRPr="002A0B10">
        <w:rPr>
          <w:sz w:val="22"/>
          <w:szCs w:val="22"/>
        </w:rPr>
        <w:t xml:space="preserve"> at end of day (5:00 pm)</w:t>
      </w:r>
      <w:r w:rsidR="00292A58" w:rsidRPr="002A0B10">
        <w:rPr>
          <w:sz w:val="22"/>
          <w:szCs w:val="22"/>
        </w:rPr>
        <w:t xml:space="preserve">.  </w:t>
      </w:r>
      <w:r w:rsidR="004225AB" w:rsidRPr="002A0B10">
        <w:rPr>
          <w:sz w:val="22"/>
          <w:szCs w:val="22"/>
        </w:rPr>
        <w:t>Submit</w:t>
      </w:r>
      <w:r w:rsidR="00D535AC" w:rsidRPr="002A0B10">
        <w:rPr>
          <w:sz w:val="22"/>
          <w:szCs w:val="22"/>
        </w:rPr>
        <w:t xml:space="preserve"> them to </w:t>
      </w:r>
      <w:hyperlink r:id="rId7" w:history="1">
        <w:r w:rsidR="00D535AC" w:rsidRPr="002A0B10">
          <w:rPr>
            <w:rStyle w:val="Hyperlink"/>
            <w:sz w:val="22"/>
            <w:szCs w:val="22"/>
          </w:rPr>
          <w:t>shalloran@lifewest.edu</w:t>
        </w:r>
      </w:hyperlink>
      <w:r w:rsidR="00D535AC" w:rsidRPr="002A0B10">
        <w:rPr>
          <w:sz w:val="22"/>
          <w:szCs w:val="22"/>
        </w:rPr>
        <w:t xml:space="preserve"> OR to </w:t>
      </w:r>
      <w:hyperlink r:id="rId8" w:history="1">
        <w:r w:rsidR="00D535AC" w:rsidRPr="002A0B10">
          <w:rPr>
            <w:rStyle w:val="Hyperlink"/>
            <w:sz w:val="22"/>
            <w:szCs w:val="22"/>
          </w:rPr>
          <w:t>smhbizness@gmail.com</w:t>
        </w:r>
      </w:hyperlink>
      <w:r w:rsidR="00D535AC" w:rsidRPr="002A0B10">
        <w:rPr>
          <w:sz w:val="22"/>
          <w:szCs w:val="22"/>
        </w:rPr>
        <w:t>.  You will be sent an acknowledgement receipt.</w:t>
      </w:r>
    </w:p>
    <w:p w14:paraId="67097889" w14:textId="77777777" w:rsidR="008D4A53" w:rsidRPr="002A0B10" w:rsidRDefault="008D4A53" w:rsidP="00F6240E">
      <w:pPr>
        <w:contextualSpacing/>
        <w:rPr>
          <w:sz w:val="22"/>
          <w:szCs w:val="22"/>
        </w:rPr>
      </w:pPr>
    </w:p>
    <w:p w14:paraId="716216E7" w14:textId="77777777" w:rsidR="00103E04" w:rsidRPr="002A0B10" w:rsidRDefault="008D4A53" w:rsidP="00F6240E">
      <w:pPr>
        <w:contextualSpacing/>
        <w:rPr>
          <w:sz w:val="22"/>
          <w:szCs w:val="22"/>
        </w:rPr>
      </w:pPr>
      <w:r w:rsidRPr="002A0B10">
        <w:rPr>
          <w:sz w:val="22"/>
          <w:szCs w:val="22"/>
        </w:rPr>
        <w:t xml:space="preserve">You are </w:t>
      </w:r>
      <w:r w:rsidRPr="002A0B10">
        <w:rPr>
          <w:sz w:val="22"/>
          <w:szCs w:val="22"/>
          <w:u w:val="single"/>
        </w:rPr>
        <w:t>not</w:t>
      </w:r>
      <w:r w:rsidRPr="002A0B10">
        <w:rPr>
          <w:sz w:val="22"/>
          <w:szCs w:val="22"/>
        </w:rPr>
        <w:t xml:space="preserve"> allowed to consult with classmates or any individuals </w:t>
      </w:r>
      <w:r w:rsidRPr="002A0B10">
        <w:rPr>
          <w:i/>
          <w:sz w:val="22"/>
          <w:szCs w:val="22"/>
        </w:rPr>
        <w:t>other than</w:t>
      </w:r>
      <w:r w:rsidRPr="002A0B10">
        <w:rPr>
          <w:sz w:val="22"/>
          <w:szCs w:val="22"/>
        </w:rPr>
        <w:t xml:space="preserve"> the instructor as you research, prepare and compose your responses </w:t>
      </w:r>
      <w:r w:rsidR="00292A58" w:rsidRPr="002A0B10">
        <w:rPr>
          <w:sz w:val="22"/>
          <w:szCs w:val="22"/>
        </w:rPr>
        <w:t>to the</w:t>
      </w:r>
      <w:r w:rsidRPr="002A0B10">
        <w:rPr>
          <w:sz w:val="22"/>
          <w:szCs w:val="22"/>
        </w:rPr>
        <w:t xml:space="preserve"> questions</w:t>
      </w:r>
      <w:r w:rsidR="00292A58" w:rsidRPr="002A0B10">
        <w:rPr>
          <w:sz w:val="22"/>
          <w:szCs w:val="22"/>
        </w:rPr>
        <w:t xml:space="preserve"> posed in this examination</w:t>
      </w:r>
      <w:r w:rsidR="00D535AC" w:rsidRPr="002A0B10">
        <w:rPr>
          <w:sz w:val="22"/>
          <w:szCs w:val="22"/>
        </w:rPr>
        <w:t>. L</w:t>
      </w:r>
      <w:r w:rsidR="00103E04" w:rsidRPr="002A0B10">
        <w:rPr>
          <w:sz w:val="22"/>
          <w:szCs w:val="22"/>
        </w:rPr>
        <w:t>ecture content (slides)</w:t>
      </w:r>
      <w:r w:rsidR="00D535AC" w:rsidRPr="002A0B10">
        <w:rPr>
          <w:sz w:val="22"/>
          <w:szCs w:val="22"/>
        </w:rPr>
        <w:t xml:space="preserve"> and</w:t>
      </w:r>
      <w:r w:rsidR="00656658" w:rsidRPr="002A0B10">
        <w:rPr>
          <w:sz w:val="22"/>
          <w:szCs w:val="22"/>
        </w:rPr>
        <w:t xml:space="preserve"> </w:t>
      </w:r>
      <w:r w:rsidR="00D535AC" w:rsidRPr="002A0B10">
        <w:rPr>
          <w:sz w:val="22"/>
          <w:szCs w:val="22"/>
        </w:rPr>
        <w:t>your oral presentations are on</w:t>
      </w:r>
      <w:r w:rsidR="00103E04" w:rsidRPr="002A0B10">
        <w:rPr>
          <w:sz w:val="22"/>
          <w:szCs w:val="22"/>
        </w:rPr>
        <w:t xml:space="preserve"> MOODLE</w:t>
      </w:r>
      <w:r w:rsidR="00D535AC" w:rsidRPr="002A0B10">
        <w:rPr>
          <w:sz w:val="22"/>
          <w:szCs w:val="22"/>
        </w:rPr>
        <w:t xml:space="preserve"> for you to use in preparing answers</w:t>
      </w:r>
      <w:r w:rsidR="00103E04" w:rsidRPr="002A0B10">
        <w:rPr>
          <w:sz w:val="22"/>
          <w:szCs w:val="22"/>
        </w:rPr>
        <w:t xml:space="preserve">, </w:t>
      </w:r>
      <w:r w:rsidR="00D535AC" w:rsidRPr="002A0B10">
        <w:rPr>
          <w:sz w:val="22"/>
          <w:szCs w:val="22"/>
        </w:rPr>
        <w:t xml:space="preserve">in addition to access to </w:t>
      </w:r>
      <w:r w:rsidR="00103E04" w:rsidRPr="002A0B10">
        <w:rPr>
          <w:sz w:val="22"/>
          <w:szCs w:val="22"/>
        </w:rPr>
        <w:t>the LCCW library, reference books and course text books, and on-line resources.  Please proofread and organize your work and assemble the exam before submitting it.</w:t>
      </w:r>
    </w:p>
    <w:p w14:paraId="5B1594C7" w14:textId="77777777" w:rsidR="00292A58" w:rsidRPr="002A0B10" w:rsidRDefault="00292A58" w:rsidP="00F6240E">
      <w:pPr>
        <w:contextualSpacing/>
        <w:rPr>
          <w:sz w:val="22"/>
          <w:szCs w:val="22"/>
        </w:rPr>
      </w:pPr>
    </w:p>
    <w:p w14:paraId="65F96FAE" w14:textId="77777777" w:rsidR="004225AB" w:rsidRPr="002A0B10" w:rsidRDefault="0073573F" w:rsidP="00F6240E">
      <w:pPr>
        <w:contextualSpacing/>
        <w:rPr>
          <w:sz w:val="22"/>
          <w:szCs w:val="22"/>
        </w:rPr>
      </w:pPr>
      <w:r w:rsidRPr="002A0B10">
        <w:rPr>
          <w:sz w:val="22"/>
          <w:szCs w:val="22"/>
        </w:rPr>
        <w:t>Some a</w:t>
      </w:r>
      <w:r w:rsidR="004225AB" w:rsidRPr="002A0B10">
        <w:rPr>
          <w:sz w:val="22"/>
          <w:szCs w:val="22"/>
        </w:rPr>
        <w:t>nswers require you to include a citation of the sources you consult</w:t>
      </w:r>
      <w:r w:rsidR="00F33AB0" w:rsidRPr="002A0B10">
        <w:rPr>
          <w:sz w:val="22"/>
          <w:szCs w:val="22"/>
        </w:rPr>
        <w:t xml:space="preserve"> to formulate your response</w:t>
      </w:r>
      <w:r w:rsidR="004225AB" w:rsidRPr="002A0B10">
        <w:rPr>
          <w:sz w:val="22"/>
          <w:szCs w:val="22"/>
        </w:rPr>
        <w:t xml:space="preserve">.  Format your citation according to MLA or APA standards.  (If you wish, you can use the built-in Word feature that formats your references:  under the References tab, use Insert Citation and fill in the fields as much as possible.  Later you will </w:t>
      </w:r>
      <w:r w:rsidR="00F33AB0" w:rsidRPr="002A0B10">
        <w:rPr>
          <w:sz w:val="22"/>
          <w:szCs w:val="22"/>
        </w:rPr>
        <w:t>use</w:t>
      </w:r>
      <w:r w:rsidR="004225AB" w:rsidRPr="002A0B10">
        <w:rPr>
          <w:sz w:val="22"/>
          <w:szCs w:val="22"/>
        </w:rPr>
        <w:t xml:space="preserve"> Bibliography-&gt;Insert Bibliography at the point of the cursor.  You might learn how to use Section Break too in order to insert bibliographies under separate answers.  I have put in section breaks in this document between </w:t>
      </w:r>
      <w:r w:rsidR="00F33AB0" w:rsidRPr="002A0B10">
        <w:rPr>
          <w:sz w:val="22"/>
          <w:szCs w:val="22"/>
        </w:rPr>
        <w:t>questions</w:t>
      </w:r>
      <w:r w:rsidR="004225AB" w:rsidRPr="002A0B10">
        <w:rPr>
          <w:sz w:val="22"/>
          <w:szCs w:val="22"/>
        </w:rPr>
        <w:t>.)</w:t>
      </w:r>
    </w:p>
    <w:p w14:paraId="2D3E5ACD" w14:textId="77777777" w:rsidR="008D4A53" w:rsidRPr="002A0B10" w:rsidRDefault="008D4A53" w:rsidP="00F6240E">
      <w:pPr>
        <w:contextualSpacing/>
        <w:rPr>
          <w:sz w:val="22"/>
          <w:szCs w:val="22"/>
        </w:rPr>
      </w:pPr>
    </w:p>
    <w:p w14:paraId="4C2E363A" w14:textId="77777777" w:rsidR="00A03F3F" w:rsidRPr="002A0B10" w:rsidRDefault="008D4A53" w:rsidP="00F6240E">
      <w:pPr>
        <w:contextualSpacing/>
        <w:rPr>
          <w:sz w:val="22"/>
          <w:szCs w:val="22"/>
        </w:rPr>
      </w:pPr>
      <w:r w:rsidRPr="002A0B10">
        <w:rPr>
          <w:sz w:val="22"/>
          <w:szCs w:val="22"/>
        </w:rPr>
        <w:t>By working the examination and submitting it for grading you are agreeing to work independently of all other individuals and you are certifying that all the responses and answers to the examination questions are your own work.</w:t>
      </w:r>
    </w:p>
    <w:p w14:paraId="23E31B0D" w14:textId="77777777" w:rsidR="00590153" w:rsidRPr="002A0B10" w:rsidRDefault="00590153" w:rsidP="00F6240E">
      <w:pPr>
        <w:contextualSpacing/>
        <w:rPr>
          <w:sz w:val="22"/>
          <w:szCs w:val="22"/>
        </w:rPr>
      </w:pPr>
    </w:p>
    <w:p w14:paraId="5A917C3E" w14:textId="77777777" w:rsidR="00717B99" w:rsidRPr="002A0B10" w:rsidRDefault="00C00602" w:rsidP="00F6240E">
      <w:pPr>
        <w:contextualSpacing/>
      </w:pPr>
      <w:r w:rsidRPr="002A0B10">
        <w:t>________________________________________________________________________________________</w:t>
      </w:r>
    </w:p>
    <w:p w14:paraId="1A582B0C" w14:textId="77777777" w:rsidR="00EB4678" w:rsidRPr="002A0B10" w:rsidRDefault="0073731B" w:rsidP="00F6240E">
      <w:pPr>
        <w:contextualSpacing/>
        <w:rPr>
          <w:sz w:val="24"/>
          <w:szCs w:val="24"/>
        </w:rPr>
      </w:pPr>
      <w:r w:rsidRPr="002A0B10">
        <w:rPr>
          <w:sz w:val="24"/>
          <w:szCs w:val="24"/>
        </w:rPr>
        <w:t>Within group</w:t>
      </w:r>
      <w:r w:rsidR="0097108D" w:rsidRPr="002A0B10">
        <w:rPr>
          <w:sz w:val="24"/>
          <w:szCs w:val="24"/>
        </w:rPr>
        <w:t xml:space="preserve"> A through </w:t>
      </w:r>
      <w:r w:rsidR="00B35D25" w:rsidRPr="002A0B10">
        <w:rPr>
          <w:sz w:val="24"/>
          <w:szCs w:val="24"/>
        </w:rPr>
        <w:t>C</w:t>
      </w:r>
      <w:r w:rsidRPr="002A0B10">
        <w:rPr>
          <w:sz w:val="24"/>
          <w:szCs w:val="24"/>
        </w:rPr>
        <w:t xml:space="preserve">, choose ONE of </w:t>
      </w:r>
      <w:r w:rsidR="001E601B" w:rsidRPr="002A0B10">
        <w:rPr>
          <w:sz w:val="24"/>
          <w:szCs w:val="24"/>
        </w:rPr>
        <w:t>any of the choices</w:t>
      </w:r>
      <w:r w:rsidRPr="002A0B10">
        <w:rPr>
          <w:sz w:val="24"/>
          <w:szCs w:val="24"/>
        </w:rPr>
        <w:t xml:space="preserve"> answer.</w:t>
      </w:r>
      <w:r w:rsidR="00B35D25" w:rsidRPr="002A0B10">
        <w:rPr>
          <w:sz w:val="24"/>
          <w:szCs w:val="24"/>
        </w:rPr>
        <w:br/>
        <w:t xml:space="preserve">Choose between D </w:t>
      </w:r>
      <w:proofErr w:type="gramStart"/>
      <w:r w:rsidR="00B35D25" w:rsidRPr="002A0B10">
        <w:rPr>
          <w:sz w:val="24"/>
          <w:szCs w:val="24"/>
        </w:rPr>
        <w:t>or</w:t>
      </w:r>
      <w:proofErr w:type="gramEnd"/>
      <w:r w:rsidR="00B35D25" w:rsidRPr="002A0B10">
        <w:rPr>
          <w:sz w:val="24"/>
          <w:szCs w:val="24"/>
        </w:rPr>
        <w:t xml:space="preserve"> E, and within D, choose ONE of any of the choices</w:t>
      </w:r>
    </w:p>
    <w:p w14:paraId="43781AA4" w14:textId="77777777" w:rsidR="00103E04" w:rsidRPr="002A0B10" w:rsidRDefault="00103E04" w:rsidP="00F6240E">
      <w:pPr>
        <w:contextualSpacing/>
        <w:rPr>
          <w:sz w:val="24"/>
          <w:szCs w:val="24"/>
        </w:rPr>
      </w:pPr>
    </w:p>
    <w:p w14:paraId="20DB24D5" w14:textId="77777777" w:rsidR="00F6240E" w:rsidRPr="002A0B10" w:rsidRDefault="0073731B" w:rsidP="00F6240E">
      <w:pPr>
        <w:pStyle w:val="ListParagraph"/>
        <w:numPr>
          <w:ilvl w:val="1"/>
          <w:numId w:val="1"/>
        </w:numPr>
        <w:ind w:left="284" w:hanging="218"/>
        <w:rPr>
          <w:b/>
          <w:sz w:val="24"/>
          <w:szCs w:val="24"/>
        </w:rPr>
      </w:pPr>
      <w:r w:rsidRPr="002A0B10">
        <w:rPr>
          <w:b/>
          <w:sz w:val="24"/>
          <w:szCs w:val="24"/>
          <w:u w:val="single"/>
        </w:rPr>
        <w:t>Environmental Toxicants</w:t>
      </w:r>
      <w:r w:rsidR="001E601B" w:rsidRPr="002A0B10">
        <w:rPr>
          <w:b/>
          <w:sz w:val="24"/>
          <w:szCs w:val="24"/>
          <w:u w:val="single"/>
        </w:rPr>
        <w:t>.</w:t>
      </w:r>
      <w:r w:rsidR="001E601B" w:rsidRPr="002A0B10">
        <w:rPr>
          <w:b/>
          <w:sz w:val="24"/>
          <w:szCs w:val="24"/>
        </w:rPr>
        <w:t xml:space="preserve">  Pick one from the three </w:t>
      </w:r>
      <w:proofErr w:type="gramStart"/>
      <w:r w:rsidR="001E601B" w:rsidRPr="002A0B10">
        <w:rPr>
          <w:b/>
          <w:sz w:val="24"/>
          <w:szCs w:val="24"/>
        </w:rPr>
        <w:t>class</w:t>
      </w:r>
      <w:proofErr w:type="gramEnd"/>
      <w:r w:rsidR="001E601B" w:rsidRPr="002A0B10">
        <w:rPr>
          <w:b/>
          <w:sz w:val="24"/>
          <w:szCs w:val="24"/>
        </w:rPr>
        <w:t xml:space="preserve"> of substances below and discuss exposure (places where it might be encountered), its </w:t>
      </w:r>
      <w:proofErr w:type="spellStart"/>
      <w:r w:rsidR="001E601B" w:rsidRPr="002A0B10">
        <w:rPr>
          <w:b/>
          <w:sz w:val="24"/>
          <w:szCs w:val="24"/>
        </w:rPr>
        <w:t>toxicokinetics</w:t>
      </w:r>
      <w:proofErr w:type="spellEnd"/>
      <w:r w:rsidR="001E601B" w:rsidRPr="002A0B10">
        <w:rPr>
          <w:b/>
          <w:sz w:val="24"/>
          <w:szCs w:val="24"/>
        </w:rPr>
        <w:t xml:space="preserve"> (ADME) and </w:t>
      </w:r>
      <w:proofErr w:type="spellStart"/>
      <w:r w:rsidR="001E601B" w:rsidRPr="002A0B10">
        <w:rPr>
          <w:b/>
          <w:sz w:val="24"/>
          <w:szCs w:val="24"/>
        </w:rPr>
        <w:t>toxicodynamics</w:t>
      </w:r>
      <w:proofErr w:type="spellEnd"/>
      <w:r w:rsidR="001E601B" w:rsidRPr="002A0B10">
        <w:rPr>
          <w:b/>
          <w:sz w:val="24"/>
          <w:szCs w:val="24"/>
        </w:rPr>
        <w:t xml:space="preserve"> (acute, chronic toxicity, effects on physiology and eliciting pathologies.</w:t>
      </w:r>
      <w:r w:rsidR="005167D6" w:rsidRPr="002A0B10">
        <w:rPr>
          <w:b/>
          <w:sz w:val="24"/>
          <w:szCs w:val="24"/>
        </w:rPr>
        <w:t xml:space="preserve">  You are allowed to focus on one compound in the class or discuss the toxicology of the class generally</w:t>
      </w:r>
    </w:p>
    <w:p w14:paraId="480B2931" w14:textId="1220CD15" w:rsidR="00F6240E" w:rsidRPr="002A0B10" w:rsidRDefault="001E601B" w:rsidP="00F6240E">
      <w:pPr>
        <w:pStyle w:val="ListParagraph"/>
        <w:numPr>
          <w:ilvl w:val="0"/>
          <w:numId w:val="6"/>
        </w:numPr>
        <w:ind w:left="810"/>
        <w:rPr>
          <w:b/>
          <w:sz w:val="24"/>
          <w:szCs w:val="24"/>
        </w:rPr>
      </w:pPr>
      <w:r w:rsidRPr="002A0B10">
        <w:rPr>
          <w:b/>
          <w:sz w:val="24"/>
          <w:szCs w:val="24"/>
        </w:rPr>
        <w:t>Pesticides—Insecticides</w:t>
      </w:r>
      <w:r w:rsidR="005167D6" w:rsidRPr="002A0B10">
        <w:rPr>
          <w:b/>
          <w:sz w:val="24"/>
          <w:szCs w:val="24"/>
        </w:rPr>
        <w:t>:  organophosphates</w:t>
      </w:r>
    </w:p>
    <w:p w14:paraId="13ED52E3" w14:textId="19F39DC4" w:rsidR="00F6240E" w:rsidRPr="002A0B10" w:rsidRDefault="00C46659" w:rsidP="00F6240E">
      <w:pPr>
        <w:pStyle w:val="ListParagraph"/>
        <w:numPr>
          <w:ilvl w:val="1"/>
          <w:numId w:val="6"/>
        </w:numPr>
        <w:ind w:left="1170"/>
        <w:rPr>
          <w:b/>
          <w:sz w:val="24"/>
          <w:szCs w:val="24"/>
        </w:rPr>
      </w:pPr>
      <w:r w:rsidRPr="002A0B10">
        <w:rPr>
          <w:b/>
          <w:sz w:val="24"/>
          <w:szCs w:val="24"/>
        </w:rPr>
        <w:t>Exposure</w:t>
      </w:r>
    </w:p>
    <w:p w14:paraId="2DE1EB8F" w14:textId="7EDCC52C" w:rsidR="00C46659" w:rsidRPr="002A0B10" w:rsidRDefault="00C46659" w:rsidP="00C46659">
      <w:pPr>
        <w:pStyle w:val="ListParagraph"/>
        <w:numPr>
          <w:ilvl w:val="2"/>
          <w:numId w:val="6"/>
        </w:numPr>
        <w:ind w:left="1620"/>
        <w:rPr>
          <w:sz w:val="24"/>
          <w:szCs w:val="24"/>
        </w:rPr>
      </w:pPr>
      <w:r w:rsidRPr="002A0B10">
        <w:rPr>
          <w:sz w:val="24"/>
          <w:szCs w:val="24"/>
        </w:rPr>
        <w:t xml:space="preserve">Insecticides, pesticides, nerve gases, ophthalmic agents, </w:t>
      </w:r>
      <w:proofErr w:type="spellStart"/>
      <w:r w:rsidRPr="002A0B10">
        <w:rPr>
          <w:sz w:val="24"/>
          <w:szCs w:val="24"/>
        </w:rPr>
        <w:t>antihelmintics</w:t>
      </w:r>
      <w:proofErr w:type="spellEnd"/>
      <w:r w:rsidRPr="002A0B10">
        <w:rPr>
          <w:sz w:val="24"/>
          <w:szCs w:val="24"/>
        </w:rPr>
        <w:t>, herbicides</w:t>
      </w:r>
    </w:p>
    <w:p w14:paraId="7685382B" w14:textId="6D46B264" w:rsidR="00C46659" w:rsidRPr="002A0B10" w:rsidRDefault="00C46659" w:rsidP="008F0BFA">
      <w:pPr>
        <w:pStyle w:val="ListParagraph"/>
        <w:numPr>
          <w:ilvl w:val="2"/>
          <w:numId w:val="6"/>
        </w:numPr>
        <w:ind w:left="1620"/>
        <w:rPr>
          <w:sz w:val="24"/>
          <w:szCs w:val="24"/>
        </w:rPr>
      </w:pPr>
      <w:r w:rsidRPr="002A0B10">
        <w:rPr>
          <w:sz w:val="24"/>
          <w:szCs w:val="24"/>
        </w:rPr>
        <w:t>One of the most common poisoning causes worldwide due to their common household use for pesticides, insecticides, and herbicides</w:t>
      </w:r>
    </w:p>
    <w:p w14:paraId="20A74401" w14:textId="4BE88F6A" w:rsidR="001A1EC2" w:rsidRPr="002A0B10" w:rsidRDefault="001A1EC2" w:rsidP="008F0BFA">
      <w:pPr>
        <w:pStyle w:val="ListParagraph"/>
        <w:numPr>
          <w:ilvl w:val="2"/>
          <w:numId w:val="6"/>
        </w:numPr>
        <w:ind w:left="1620"/>
        <w:rPr>
          <w:sz w:val="24"/>
          <w:szCs w:val="24"/>
        </w:rPr>
      </w:pPr>
      <w:proofErr w:type="gramStart"/>
      <w:r w:rsidRPr="002A0B10">
        <w:rPr>
          <w:sz w:val="24"/>
          <w:szCs w:val="24"/>
        </w:rPr>
        <w:t>spread</w:t>
      </w:r>
      <w:proofErr w:type="gramEnd"/>
      <w:r w:rsidRPr="002A0B10">
        <w:rPr>
          <w:sz w:val="24"/>
          <w:szCs w:val="24"/>
        </w:rPr>
        <w:t xml:space="preserve"> agriculturally in fruits in vegetables, used to control insects in public spaces such as parks</w:t>
      </w:r>
    </w:p>
    <w:p w14:paraId="6D370717" w14:textId="1A0DA890" w:rsidR="00F6240E" w:rsidRPr="002A0B10" w:rsidRDefault="00C46659" w:rsidP="00F6240E">
      <w:pPr>
        <w:pStyle w:val="ListParagraph"/>
        <w:numPr>
          <w:ilvl w:val="1"/>
          <w:numId w:val="6"/>
        </w:numPr>
        <w:ind w:left="1170"/>
        <w:rPr>
          <w:b/>
          <w:sz w:val="24"/>
          <w:szCs w:val="24"/>
        </w:rPr>
      </w:pPr>
      <w:proofErr w:type="spellStart"/>
      <w:r w:rsidRPr="002A0B10">
        <w:rPr>
          <w:b/>
          <w:sz w:val="24"/>
          <w:szCs w:val="24"/>
        </w:rPr>
        <w:t>Toxicokinetics</w:t>
      </w:r>
      <w:proofErr w:type="spellEnd"/>
    </w:p>
    <w:p w14:paraId="29FE5D10" w14:textId="15369A5E" w:rsidR="00C46659" w:rsidRPr="002A0B10" w:rsidRDefault="00C46659" w:rsidP="00C46659">
      <w:pPr>
        <w:pStyle w:val="ListParagraph"/>
        <w:numPr>
          <w:ilvl w:val="2"/>
          <w:numId w:val="6"/>
        </w:numPr>
        <w:ind w:left="1620"/>
        <w:rPr>
          <w:sz w:val="24"/>
          <w:szCs w:val="24"/>
        </w:rPr>
      </w:pPr>
      <w:r w:rsidRPr="002A0B10">
        <w:rPr>
          <w:sz w:val="24"/>
          <w:szCs w:val="24"/>
          <w:u w:val="single"/>
        </w:rPr>
        <w:t>Absorption</w:t>
      </w:r>
      <w:r w:rsidRPr="002A0B10">
        <w:rPr>
          <w:sz w:val="24"/>
          <w:szCs w:val="24"/>
        </w:rPr>
        <w:t>:</w:t>
      </w:r>
      <w:r w:rsidR="008F0BFA" w:rsidRPr="002A0B10">
        <w:rPr>
          <w:sz w:val="24"/>
          <w:szCs w:val="24"/>
        </w:rPr>
        <w:t xml:space="preserve"> </w:t>
      </w:r>
      <w:r w:rsidR="001A1EC2" w:rsidRPr="002A0B10">
        <w:rPr>
          <w:sz w:val="24"/>
          <w:szCs w:val="24"/>
        </w:rPr>
        <w:t>inhalation, ingestion, dermal absorption</w:t>
      </w:r>
      <w:r w:rsidR="00D805B3" w:rsidRPr="002A0B10">
        <w:rPr>
          <w:sz w:val="24"/>
          <w:szCs w:val="24"/>
        </w:rPr>
        <w:t>, injection</w:t>
      </w:r>
      <w:r w:rsidR="00862854" w:rsidRPr="002A0B10">
        <w:rPr>
          <w:sz w:val="24"/>
          <w:szCs w:val="24"/>
        </w:rPr>
        <w:t xml:space="preserve">, </w:t>
      </w:r>
      <w:proofErr w:type="spellStart"/>
      <w:r w:rsidR="00862854" w:rsidRPr="002A0B10">
        <w:rPr>
          <w:sz w:val="24"/>
          <w:szCs w:val="24"/>
        </w:rPr>
        <w:t>transplacentally</w:t>
      </w:r>
      <w:proofErr w:type="spellEnd"/>
    </w:p>
    <w:p w14:paraId="1E44F241" w14:textId="5C7C42DA" w:rsidR="00C46659" w:rsidRPr="002A0B10" w:rsidRDefault="00C46659" w:rsidP="00C46659">
      <w:pPr>
        <w:pStyle w:val="ListParagraph"/>
        <w:numPr>
          <w:ilvl w:val="2"/>
          <w:numId w:val="6"/>
        </w:numPr>
        <w:ind w:left="1620"/>
        <w:rPr>
          <w:sz w:val="24"/>
          <w:szCs w:val="24"/>
        </w:rPr>
      </w:pPr>
      <w:r w:rsidRPr="002A0B10">
        <w:rPr>
          <w:sz w:val="24"/>
          <w:szCs w:val="24"/>
          <w:u w:val="single"/>
        </w:rPr>
        <w:t>Distribution</w:t>
      </w:r>
      <w:r w:rsidRPr="002A0B10">
        <w:rPr>
          <w:sz w:val="24"/>
          <w:szCs w:val="24"/>
        </w:rPr>
        <w:t>:</w:t>
      </w:r>
      <w:r w:rsidR="008F0BFA" w:rsidRPr="002A0B10">
        <w:rPr>
          <w:sz w:val="24"/>
          <w:szCs w:val="24"/>
        </w:rPr>
        <w:t xml:space="preserve"> </w:t>
      </w:r>
      <w:r w:rsidR="00862854" w:rsidRPr="002A0B10">
        <w:rPr>
          <w:sz w:val="24"/>
          <w:szCs w:val="24"/>
        </w:rPr>
        <w:t>stored in adipose tissue, may reach many different organs</w:t>
      </w:r>
    </w:p>
    <w:p w14:paraId="00396DFD" w14:textId="4F03EFBB" w:rsidR="00C46659" w:rsidRPr="002A0B10" w:rsidRDefault="00C46659" w:rsidP="00C46659">
      <w:pPr>
        <w:pStyle w:val="ListParagraph"/>
        <w:numPr>
          <w:ilvl w:val="2"/>
          <w:numId w:val="6"/>
        </w:numPr>
        <w:ind w:left="1620"/>
        <w:rPr>
          <w:sz w:val="24"/>
          <w:szCs w:val="24"/>
        </w:rPr>
      </w:pPr>
      <w:r w:rsidRPr="002A0B10">
        <w:rPr>
          <w:sz w:val="24"/>
          <w:szCs w:val="24"/>
          <w:u w:val="single"/>
        </w:rPr>
        <w:t>Metabolism</w:t>
      </w:r>
      <w:r w:rsidRPr="002A0B10">
        <w:rPr>
          <w:sz w:val="24"/>
          <w:szCs w:val="24"/>
        </w:rPr>
        <w:t>:</w:t>
      </w:r>
      <w:r w:rsidR="008F0BFA" w:rsidRPr="002A0B10">
        <w:rPr>
          <w:sz w:val="24"/>
          <w:szCs w:val="24"/>
        </w:rPr>
        <w:t xml:space="preserve"> </w:t>
      </w:r>
      <w:r w:rsidR="00862854" w:rsidRPr="002A0B10">
        <w:rPr>
          <w:sz w:val="24"/>
          <w:szCs w:val="24"/>
        </w:rPr>
        <w:t xml:space="preserve">metabolized into </w:t>
      </w:r>
      <w:proofErr w:type="spellStart"/>
      <w:r w:rsidR="00862854" w:rsidRPr="002A0B10">
        <w:rPr>
          <w:sz w:val="24"/>
          <w:szCs w:val="24"/>
        </w:rPr>
        <w:t>oxones</w:t>
      </w:r>
      <w:proofErr w:type="spellEnd"/>
      <w:r w:rsidR="00862854" w:rsidRPr="002A0B10">
        <w:rPr>
          <w:sz w:val="24"/>
          <w:szCs w:val="24"/>
        </w:rPr>
        <w:t xml:space="preserve"> and other inactive metabolites</w:t>
      </w:r>
    </w:p>
    <w:p w14:paraId="643432F5" w14:textId="4EF3F95F" w:rsidR="00C46659" w:rsidRPr="002A0B10" w:rsidRDefault="00C46659" w:rsidP="00C46659">
      <w:pPr>
        <w:pStyle w:val="ListParagraph"/>
        <w:numPr>
          <w:ilvl w:val="2"/>
          <w:numId w:val="6"/>
        </w:numPr>
        <w:ind w:left="1620"/>
        <w:rPr>
          <w:sz w:val="24"/>
          <w:szCs w:val="24"/>
        </w:rPr>
      </w:pPr>
      <w:r w:rsidRPr="002A0B10">
        <w:rPr>
          <w:sz w:val="24"/>
          <w:szCs w:val="24"/>
          <w:u w:val="single"/>
        </w:rPr>
        <w:t>Excretion</w:t>
      </w:r>
      <w:r w:rsidRPr="002A0B10">
        <w:rPr>
          <w:sz w:val="24"/>
          <w:szCs w:val="24"/>
        </w:rPr>
        <w:t>:</w:t>
      </w:r>
      <w:r w:rsidR="008F0BFA" w:rsidRPr="002A0B10">
        <w:rPr>
          <w:sz w:val="24"/>
          <w:szCs w:val="24"/>
        </w:rPr>
        <w:t xml:space="preserve"> </w:t>
      </w:r>
      <w:r w:rsidR="00862854" w:rsidRPr="002A0B10">
        <w:rPr>
          <w:sz w:val="24"/>
          <w:szCs w:val="24"/>
        </w:rPr>
        <w:t>urinary, biliary/fecal, and milk in nursing mothers</w:t>
      </w:r>
    </w:p>
    <w:p w14:paraId="7AD463C7" w14:textId="6EECA9EC" w:rsidR="00F6240E" w:rsidRPr="002A0B10" w:rsidRDefault="00C46659" w:rsidP="00F6240E">
      <w:pPr>
        <w:pStyle w:val="ListParagraph"/>
        <w:numPr>
          <w:ilvl w:val="1"/>
          <w:numId w:val="6"/>
        </w:numPr>
        <w:ind w:left="1170"/>
        <w:rPr>
          <w:b/>
          <w:sz w:val="24"/>
          <w:szCs w:val="24"/>
        </w:rPr>
      </w:pPr>
      <w:proofErr w:type="spellStart"/>
      <w:r w:rsidRPr="002A0B10">
        <w:rPr>
          <w:b/>
          <w:sz w:val="24"/>
          <w:szCs w:val="24"/>
        </w:rPr>
        <w:t>Toxicodynamics</w:t>
      </w:r>
      <w:proofErr w:type="spellEnd"/>
    </w:p>
    <w:p w14:paraId="4CC2BC66" w14:textId="7C9464F3" w:rsidR="00C46659" w:rsidRPr="002A0B10" w:rsidRDefault="00C46659" w:rsidP="00C46659">
      <w:pPr>
        <w:pStyle w:val="ListParagraph"/>
        <w:numPr>
          <w:ilvl w:val="2"/>
          <w:numId w:val="6"/>
        </w:numPr>
        <w:ind w:left="1620"/>
        <w:rPr>
          <w:sz w:val="24"/>
          <w:szCs w:val="24"/>
        </w:rPr>
      </w:pPr>
      <w:r w:rsidRPr="002A0B10">
        <w:rPr>
          <w:sz w:val="24"/>
          <w:szCs w:val="24"/>
          <w:u w:val="single"/>
        </w:rPr>
        <w:lastRenderedPageBreak/>
        <w:t>Acute toxicity</w:t>
      </w:r>
      <w:r w:rsidRPr="002A0B10">
        <w:rPr>
          <w:sz w:val="24"/>
          <w:szCs w:val="24"/>
        </w:rPr>
        <w:t>:</w:t>
      </w:r>
      <w:r w:rsidR="00D805B3" w:rsidRPr="002A0B10">
        <w:rPr>
          <w:sz w:val="24"/>
          <w:szCs w:val="24"/>
        </w:rPr>
        <w:t xml:space="preserve"> most impactful in fetuses and young children (still developing brain &amp; nervous system) – delayed learning rates, reduced physical coordination, and increased probability </w:t>
      </w:r>
      <w:proofErr w:type="gramStart"/>
      <w:r w:rsidR="00D805B3" w:rsidRPr="002A0B10">
        <w:rPr>
          <w:sz w:val="24"/>
          <w:szCs w:val="24"/>
        </w:rPr>
        <w:t>of  behavioral</w:t>
      </w:r>
      <w:proofErr w:type="gramEnd"/>
      <w:r w:rsidR="00D805B3" w:rsidRPr="002A0B10">
        <w:rPr>
          <w:sz w:val="24"/>
          <w:szCs w:val="24"/>
        </w:rPr>
        <w:t xml:space="preserve"> problems and/or ADHD</w:t>
      </w:r>
    </w:p>
    <w:p w14:paraId="65C26AFF" w14:textId="3C6EFC7C" w:rsidR="00C46659" w:rsidRPr="002A0B10" w:rsidRDefault="00C46659" w:rsidP="00C46659">
      <w:pPr>
        <w:pStyle w:val="ListParagraph"/>
        <w:numPr>
          <w:ilvl w:val="2"/>
          <w:numId w:val="6"/>
        </w:numPr>
        <w:ind w:left="1620"/>
        <w:rPr>
          <w:sz w:val="24"/>
          <w:szCs w:val="24"/>
        </w:rPr>
      </w:pPr>
      <w:r w:rsidRPr="002A0B10">
        <w:rPr>
          <w:sz w:val="24"/>
          <w:szCs w:val="24"/>
          <w:u w:val="single"/>
        </w:rPr>
        <w:t>Chronic Toxicity</w:t>
      </w:r>
      <w:r w:rsidRPr="002A0B10">
        <w:rPr>
          <w:sz w:val="24"/>
          <w:szCs w:val="24"/>
        </w:rPr>
        <w:t xml:space="preserve">: </w:t>
      </w:r>
      <w:r w:rsidR="001A1EC2" w:rsidRPr="002A0B10">
        <w:rPr>
          <w:sz w:val="24"/>
          <w:szCs w:val="24"/>
        </w:rPr>
        <w:t>impaired memory &amp; concentration, irritability, confusion, headaches, slurred speech, disorientation, depression, delayed reaction, nightmares, sleepwalking, drowsiness or insomnia; possible flu-like condition with headache, nausea, weakness, loss of appetite &amp; malaise</w:t>
      </w:r>
    </w:p>
    <w:p w14:paraId="16EA2D5D" w14:textId="3136AA5F" w:rsidR="00C46659" w:rsidRPr="002A0B10" w:rsidRDefault="00C46659" w:rsidP="00C46659">
      <w:pPr>
        <w:pStyle w:val="ListParagraph"/>
        <w:numPr>
          <w:ilvl w:val="2"/>
          <w:numId w:val="6"/>
        </w:numPr>
        <w:ind w:left="1620"/>
        <w:rPr>
          <w:sz w:val="24"/>
          <w:szCs w:val="24"/>
        </w:rPr>
      </w:pPr>
      <w:r w:rsidRPr="002A0B10">
        <w:rPr>
          <w:sz w:val="24"/>
          <w:szCs w:val="24"/>
          <w:u w:val="single"/>
        </w:rPr>
        <w:t>Effects on Physiology</w:t>
      </w:r>
      <w:r w:rsidRPr="002A0B10">
        <w:rPr>
          <w:sz w:val="24"/>
          <w:szCs w:val="24"/>
        </w:rPr>
        <w:t xml:space="preserve">: Inhibits </w:t>
      </w:r>
      <w:proofErr w:type="spellStart"/>
      <w:r w:rsidRPr="002A0B10">
        <w:rPr>
          <w:sz w:val="24"/>
          <w:szCs w:val="24"/>
        </w:rPr>
        <w:t>acetylcholinestr</w:t>
      </w:r>
      <w:r w:rsidR="001A1EC2" w:rsidRPr="002A0B10">
        <w:rPr>
          <w:sz w:val="24"/>
          <w:szCs w:val="24"/>
        </w:rPr>
        <w:t>ase</w:t>
      </w:r>
      <w:proofErr w:type="spellEnd"/>
      <w:r w:rsidR="00D805B3" w:rsidRPr="002A0B10">
        <w:rPr>
          <w:sz w:val="24"/>
          <w:szCs w:val="24"/>
        </w:rPr>
        <w:t xml:space="preserve"> (</w:t>
      </w:r>
      <w:proofErr w:type="spellStart"/>
      <w:r w:rsidR="00D805B3" w:rsidRPr="002A0B10">
        <w:rPr>
          <w:sz w:val="24"/>
          <w:szCs w:val="24"/>
        </w:rPr>
        <w:t>AChE</w:t>
      </w:r>
      <w:proofErr w:type="spellEnd"/>
      <w:r w:rsidR="00D805B3" w:rsidRPr="002A0B10">
        <w:rPr>
          <w:sz w:val="24"/>
          <w:szCs w:val="24"/>
        </w:rPr>
        <w:t>), which then accumulates acetylcholine (</w:t>
      </w:r>
      <w:proofErr w:type="spellStart"/>
      <w:r w:rsidR="00D805B3" w:rsidRPr="002A0B10">
        <w:rPr>
          <w:sz w:val="24"/>
          <w:szCs w:val="24"/>
        </w:rPr>
        <w:t>ACh</w:t>
      </w:r>
      <w:proofErr w:type="spellEnd"/>
      <w:r w:rsidR="00D805B3" w:rsidRPr="002A0B10">
        <w:rPr>
          <w:sz w:val="24"/>
          <w:szCs w:val="24"/>
        </w:rPr>
        <w:t>) – this leads to overstimulation of muscarinic and nicotinic receptors</w:t>
      </w:r>
    </w:p>
    <w:p w14:paraId="083FBE5F" w14:textId="470F990A" w:rsidR="00C46659" w:rsidRPr="002A0B10" w:rsidRDefault="00C46659" w:rsidP="00C46659">
      <w:pPr>
        <w:pStyle w:val="ListParagraph"/>
        <w:numPr>
          <w:ilvl w:val="2"/>
          <w:numId w:val="6"/>
        </w:numPr>
        <w:ind w:left="1620"/>
        <w:rPr>
          <w:sz w:val="24"/>
          <w:szCs w:val="24"/>
        </w:rPr>
      </w:pPr>
      <w:r w:rsidRPr="002A0B10">
        <w:rPr>
          <w:sz w:val="24"/>
          <w:szCs w:val="24"/>
          <w:u w:val="single"/>
        </w:rPr>
        <w:t>Eliciting Pathologies</w:t>
      </w:r>
      <w:r w:rsidRPr="002A0B10">
        <w:rPr>
          <w:sz w:val="24"/>
          <w:szCs w:val="24"/>
        </w:rPr>
        <w:t>:</w:t>
      </w:r>
      <w:r w:rsidR="001A1EC2" w:rsidRPr="002A0B10">
        <w:rPr>
          <w:sz w:val="24"/>
          <w:szCs w:val="24"/>
        </w:rPr>
        <w:t xml:space="preserve"> excess </w:t>
      </w:r>
      <w:proofErr w:type="spellStart"/>
      <w:r w:rsidR="001A1EC2" w:rsidRPr="002A0B10">
        <w:rPr>
          <w:sz w:val="24"/>
          <w:szCs w:val="24"/>
        </w:rPr>
        <w:t>ACh</w:t>
      </w:r>
      <w:proofErr w:type="spellEnd"/>
      <w:r w:rsidR="001A1EC2" w:rsidRPr="002A0B10">
        <w:rPr>
          <w:sz w:val="24"/>
          <w:szCs w:val="24"/>
        </w:rPr>
        <w:t xml:space="preserve"> in the body – extremely important neurotransmitter for brain and nerve development and function</w:t>
      </w:r>
    </w:p>
    <w:p w14:paraId="66C06945" w14:textId="77777777" w:rsidR="00F6240E" w:rsidRPr="002A0B10" w:rsidRDefault="00F6240E" w:rsidP="00F6240E">
      <w:pPr>
        <w:contextualSpacing/>
        <w:rPr>
          <w:sz w:val="24"/>
          <w:szCs w:val="24"/>
        </w:rPr>
      </w:pPr>
    </w:p>
    <w:p w14:paraId="59284E86" w14:textId="0D6BA6C7" w:rsidR="00C46659" w:rsidRPr="002A0B10" w:rsidRDefault="000F4DE8" w:rsidP="00F6240E">
      <w:pPr>
        <w:rPr>
          <w:sz w:val="24"/>
          <w:szCs w:val="24"/>
        </w:rPr>
      </w:pPr>
      <w:r w:rsidRPr="002A0B10">
        <w:rPr>
          <w:sz w:val="24"/>
          <w:szCs w:val="24"/>
        </w:rPr>
        <w:t xml:space="preserve">Katz, Kenneth D., MD, FAAEM, ABMT. "Organophosphate </w:t>
      </w:r>
      <w:proofErr w:type="gramStart"/>
      <w:r w:rsidRPr="002A0B10">
        <w:rPr>
          <w:sz w:val="24"/>
          <w:szCs w:val="24"/>
        </w:rPr>
        <w:t>Toxicity ."</w:t>
      </w:r>
      <w:proofErr w:type="gramEnd"/>
      <w:r w:rsidRPr="002A0B10">
        <w:rPr>
          <w:sz w:val="24"/>
          <w:szCs w:val="24"/>
        </w:rPr>
        <w:t xml:space="preserve"> </w:t>
      </w:r>
      <w:r w:rsidRPr="002A0B10">
        <w:rPr>
          <w:i/>
          <w:iCs/>
          <w:sz w:val="24"/>
          <w:szCs w:val="24"/>
        </w:rPr>
        <w:t>Organophosphate Toxicity</w:t>
      </w:r>
      <w:r w:rsidRPr="002A0B10">
        <w:rPr>
          <w:sz w:val="24"/>
          <w:szCs w:val="24"/>
        </w:rPr>
        <w:t xml:space="preserve">. </w:t>
      </w:r>
      <w:proofErr w:type="spellStart"/>
      <w:r w:rsidRPr="002A0B10">
        <w:rPr>
          <w:sz w:val="24"/>
          <w:szCs w:val="24"/>
        </w:rPr>
        <w:t>MedScape</w:t>
      </w:r>
      <w:proofErr w:type="spellEnd"/>
      <w:r w:rsidRPr="002A0B10">
        <w:rPr>
          <w:sz w:val="24"/>
          <w:szCs w:val="24"/>
        </w:rPr>
        <w:t xml:space="preserve">, 27 Jan. 2015. Web. 14 June 2015. </w:t>
      </w:r>
      <w:proofErr w:type="gramStart"/>
      <w:r w:rsidRPr="002A0B10">
        <w:rPr>
          <w:sz w:val="24"/>
          <w:szCs w:val="24"/>
        </w:rPr>
        <w:t>&lt;http://emedicine.medscape.com/article/167726-overview#a0104&gt;.</w:t>
      </w:r>
      <w:proofErr w:type="gramEnd"/>
    </w:p>
    <w:p w14:paraId="5260FA8E" w14:textId="77777777" w:rsidR="000F4DE8" w:rsidRPr="002A0B10" w:rsidRDefault="000F4DE8" w:rsidP="00F6240E">
      <w:pPr>
        <w:contextualSpacing/>
        <w:rPr>
          <w:sz w:val="24"/>
          <w:szCs w:val="24"/>
        </w:rPr>
      </w:pPr>
    </w:p>
    <w:p w14:paraId="2A39FB55" w14:textId="77777777" w:rsidR="000F4DE8" w:rsidRPr="002A0B10" w:rsidRDefault="000F4DE8" w:rsidP="000F4DE8">
      <w:pPr>
        <w:rPr>
          <w:sz w:val="24"/>
          <w:szCs w:val="24"/>
        </w:rPr>
      </w:pPr>
      <w:proofErr w:type="spellStart"/>
      <w:r w:rsidRPr="002A0B10">
        <w:rPr>
          <w:sz w:val="24"/>
          <w:szCs w:val="24"/>
        </w:rPr>
        <w:t>Laborde</w:t>
      </w:r>
      <w:proofErr w:type="spellEnd"/>
      <w:r w:rsidRPr="002A0B10">
        <w:rPr>
          <w:sz w:val="24"/>
          <w:szCs w:val="24"/>
        </w:rPr>
        <w:t xml:space="preserve">, </w:t>
      </w:r>
      <w:proofErr w:type="spellStart"/>
      <w:r w:rsidRPr="002A0B10">
        <w:rPr>
          <w:sz w:val="24"/>
          <w:szCs w:val="24"/>
        </w:rPr>
        <w:t>Amalia</w:t>
      </w:r>
      <w:proofErr w:type="spellEnd"/>
      <w:r w:rsidRPr="002A0B10">
        <w:rPr>
          <w:sz w:val="24"/>
          <w:szCs w:val="24"/>
        </w:rPr>
        <w:t xml:space="preserve">, MD. "Pesticides." </w:t>
      </w:r>
      <w:r w:rsidRPr="002A0B10">
        <w:rPr>
          <w:i/>
          <w:iCs/>
          <w:sz w:val="24"/>
          <w:szCs w:val="24"/>
        </w:rPr>
        <w:t>Pesticides</w:t>
      </w:r>
      <w:r w:rsidRPr="002A0B10">
        <w:rPr>
          <w:sz w:val="24"/>
          <w:szCs w:val="24"/>
        </w:rPr>
        <w:t>. World Health Organization, July 2008. Web. 14 June 2015. &lt;http://www.who.int/ceh/capacity/Pesticides.pdf&gt;.</w:t>
      </w:r>
    </w:p>
    <w:p w14:paraId="6D78EB08" w14:textId="77777777" w:rsidR="000F4DE8" w:rsidRPr="002A0B10" w:rsidRDefault="000F4DE8" w:rsidP="00F6240E">
      <w:pPr>
        <w:contextualSpacing/>
        <w:rPr>
          <w:sz w:val="24"/>
          <w:szCs w:val="24"/>
        </w:rPr>
        <w:sectPr w:rsidR="000F4DE8" w:rsidRPr="002A0B10" w:rsidSect="008F0BFA">
          <w:pgSz w:w="12240" w:h="15840"/>
          <w:pgMar w:top="1440" w:right="1440" w:bottom="1440" w:left="1440" w:header="720" w:footer="720" w:gutter="0"/>
          <w:cols w:space="720"/>
          <w:docGrid w:linePitch="360"/>
        </w:sectPr>
      </w:pPr>
    </w:p>
    <w:p w14:paraId="394D7A80" w14:textId="77777777" w:rsidR="00465053" w:rsidRPr="002A0B10" w:rsidRDefault="00A30E4F" w:rsidP="00F6240E">
      <w:pPr>
        <w:pStyle w:val="ListParagraph"/>
        <w:numPr>
          <w:ilvl w:val="1"/>
          <w:numId w:val="1"/>
        </w:numPr>
        <w:spacing w:before="240"/>
        <w:ind w:left="426" w:hanging="357"/>
        <w:rPr>
          <w:b/>
          <w:sz w:val="24"/>
          <w:szCs w:val="24"/>
        </w:rPr>
      </w:pPr>
      <w:r w:rsidRPr="002A0B10">
        <w:rPr>
          <w:b/>
          <w:sz w:val="24"/>
          <w:szCs w:val="24"/>
          <w:u w:val="single"/>
        </w:rPr>
        <w:lastRenderedPageBreak/>
        <w:t>Food Toxicants</w:t>
      </w:r>
      <w:r w:rsidRPr="002A0B10">
        <w:rPr>
          <w:b/>
          <w:sz w:val="24"/>
          <w:szCs w:val="24"/>
        </w:rPr>
        <w:t>.</w:t>
      </w:r>
    </w:p>
    <w:p w14:paraId="6C61589D" w14:textId="64E220B5" w:rsidR="005167D6" w:rsidRPr="002A0B10" w:rsidRDefault="005B1010" w:rsidP="00F6240E">
      <w:pPr>
        <w:pStyle w:val="ListParagraph"/>
        <w:numPr>
          <w:ilvl w:val="0"/>
          <w:numId w:val="3"/>
        </w:numPr>
        <w:spacing w:before="240"/>
        <w:rPr>
          <w:b/>
          <w:sz w:val="24"/>
          <w:szCs w:val="24"/>
        </w:rPr>
      </w:pPr>
      <w:r w:rsidRPr="002A0B10">
        <w:rPr>
          <w:b/>
          <w:sz w:val="24"/>
          <w:szCs w:val="24"/>
        </w:rPr>
        <w:t>Sulfur dioxide (SO</w:t>
      </w:r>
      <w:r w:rsidRPr="002A0B10">
        <w:rPr>
          <w:b/>
          <w:sz w:val="24"/>
          <w:szCs w:val="24"/>
          <w:vertAlign w:val="subscript"/>
        </w:rPr>
        <w:t>2</w:t>
      </w:r>
      <w:r w:rsidRPr="002A0B10">
        <w:rPr>
          <w:b/>
          <w:sz w:val="24"/>
          <w:szCs w:val="24"/>
        </w:rPr>
        <w:t xml:space="preserve">) is added to wine during its production.  Discuss what is known about acute and chronic toxicity and other </w:t>
      </w:r>
      <w:proofErr w:type="spellStart"/>
      <w:r w:rsidRPr="002A0B10">
        <w:rPr>
          <w:b/>
          <w:sz w:val="24"/>
          <w:szCs w:val="24"/>
        </w:rPr>
        <w:t>toxicodynamic</w:t>
      </w:r>
      <w:proofErr w:type="spellEnd"/>
      <w:r w:rsidRPr="002A0B10">
        <w:rPr>
          <w:b/>
          <w:sz w:val="24"/>
          <w:szCs w:val="24"/>
        </w:rPr>
        <w:t xml:space="preserve"> features.  Can wine be produced without using it?  Are there are alternatives</w:t>
      </w:r>
      <w:r w:rsidR="008F0BFA" w:rsidRPr="002A0B10">
        <w:rPr>
          <w:b/>
          <w:sz w:val="24"/>
          <w:szCs w:val="24"/>
        </w:rPr>
        <w:t>?</w:t>
      </w:r>
    </w:p>
    <w:p w14:paraId="4C36943F" w14:textId="66E00B5C" w:rsidR="008F0BFA" w:rsidRPr="002A0B10" w:rsidRDefault="008F0BFA" w:rsidP="008F0BFA">
      <w:pPr>
        <w:pStyle w:val="ListParagraph"/>
        <w:numPr>
          <w:ilvl w:val="0"/>
          <w:numId w:val="9"/>
        </w:numPr>
        <w:spacing w:before="240"/>
        <w:ind w:left="1170"/>
        <w:rPr>
          <w:sz w:val="24"/>
          <w:szCs w:val="24"/>
        </w:rPr>
      </w:pPr>
      <w:r w:rsidRPr="002A0B10">
        <w:rPr>
          <w:sz w:val="24"/>
          <w:szCs w:val="24"/>
          <w:u w:val="single"/>
        </w:rPr>
        <w:t>Acute Toxicity</w:t>
      </w:r>
      <w:r w:rsidRPr="002A0B10">
        <w:rPr>
          <w:sz w:val="24"/>
          <w:szCs w:val="24"/>
        </w:rPr>
        <w:t>:</w:t>
      </w:r>
      <w:r w:rsidR="00BD2950" w:rsidRPr="002A0B10">
        <w:rPr>
          <w:sz w:val="24"/>
          <w:szCs w:val="24"/>
        </w:rPr>
        <w:t xml:space="preserve"> obstruction of airways, difficulty breathing, stomach pain, menstrual disorders, watery eyes, inhibition of thyroid function, loss of smell, headache, nausea, vomiting, fever, convulsions, and dizziness</w:t>
      </w:r>
    </w:p>
    <w:p w14:paraId="5ECBA798" w14:textId="2D5D1449" w:rsidR="008F0BFA" w:rsidRPr="002A0B10" w:rsidRDefault="008F0BFA" w:rsidP="008F0BFA">
      <w:pPr>
        <w:pStyle w:val="ListParagraph"/>
        <w:numPr>
          <w:ilvl w:val="0"/>
          <w:numId w:val="9"/>
        </w:numPr>
        <w:spacing w:before="240"/>
        <w:ind w:left="1170"/>
        <w:rPr>
          <w:sz w:val="24"/>
          <w:szCs w:val="24"/>
        </w:rPr>
      </w:pPr>
      <w:r w:rsidRPr="002A0B10">
        <w:rPr>
          <w:sz w:val="24"/>
          <w:szCs w:val="24"/>
          <w:u w:val="single"/>
        </w:rPr>
        <w:t>Chronic Toxicity</w:t>
      </w:r>
      <w:r w:rsidR="00E8251A" w:rsidRPr="002A0B10">
        <w:rPr>
          <w:sz w:val="24"/>
          <w:szCs w:val="24"/>
        </w:rPr>
        <w:t xml:space="preserve">: </w:t>
      </w:r>
      <w:r w:rsidR="00BD2950" w:rsidRPr="002A0B10">
        <w:rPr>
          <w:sz w:val="24"/>
          <w:szCs w:val="24"/>
        </w:rPr>
        <w:t>chronic bronchitis, emphysema, respiratory illness, aggravation of existing heart disease, respiratory disease, decreased fertility,</w:t>
      </w:r>
    </w:p>
    <w:p w14:paraId="235F5E61" w14:textId="10BF58BF" w:rsidR="008F0BFA" w:rsidRPr="002A0B10" w:rsidRDefault="008F0BFA" w:rsidP="008F0BFA">
      <w:pPr>
        <w:pStyle w:val="ListParagraph"/>
        <w:numPr>
          <w:ilvl w:val="0"/>
          <w:numId w:val="9"/>
        </w:numPr>
        <w:spacing w:before="240"/>
        <w:ind w:left="1170"/>
        <w:rPr>
          <w:sz w:val="24"/>
          <w:szCs w:val="24"/>
        </w:rPr>
      </w:pPr>
      <w:r w:rsidRPr="002A0B10">
        <w:rPr>
          <w:sz w:val="24"/>
          <w:szCs w:val="24"/>
          <w:u w:val="single"/>
        </w:rPr>
        <w:t>Effects on Physiology</w:t>
      </w:r>
      <w:r w:rsidR="00E8251A" w:rsidRPr="002A0B10">
        <w:rPr>
          <w:sz w:val="24"/>
          <w:szCs w:val="24"/>
        </w:rPr>
        <w:t xml:space="preserve">: blocks nerve signals from pulmonary stretch receptors and negates the </w:t>
      </w:r>
      <w:proofErr w:type="spellStart"/>
      <w:r w:rsidR="00E8251A" w:rsidRPr="002A0B10">
        <w:rPr>
          <w:sz w:val="24"/>
          <w:szCs w:val="24"/>
        </w:rPr>
        <w:t>Hering</w:t>
      </w:r>
      <w:proofErr w:type="spellEnd"/>
      <w:r w:rsidR="00E8251A" w:rsidRPr="002A0B10">
        <w:rPr>
          <w:sz w:val="24"/>
          <w:szCs w:val="24"/>
        </w:rPr>
        <w:t>-Breuer inflation reflex; regulates cardiac and blood vessel function</w:t>
      </w:r>
      <w:r w:rsidR="00BD2950" w:rsidRPr="002A0B10">
        <w:rPr>
          <w:sz w:val="24"/>
          <w:szCs w:val="24"/>
        </w:rPr>
        <w:t>; lowers rate of proliferation of endothelial smooth muscle</w:t>
      </w:r>
    </w:p>
    <w:p w14:paraId="53802702" w14:textId="7542DA4D" w:rsidR="008F0BFA" w:rsidRPr="002A0B10" w:rsidRDefault="008F0BFA" w:rsidP="008F0BFA">
      <w:pPr>
        <w:pStyle w:val="ListParagraph"/>
        <w:numPr>
          <w:ilvl w:val="0"/>
          <w:numId w:val="9"/>
        </w:numPr>
        <w:spacing w:before="240"/>
        <w:ind w:left="1170"/>
        <w:rPr>
          <w:sz w:val="24"/>
          <w:szCs w:val="24"/>
        </w:rPr>
      </w:pPr>
      <w:r w:rsidRPr="002A0B10">
        <w:rPr>
          <w:sz w:val="24"/>
          <w:szCs w:val="24"/>
          <w:u w:val="single"/>
        </w:rPr>
        <w:t>Eliciting Pathologies</w:t>
      </w:r>
      <w:r w:rsidR="00E8251A" w:rsidRPr="002A0B10">
        <w:rPr>
          <w:sz w:val="24"/>
          <w:szCs w:val="24"/>
        </w:rPr>
        <w:t>: can contribute to cardiovascular diseases such as arterial hypertension, atherosclerosis, pulmonary arterial hypertension, stenosis of the heart vessels</w:t>
      </w:r>
    </w:p>
    <w:p w14:paraId="28EE2E3A" w14:textId="5327CB9B" w:rsidR="008F0BFA" w:rsidRPr="002A0B10" w:rsidRDefault="008F0BFA" w:rsidP="008F0BFA">
      <w:pPr>
        <w:pStyle w:val="ListParagraph"/>
        <w:numPr>
          <w:ilvl w:val="0"/>
          <w:numId w:val="9"/>
        </w:numPr>
        <w:spacing w:before="240"/>
        <w:ind w:left="1170"/>
        <w:rPr>
          <w:sz w:val="24"/>
          <w:szCs w:val="24"/>
        </w:rPr>
      </w:pPr>
      <w:r w:rsidRPr="002A0B10">
        <w:rPr>
          <w:sz w:val="24"/>
          <w:szCs w:val="24"/>
          <w:u w:val="single"/>
        </w:rPr>
        <w:t>Wine production without SO2</w:t>
      </w:r>
      <w:r w:rsidR="00E8251A" w:rsidRPr="002A0B10">
        <w:rPr>
          <w:sz w:val="24"/>
          <w:szCs w:val="24"/>
        </w:rPr>
        <w:t xml:space="preserve">: Serves as an antibiotic and antioxidant, keeping wine from spoiling and oxidation; </w:t>
      </w:r>
      <w:r w:rsidR="00B05A25" w:rsidRPr="002A0B10">
        <w:rPr>
          <w:sz w:val="24"/>
          <w:szCs w:val="24"/>
        </w:rPr>
        <w:t>wine production without SO2</w:t>
      </w:r>
      <w:r w:rsidR="00F66E8F" w:rsidRPr="002A0B10">
        <w:rPr>
          <w:sz w:val="24"/>
          <w:szCs w:val="24"/>
        </w:rPr>
        <w:t xml:space="preserve"> </w:t>
      </w:r>
      <w:r w:rsidR="00B05A25" w:rsidRPr="002A0B10">
        <w:rPr>
          <w:sz w:val="24"/>
          <w:szCs w:val="24"/>
        </w:rPr>
        <w:t>causes premature oxidation</w:t>
      </w:r>
    </w:p>
    <w:p w14:paraId="24EE6E79" w14:textId="77777777" w:rsidR="00204DFC" w:rsidRPr="002A0B10" w:rsidRDefault="008F0BFA" w:rsidP="008F0BFA">
      <w:pPr>
        <w:pStyle w:val="ListParagraph"/>
        <w:numPr>
          <w:ilvl w:val="0"/>
          <w:numId w:val="9"/>
        </w:numPr>
        <w:spacing w:before="240"/>
        <w:ind w:left="1170"/>
        <w:rPr>
          <w:sz w:val="24"/>
          <w:szCs w:val="24"/>
        </w:rPr>
      </w:pPr>
      <w:r w:rsidRPr="002A0B10">
        <w:rPr>
          <w:sz w:val="24"/>
          <w:szCs w:val="24"/>
          <w:u w:val="single"/>
        </w:rPr>
        <w:t>Alternatives</w:t>
      </w:r>
      <w:r w:rsidR="00204DFC" w:rsidRPr="002A0B10">
        <w:rPr>
          <w:sz w:val="24"/>
          <w:szCs w:val="24"/>
        </w:rPr>
        <w:t>:</w:t>
      </w:r>
    </w:p>
    <w:p w14:paraId="534E3C8F" w14:textId="719D902E" w:rsidR="008F0BFA" w:rsidRPr="002A0B10" w:rsidRDefault="00204DFC" w:rsidP="00204DFC">
      <w:pPr>
        <w:pStyle w:val="ListParagraph"/>
        <w:numPr>
          <w:ilvl w:val="0"/>
          <w:numId w:val="10"/>
        </w:numPr>
        <w:spacing w:before="240"/>
        <w:ind w:left="1620"/>
        <w:rPr>
          <w:sz w:val="24"/>
          <w:szCs w:val="24"/>
        </w:rPr>
      </w:pPr>
      <w:proofErr w:type="gramStart"/>
      <w:r w:rsidRPr="002A0B10">
        <w:rPr>
          <w:sz w:val="24"/>
          <w:szCs w:val="24"/>
        </w:rPr>
        <w:t>low</w:t>
      </w:r>
      <w:proofErr w:type="gramEnd"/>
      <w:r w:rsidRPr="002A0B10">
        <w:rPr>
          <w:sz w:val="24"/>
          <w:szCs w:val="24"/>
        </w:rPr>
        <w:t xml:space="preserve"> electric current technology (LEC) – decreased survival time and increased death rates of </w:t>
      </w:r>
      <w:proofErr w:type="spellStart"/>
      <w:r w:rsidRPr="002A0B10">
        <w:rPr>
          <w:sz w:val="24"/>
          <w:szCs w:val="24"/>
        </w:rPr>
        <w:t>apiculate</w:t>
      </w:r>
      <w:proofErr w:type="spellEnd"/>
      <w:r w:rsidRPr="002A0B10">
        <w:rPr>
          <w:sz w:val="24"/>
          <w:szCs w:val="24"/>
        </w:rPr>
        <w:t xml:space="preserve"> yeasts; positive effect on grape juice fermentation</w:t>
      </w:r>
    </w:p>
    <w:p w14:paraId="4A3FEFDD" w14:textId="33788534" w:rsidR="00B05A25" w:rsidRPr="002A0B10" w:rsidRDefault="00B05A25" w:rsidP="00204DFC">
      <w:pPr>
        <w:pStyle w:val="ListParagraph"/>
        <w:numPr>
          <w:ilvl w:val="0"/>
          <w:numId w:val="10"/>
        </w:numPr>
        <w:spacing w:before="240"/>
        <w:ind w:left="1620"/>
        <w:rPr>
          <w:sz w:val="24"/>
          <w:szCs w:val="24"/>
        </w:rPr>
      </w:pPr>
      <w:r w:rsidRPr="002A0B10">
        <w:rPr>
          <w:sz w:val="24"/>
          <w:szCs w:val="24"/>
        </w:rPr>
        <w:t xml:space="preserve">Dimethyl </w:t>
      </w:r>
      <w:proofErr w:type="spellStart"/>
      <w:r w:rsidRPr="002A0B10">
        <w:rPr>
          <w:sz w:val="24"/>
          <w:szCs w:val="24"/>
        </w:rPr>
        <w:t>dicarbonate</w:t>
      </w:r>
      <w:proofErr w:type="spellEnd"/>
      <w:r w:rsidRPr="002A0B10">
        <w:rPr>
          <w:sz w:val="24"/>
          <w:szCs w:val="24"/>
        </w:rPr>
        <w:t xml:space="preserve"> (DMDC) – effective against yeasts but not bacteria</w:t>
      </w:r>
    </w:p>
    <w:p w14:paraId="5ADEE15D" w14:textId="1A70477A" w:rsidR="00B05A25" w:rsidRPr="002A0B10" w:rsidRDefault="00F66E8F" w:rsidP="00204DFC">
      <w:pPr>
        <w:pStyle w:val="ListParagraph"/>
        <w:numPr>
          <w:ilvl w:val="0"/>
          <w:numId w:val="10"/>
        </w:numPr>
        <w:spacing w:before="240"/>
        <w:ind w:left="1620"/>
        <w:rPr>
          <w:sz w:val="24"/>
          <w:szCs w:val="24"/>
        </w:rPr>
      </w:pPr>
      <w:proofErr w:type="gramStart"/>
      <w:r w:rsidRPr="002A0B10">
        <w:rPr>
          <w:sz w:val="24"/>
          <w:szCs w:val="24"/>
        </w:rPr>
        <w:t>lysozyme</w:t>
      </w:r>
      <w:proofErr w:type="gramEnd"/>
      <w:r w:rsidRPr="002A0B10">
        <w:rPr>
          <w:sz w:val="24"/>
          <w:szCs w:val="24"/>
        </w:rPr>
        <w:t xml:space="preserve"> – effective against bacterial development</w:t>
      </w:r>
    </w:p>
    <w:p w14:paraId="319ADC41" w14:textId="2EEAEA27" w:rsidR="00B05A25" w:rsidRPr="002A0B10" w:rsidRDefault="00B05A25" w:rsidP="00204DFC">
      <w:pPr>
        <w:pStyle w:val="ListParagraph"/>
        <w:numPr>
          <w:ilvl w:val="0"/>
          <w:numId w:val="10"/>
        </w:numPr>
        <w:spacing w:before="240"/>
        <w:ind w:left="1620"/>
        <w:rPr>
          <w:sz w:val="24"/>
          <w:szCs w:val="24"/>
        </w:rPr>
      </w:pPr>
      <w:r w:rsidRPr="002A0B10">
        <w:rPr>
          <w:sz w:val="24"/>
          <w:szCs w:val="24"/>
        </w:rPr>
        <w:t>Ultrasound</w:t>
      </w:r>
      <w:r w:rsidR="00F66E8F" w:rsidRPr="002A0B10">
        <w:rPr>
          <w:sz w:val="24"/>
          <w:szCs w:val="24"/>
        </w:rPr>
        <w:t xml:space="preserve"> – high antiseptic and preservation effect</w:t>
      </w:r>
    </w:p>
    <w:p w14:paraId="6072CB37" w14:textId="42EAF68A" w:rsidR="00F66E8F" w:rsidRPr="002A0B10" w:rsidRDefault="00F66E8F" w:rsidP="00204DFC">
      <w:pPr>
        <w:pStyle w:val="ListParagraph"/>
        <w:numPr>
          <w:ilvl w:val="0"/>
          <w:numId w:val="10"/>
        </w:numPr>
        <w:spacing w:before="240"/>
        <w:ind w:left="1620"/>
        <w:rPr>
          <w:sz w:val="24"/>
          <w:szCs w:val="24"/>
        </w:rPr>
      </w:pPr>
      <w:r w:rsidRPr="002A0B10">
        <w:rPr>
          <w:sz w:val="24"/>
          <w:szCs w:val="24"/>
        </w:rPr>
        <w:t>Ultraviolet radiation – inactivates yeasts &amp; bacteria – more effective in whites than reds</w:t>
      </w:r>
    </w:p>
    <w:p w14:paraId="4A914AAF" w14:textId="0090EEDA" w:rsidR="00F66E8F" w:rsidRPr="002A0B10" w:rsidRDefault="00F66E8F" w:rsidP="00204DFC">
      <w:pPr>
        <w:pStyle w:val="ListParagraph"/>
        <w:numPr>
          <w:ilvl w:val="0"/>
          <w:numId w:val="10"/>
        </w:numPr>
        <w:spacing w:before="240"/>
        <w:ind w:left="1620"/>
        <w:rPr>
          <w:sz w:val="24"/>
          <w:szCs w:val="24"/>
        </w:rPr>
      </w:pPr>
      <w:r w:rsidRPr="002A0B10">
        <w:rPr>
          <w:sz w:val="24"/>
          <w:szCs w:val="24"/>
        </w:rPr>
        <w:lastRenderedPageBreak/>
        <w:t>Pulsed electric fields – effective to destroy yeasts &amp; bacteria</w:t>
      </w:r>
    </w:p>
    <w:p w14:paraId="6A16ECF3" w14:textId="77777777" w:rsidR="003E7186" w:rsidRPr="002A0B10" w:rsidRDefault="003E7186" w:rsidP="003E7186">
      <w:pPr>
        <w:rPr>
          <w:sz w:val="24"/>
          <w:szCs w:val="24"/>
        </w:rPr>
      </w:pPr>
    </w:p>
    <w:p w14:paraId="641AD468" w14:textId="77777777" w:rsidR="003E7186" w:rsidRPr="002A0B10" w:rsidRDefault="003E7186" w:rsidP="003E7186">
      <w:pPr>
        <w:rPr>
          <w:sz w:val="24"/>
          <w:szCs w:val="24"/>
        </w:rPr>
      </w:pPr>
      <w:r w:rsidRPr="002A0B10">
        <w:rPr>
          <w:sz w:val="24"/>
          <w:szCs w:val="24"/>
        </w:rPr>
        <w:t xml:space="preserve">Alberto, </w:t>
      </w:r>
      <w:proofErr w:type="spellStart"/>
      <w:r w:rsidRPr="002A0B10">
        <w:rPr>
          <w:sz w:val="24"/>
          <w:szCs w:val="24"/>
        </w:rPr>
        <w:t>Luiz</w:t>
      </w:r>
      <w:proofErr w:type="spellEnd"/>
      <w:r w:rsidRPr="002A0B10">
        <w:rPr>
          <w:sz w:val="24"/>
          <w:szCs w:val="24"/>
        </w:rPr>
        <w:t xml:space="preserve">. "The Use (or Not) of Sulfur Dioxide in Winemaking: Trick or Treat?" </w:t>
      </w:r>
      <w:proofErr w:type="gramStart"/>
      <w:r w:rsidRPr="002A0B10">
        <w:rPr>
          <w:i/>
          <w:iCs/>
          <w:sz w:val="24"/>
          <w:szCs w:val="24"/>
        </w:rPr>
        <w:t>The Wine Hub</w:t>
      </w:r>
      <w:r w:rsidRPr="002A0B10">
        <w:rPr>
          <w:sz w:val="24"/>
          <w:szCs w:val="24"/>
        </w:rPr>
        <w:t>.</w:t>
      </w:r>
      <w:proofErr w:type="gramEnd"/>
      <w:r w:rsidRPr="002A0B10">
        <w:rPr>
          <w:sz w:val="24"/>
          <w:szCs w:val="24"/>
        </w:rPr>
        <w:t xml:space="preserve"> The Wine Hub, 9 Jan. 2013. Web. 14 June 2015. &lt;http://thewinehub.com/home/2013/01/09/the-use-or-not-of-sulfur-dioxide-in-winemaking-trick-or-treat/&gt;.</w:t>
      </w:r>
    </w:p>
    <w:p w14:paraId="0C8D13C0" w14:textId="77777777" w:rsidR="003E7186" w:rsidRPr="002A0B10" w:rsidRDefault="003E7186" w:rsidP="003E7186">
      <w:pPr>
        <w:rPr>
          <w:sz w:val="24"/>
          <w:szCs w:val="24"/>
        </w:rPr>
      </w:pPr>
    </w:p>
    <w:p w14:paraId="045AEC5E" w14:textId="77777777" w:rsidR="003E7186" w:rsidRPr="002A0B10" w:rsidRDefault="003E7186" w:rsidP="003E7186">
      <w:pPr>
        <w:rPr>
          <w:sz w:val="24"/>
          <w:szCs w:val="24"/>
        </w:rPr>
      </w:pPr>
      <w:proofErr w:type="spellStart"/>
      <w:r w:rsidRPr="002A0B10">
        <w:rPr>
          <w:sz w:val="24"/>
          <w:szCs w:val="24"/>
        </w:rPr>
        <w:t>Lustrato</w:t>
      </w:r>
      <w:proofErr w:type="spellEnd"/>
      <w:r w:rsidRPr="002A0B10">
        <w:rPr>
          <w:sz w:val="24"/>
          <w:szCs w:val="24"/>
        </w:rPr>
        <w:t xml:space="preserve">, G., G. </w:t>
      </w:r>
      <w:proofErr w:type="spellStart"/>
      <w:r w:rsidRPr="002A0B10">
        <w:rPr>
          <w:sz w:val="24"/>
          <w:szCs w:val="24"/>
        </w:rPr>
        <w:t>Alfano</w:t>
      </w:r>
      <w:proofErr w:type="spellEnd"/>
      <w:r w:rsidRPr="002A0B10">
        <w:rPr>
          <w:sz w:val="24"/>
          <w:szCs w:val="24"/>
        </w:rPr>
        <w:t xml:space="preserve">, C. Belli, L. </w:t>
      </w:r>
      <w:proofErr w:type="spellStart"/>
      <w:r w:rsidRPr="002A0B10">
        <w:rPr>
          <w:sz w:val="24"/>
          <w:szCs w:val="24"/>
        </w:rPr>
        <w:t>Grazia</w:t>
      </w:r>
      <w:proofErr w:type="spellEnd"/>
      <w:r w:rsidRPr="002A0B10">
        <w:rPr>
          <w:sz w:val="24"/>
          <w:szCs w:val="24"/>
        </w:rPr>
        <w:t xml:space="preserve">, M. </w:t>
      </w:r>
      <w:proofErr w:type="spellStart"/>
      <w:r w:rsidRPr="002A0B10">
        <w:rPr>
          <w:sz w:val="24"/>
          <w:szCs w:val="24"/>
        </w:rPr>
        <w:t>Iorizzo</w:t>
      </w:r>
      <w:proofErr w:type="spellEnd"/>
      <w:r w:rsidRPr="002A0B10">
        <w:rPr>
          <w:sz w:val="24"/>
          <w:szCs w:val="24"/>
        </w:rPr>
        <w:t xml:space="preserve">, and G. </w:t>
      </w:r>
      <w:proofErr w:type="spellStart"/>
      <w:r w:rsidRPr="002A0B10">
        <w:rPr>
          <w:sz w:val="24"/>
          <w:szCs w:val="24"/>
        </w:rPr>
        <w:t>Ranalli</w:t>
      </w:r>
      <w:proofErr w:type="spellEnd"/>
      <w:r w:rsidRPr="002A0B10">
        <w:rPr>
          <w:sz w:val="24"/>
          <w:szCs w:val="24"/>
        </w:rPr>
        <w:t xml:space="preserve">. "Scaling-up in Industrial Winemaking Using Low Electric Current as an Alternative to Sulfur Dioxide Addition." </w:t>
      </w:r>
      <w:r w:rsidRPr="002A0B10">
        <w:rPr>
          <w:i/>
          <w:iCs/>
          <w:sz w:val="24"/>
          <w:szCs w:val="24"/>
        </w:rPr>
        <w:t>Journal of Applied Microbiology</w:t>
      </w:r>
      <w:r w:rsidRPr="002A0B10">
        <w:rPr>
          <w:sz w:val="24"/>
          <w:szCs w:val="24"/>
        </w:rPr>
        <w:t xml:space="preserve"> 101.3 (2006): 682-90. </w:t>
      </w:r>
      <w:proofErr w:type="gramStart"/>
      <w:r w:rsidRPr="002A0B10">
        <w:rPr>
          <w:i/>
          <w:iCs/>
          <w:sz w:val="24"/>
          <w:szCs w:val="24"/>
        </w:rPr>
        <w:t>Wiley Online Library</w:t>
      </w:r>
      <w:r w:rsidRPr="002A0B10">
        <w:rPr>
          <w:sz w:val="24"/>
          <w:szCs w:val="24"/>
        </w:rPr>
        <w:t>.</w:t>
      </w:r>
      <w:proofErr w:type="gramEnd"/>
      <w:r w:rsidRPr="002A0B10">
        <w:rPr>
          <w:sz w:val="24"/>
          <w:szCs w:val="24"/>
        </w:rPr>
        <w:t xml:space="preserve"> 12 June 2006. Web. 14 June 2015. &lt;http://onlinelibrary.wiley.com/doi/10.1111/j.1365-2672.2006.02931.x/abstract</w:t>
      </w:r>
      <w:proofErr w:type="gramStart"/>
      <w:r w:rsidRPr="002A0B10">
        <w:rPr>
          <w:sz w:val="24"/>
          <w:szCs w:val="24"/>
        </w:rPr>
        <w:t>;jsessionid</w:t>
      </w:r>
      <w:proofErr w:type="gramEnd"/>
      <w:r w:rsidRPr="002A0B10">
        <w:rPr>
          <w:sz w:val="24"/>
          <w:szCs w:val="24"/>
        </w:rPr>
        <w:t>=72ABADEAD4119EB3A3BD2A827ACED811.f04t01&gt;.</w:t>
      </w:r>
    </w:p>
    <w:p w14:paraId="66525652" w14:textId="77777777" w:rsidR="003E7186" w:rsidRPr="002A0B10" w:rsidRDefault="003E7186" w:rsidP="003E7186">
      <w:pPr>
        <w:rPr>
          <w:sz w:val="24"/>
          <w:szCs w:val="24"/>
        </w:rPr>
      </w:pPr>
    </w:p>
    <w:p w14:paraId="44830612" w14:textId="77777777" w:rsidR="002A0B10" w:rsidRPr="002A0B10" w:rsidRDefault="002A0B10" w:rsidP="002A0B10">
      <w:pPr>
        <w:rPr>
          <w:sz w:val="24"/>
          <w:szCs w:val="24"/>
        </w:rPr>
      </w:pPr>
      <w:r w:rsidRPr="002A0B10">
        <w:rPr>
          <w:sz w:val="24"/>
          <w:szCs w:val="24"/>
        </w:rPr>
        <w:t xml:space="preserve">"Sulfur Dioxide." </w:t>
      </w:r>
      <w:proofErr w:type="spellStart"/>
      <w:r w:rsidRPr="002A0B10">
        <w:rPr>
          <w:i/>
          <w:iCs/>
          <w:sz w:val="24"/>
          <w:szCs w:val="24"/>
        </w:rPr>
        <w:t>Tox</w:t>
      </w:r>
      <w:proofErr w:type="spellEnd"/>
      <w:r w:rsidRPr="002A0B10">
        <w:rPr>
          <w:i/>
          <w:iCs/>
          <w:sz w:val="24"/>
          <w:szCs w:val="24"/>
        </w:rPr>
        <w:t xml:space="preserve"> Town</w:t>
      </w:r>
      <w:r w:rsidRPr="002A0B10">
        <w:rPr>
          <w:sz w:val="24"/>
          <w:szCs w:val="24"/>
        </w:rPr>
        <w:t>. U.S. National Library of Medicine, 13 May 2015. Web. 14 June 2015. &lt;http://toxtown.nlm.nih.gov/text_version/chemicals.php</w:t>
      </w:r>
      <w:proofErr w:type="gramStart"/>
      <w:r w:rsidRPr="002A0B10">
        <w:rPr>
          <w:sz w:val="24"/>
          <w:szCs w:val="24"/>
        </w:rPr>
        <w:t>?id</w:t>
      </w:r>
      <w:proofErr w:type="gramEnd"/>
      <w:r w:rsidRPr="002A0B10">
        <w:rPr>
          <w:sz w:val="24"/>
          <w:szCs w:val="24"/>
        </w:rPr>
        <w:t>=29&gt;.</w:t>
      </w:r>
    </w:p>
    <w:p w14:paraId="11AF0997" w14:textId="77777777" w:rsidR="002A0B10" w:rsidRPr="002A0B10" w:rsidRDefault="002A0B10" w:rsidP="003E7186">
      <w:pPr>
        <w:rPr>
          <w:sz w:val="24"/>
          <w:szCs w:val="24"/>
        </w:rPr>
      </w:pPr>
    </w:p>
    <w:p w14:paraId="7D7FEB6E" w14:textId="718CAD3A" w:rsidR="008F0BFA" w:rsidRPr="002A0B10" w:rsidRDefault="003E7186" w:rsidP="002A0B10">
      <w:pPr>
        <w:rPr>
          <w:sz w:val="24"/>
          <w:szCs w:val="24"/>
        </w:rPr>
      </w:pPr>
      <w:r w:rsidRPr="002A0B10">
        <w:rPr>
          <w:sz w:val="24"/>
          <w:szCs w:val="24"/>
        </w:rPr>
        <w:t xml:space="preserve">Wang, </w:t>
      </w:r>
      <w:proofErr w:type="spellStart"/>
      <w:r w:rsidRPr="002A0B10">
        <w:rPr>
          <w:sz w:val="24"/>
          <w:szCs w:val="24"/>
        </w:rPr>
        <w:t>Xin-Bao</w:t>
      </w:r>
      <w:proofErr w:type="spellEnd"/>
      <w:r w:rsidRPr="002A0B10">
        <w:rPr>
          <w:sz w:val="24"/>
          <w:szCs w:val="24"/>
        </w:rPr>
        <w:t>, Hong-Fang Jin, Chao-</w:t>
      </w:r>
      <w:proofErr w:type="spellStart"/>
      <w:r w:rsidRPr="002A0B10">
        <w:rPr>
          <w:sz w:val="24"/>
          <w:szCs w:val="24"/>
        </w:rPr>
        <w:t>Shu</w:t>
      </w:r>
      <w:proofErr w:type="spellEnd"/>
      <w:r w:rsidRPr="002A0B10">
        <w:rPr>
          <w:sz w:val="24"/>
          <w:szCs w:val="24"/>
        </w:rPr>
        <w:t xml:space="preserve"> Tang, and Jun-</w:t>
      </w:r>
      <w:proofErr w:type="spellStart"/>
      <w:r w:rsidRPr="002A0B10">
        <w:rPr>
          <w:sz w:val="24"/>
          <w:szCs w:val="24"/>
        </w:rPr>
        <w:t>Bao</w:t>
      </w:r>
      <w:proofErr w:type="spellEnd"/>
      <w:r w:rsidRPr="002A0B10">
        <w:rPr>
          <w:sz w:val="24"/>
          <w:szCs w:val="24"/>
        </w:rPr>
        <w:t xml:space="preserve"> Du. "The Biological Effect of Endogenous Sulfur Dioxide in the Cardiovascular System." </w:t>
      </w:r>
      <w:r w:rsidRPr="002A0B10">
        <w:rPr>
          <w:i/>
          <w:iCs/>
          <w:sz w:val="24"/>
          <w:szCs w:val="24"/>
        </w:rPr>
        <w:t>European Journal of Pharmacology</w:t>
      </w:r>
      <w:r w:rsidRPr="002A0B10">
        <w:rPr>
          <w:sz w:val="24"/>
          <w:szCs w:val="24"/>
        </w:rPr>
        <w:t xml:space="preserve"> 670.1 (2011): 1-6. Print.</w:t>
      </w:r>
    </w:p>
    <w:p w14:paraId="3CDE7392" w14:textId="77777777" w:rsidR="002A0B10" w:rsidRPr="002A0B10" w:rsidRDefault="002A0B10" w:rsidP="002A0B10">
      <w:pPr>
        <w:rPr>
          <w:sz w:val="24"/>
          <w:szCs w:val="24"/>
        </w:rPr>
      </w:pPr>
    </w:p>
    <w:p w14:paraId="6D917040" w14:textId="77777777" w:rsidR="004225AB" w:rsidRPr="002A0B10" w:rsidRDefault="004225AB" w:rsidP="002A0B10">
      <w:pPr>
        <w:pStyle w:val="ListParagraph"/>
        <w:spacing w:before="240"/>
        <w:rPr>
          <w:sz w:val="24"/>
          <w:szCs w:val="24"/>
        </w:rPr>
        <w:sectPr w:rsidR="004225AB" w:rsidRPr="002A0B10" w:rsidSect="004225AB">
          <w:type w:val="continuous"/>
          <w:pgSz w:w="12240" w:h="15840"/>
          <w:pgMar w:top="1440" w:right="1440" w:bottom="1440" w:left="1440" w:header="720" w:footer="720" w:gutter="0"/>
          <w:cols w:space="720"/>
          <w:docGrid w:linePitch="360"/>
        </w:sectPr>
      </w:pPr>
    </w:p>
    <w:p w14:paraId="7F8C32C5" w14:textId="77777777" w:rsidR="000151C8" w:rsidRPr="002A0B10" w:rsidRDefault="008335C6" w:rsidP="00F6240E">
      <w:pPr>
        <w:pStyle w:val="ListParagraph"/>
        <w:numPr>
          <w:ilvl w:val="1"/>
          <w:numId w:val="1"/>
        </w:numPr>
        <w:spacing w:before="240"/>
        <w:ind w:left="426" w:hanging="357"/>
        <w:rPr>
          <w:b/>
          <w:sz w:val="24"/>
          <w:szCs w:val="24"/>
        </w:rPr>
      </w:pPr>
      <w:r w:rsidRPr="002A0B10">
        <w:rPr>
          <w:b/>
          <w:sz w:val="24"/>
          <w:szCs w:val="24"/>
          <w:u w:val="single"/>
        </w:rPr>
        <w:lastRenderedPageBreak/>
        <w:t>Drug</w:t>
      </w:r>
      <w:r w:rsidR="009744F1" w:rsidRPr="002A0B10">
        <w:rPr>
          <w:b/>
          <w:sz w:val="24"/>
          <w:szCs w:val="24"/>
          <w:u w:val="single"/>
        </w:rPr>
        <w:t>-</w:t>
      </w:r>
      <w:r w:rsidRPr="002A0B10">
        <w:rPr>
          <w:b/>
          <w:sz w:val="24"/>
          <w:szCs w:val="24"/>
          <w:u w:val="single"/>
        </w:rPr>
        <w:t>Nutrient</w:t>
      </w:r>
      <w:r w:rsidR="009744F1" w:rsidRPr="002A0B10">
        <w:rPr>
          <w:b/>
          <w:sz w:val="24"/>
          <w:szCs w:val="24"/>
          <w:u w:val="single"/>
        </w:rPr>
        <w:t xml:space="preserve"> Interactions</w:t>
      </w:r>
      <w:r w:rsidR="000151C8" w:rsidRPr="002A0B10">
        <w:rPr>
          <w:b/>
          <w:sz w:val="24"/>
          <w:szCs w:val="24"/>
        </w:rPr>
        <w:t>.</w:t>
      </w:r>
      <w:r w:rsidR="007B2485" w:rsidRPr="002A0B10">
        <w:rPr>
          <w:b/>
          <w:sz w:val="24"/>
          <w:szCs w:val="24"/>
        </w:rPr>
        <w:t xml:space="preserve">  Select any of the drugs</w:t>
      </w:r>
      <w:r w:rsidRPr="002A0B10">
        <w:rPr>
          <w:b/>
          <w:sz w:val="24"/>
          <w:szCs w:val="24"/>
        </w:rPr>
        <w:t xml:space="preserve"> or drug classes</w:t>
      </w:r>
      <w:r w:rsidR="007B2485" w:rsidRPr="002A0B10">
        <w:rPr>
          <w:b/>
          <w:sz w:val="24"/>
          <w:szCs w:val="24"/>
        </w:rPr>
        <w:t xml:space="preserve"> below and explain how it affects diet (nutrient absorption).  Either suggest an alternative drug and/or explain how an individual can compensate for any effect </w:t>
      </w:r>
      <w:r w:rsidRPr="002A0B10">
        <w:rPr>
          <w:b/>
          <w:sz w:val="24"/>
          <w:szCs w:val="24"/>
        </w:rPr>
        <w:t>on</w:t>
      </w:r>
      <w:r w:rsidR="007B2485" w:rsidRPr="002A0B10">
        <w:rPr>
          <w:b/>
          <w:sz w:val="24"/>
          <w:szCs w:val="24"/>
        </w:rPr>
        <w:t xml:space="preserve"> nutri</w:t>
      </w:r>
      <w:r w:rsidRPr="002A0B10">
        <w:rPr>
          <w:b/>
          <w:sz w:val="24"/>
          <w:szCs w:val="24"/>
        </w:rPr>
        <w:t>tion</w:t>
      </w:r>
    </w:p>
    <w:p w14:paraId="4084A295" w14:textId="77777777" w:rsidR="008335C6" w:rsidRPr="002A0B10" w:rsidRDefault="008335C6" w:rsidP="00F6240E">
      <w:pPr>
        <w:pStyle w:val="ListParagraph"/>
        <w:numPr>
          <w:ilvl w:val="0"/>
          <w:numId w:val="5"/>
        </w:numPr>
        <w:spacing w:before="240"/>
        <w:rPr>
          <w:b/>
          <w:sz w:val="24"/>
          <w:szCs w:val="24"/>
        </w:rPr>
      </w:pPr>
      <w:r w:rsidRPr="002A0B10">
        <w:rPr>
          <w:b/>
          <w:sz w:val="24"/>
          <w:szCs w:val="24"/>
        </w:rPr>
        <w:t>Antacids</w:t>
      </w:r>
    </w:p>
    <w:p w14:paraId="7E0AAC90" w14:textId="6F8776F6" w:rsidR="008F0BFA" w:rsidRDefault="008F0BFA" w:rsidP="008F0BFA">
      <w:pPr>
        <w:pStyle w:val="ListParagraph"/>
        <w:numPr>
          <w:ilvl w:val="1"/>
          <w:numId w:val="5"/>
        </w:numPr>
        <w:spacing w:before="240"/>
        <w:ind w:left="1170"/>
        <w:rPr>
          <w:sz w:val="24"/>
          <w:szCs w:val="24"/>
        </w:rPr>
      </w:pPr>
      <w:r w:rsidRPr="002A0B10">
        <w:rPr>
          <w:sz w:val="24"/>
          <w:szCs w:val="24"/>
        </w:rPr>
        <w:t>Affects on Diet/Nutrient Absorption</w:t>
      </w:r>
      <w:r w:rsidR="002A0B10">
        <w:rPr>
          <w:sz w:val="24"/>
          <w:szCs w:val="24"/>
        </w:rPr>
        <w:t>:</w:t>
      </w:r>
    </w:p>
    <w:p w14:paraId="3D04784A" w14:textId="4FEF4D84" w:rsidR="002A0B10" w:rsidRDefault="002A0B10" w:rsidP="002A0B10">
      <w:pPr>
        <w:pStyle w:val="ListParagraph"/>
        <w:numPr>
          <w:ilvl w:val="0"/>
          <w:numId w:val="11"/>
        </w:numPr>
        <w:spacing w:before="240"/>
        <w:ind w:left="1620"/>
        <w:rPr>
          <w:sz w:val="24"/>
          <w:szCs w:val="24"/>
        </w:rPr>
      </w:pPr>
      <w:proofErr w:type="gramStart"/>
      <w:r>
        <w:rPr>
          <w:sz w:val="24"/>
          <w:szCs w:val="24"/>
        </w:rPr>
        <w:t>alkaline</w:t>
      </w:r>
      <w:proofErr w:type="gramEnd"/>
      <w:r>
        <w:rPr>
          <w:sz w:val="24"/>
          <w:szCs w:val="24"/>
        </w:rPr>
        <w:t xml:space="preserve"> ions directly neutralize stomach acid</w:t>
      </w:r>
    </w:p>
    <w:p w14:paraId="03C5A248" w14:textId="312F1DD5" w:rsidR="002A0B10" w:rsidRDefault="002A0B10" w:rsidP="002A0B10">
      <w:pPr>
        <w:pStyle w:val="ListParagraph"/>
        <w:numPr>
          <w:ilvl w:val="0"/>
          <w:numId w:val="11"/>
        </w:numPr>
        <w:spacing w:before="240"/>
        <w:ind w:left="1620"/>
        <w:rPr>
          <w:sz w:val="24"/>
          <w:szCs w:val="24"/>
        </w:rPr>
      </w:pPr>
      <w:proofErr w:type="gramStart"/>
      <w:r>
        <w:rPr>
          <w:sz w:val="24"/>
          <w:szCs w:val="24"/>
        </w:rPr>
        <w:t>can</w:t>
      </w:r>
      <w:proofErr w:type="gramEnd"/>
      <w:r>
        <w:rPr>
          <w:sz w:val="24"/>
          <w:szCs w:val="24"/>
        </w:rPr>
        <w:t xml:space="preserve"> cause diarrhea, constipation, kidney stones, osteoporosis</w:t>
      </w:r>
    </w:p>
    <w:p w14:paraId="2A7DA4FC" w14:textId="282A7D83" w:rsidR="002A0B10" w:rsidRDefault="0097256B" w:rsidP="002A0B10">
      <w:pPr>
        <w:pStyle w:val="ListParagraph"/>
        <w:numPr>
          <w:ilvl w:val="0"/>
          <w:numId w:val="11"/>
        </w:numPr>
        <w:spacing w:before="240"/>
        <w:ind w:left="1620"/>
        <w:rPr>
          <w:sz w:val="24"/>
          <w:szCs w:val="24"/>
        </w:rPr>
      </w:pPr>
      <w:proofErr w:type="gramStart"/>
      <w:r>
        <w:rPr>
          <w:sz w:val="24"/>
          <w:szCs w:val="24"/>
        </w:rPr>
        <w:t>delays</w:t>
      </w:r>
      <w:proofErr w:type="gramEnd"/>
      <w:r>
        <w:rPr>
          <w:sz w:val="24"/>
          <w:szCs w:val="24"/>
        </w:rPr>
        <w:t xml:space="preserve"> gastric emptying</w:t>
      </w:r>
      <w:r w:rsidR="006A7A9F">
        <w:rPr>
          <w:sz w:val="24"/>
          <w:szCs w:val="24"/>
        </w:rPr>
        <w:t xml:space="preserve"> because there is less acid to break down foods</w:t>
      </w:r>
    </w:p>
    <w:p w14:paraId="042F5DB4" w14:textId="011DCA22" w:rsidR="006A7A9F" w:rsidRDefault="006A7A9F" w:rsidP="002A0B10">
      <w:pPr>
        <w:pStyle w:val="ListParagraph"/>
        <w:numPr>
          <w:ilvl w:val="0"/>
          <w:numId w:val="11"/>
        </w:numPr>
        <w:spacing w:before="240"/>
        <w:ind w:left="1620"/>
        <w:rPr>
          <w:sz w:val="24"/>
          <w:szCs w:val="24"/>
        </w:rPr>
      </w:pPr>
      <w:proofErr w:type="gramStart"/>
      <w:r>
        <w:rPr>
          <w:sz w:val="24"/>
          <w:szCs w:val="24"/>
        </w:rPr>
        <w:t>temporarily</w:t>
      </w:r>
      <w:proofErr w:type="gramEnd"/>
      <w:r>
        <w:rPr>
          <w:sz w:val="24"/>
          <w:szCs w:val="24"/>
        </w:rPr>
        <w:t xml:space="preserve"> eliminates symptoms, but in actuality stops breakdown of foods</w:t>
      </w:r>
    </w:p>
    <w:p w14:paraId="5A288C0F" w14:textId="073FF10C" w:rsidR="008F0BFA" w:rsidRDefault="008F0BFA" w:rsidP="008F0BFA">
      <w:pPr>
        <w:pStyle w:val="ListParagraph"/>
        <w:numPr>
          <w:ilvl w:val="1"/>
          <w:numId w:val="5"/>
        </w:numPr>
        <w:spacing w:before="240"/>
        <w:ind w:left="1170"/>
        <w:rPr>
          <w:sz w:val="24"/>
          <w:szCs w:val="24"/>
        </w:rPr>
      </w:pPr>
      <w:r w:rsidRPr="002A0B10">
        <w:rPr>
          <w:sz w:val="24"/>
          <w:szCs w:val="24"/>
        </w:rPr>
        <w:t>Alternative Drugs</w:t>
      </w:r>
      <w:r w:rsidR="006A7A9F">
        <w:rPr>
          <w:sz w:val="24"/>
          <w:szCs w:val="24"/>
        </w:rPr>
        <w:t>/how to compensate</w:t>
      </w:r>
    </w:p>
    <w:p w14:paraId="099BC3A7" w14:textId="6EE02F06" w:rsidR="002A0B10" w:rsidRDefault="006A7A9F" w:rsidP="002A0B10">
      <w:pPr>
        <w:pStyle w:val="ListParagraph"/>
        <w:numPr>
          <w:ilvl w:val="0"/>
          <w:numId w:val="12"/>
        </w:numPr>
        <w:spacing w:before="240"/>
        <w:ind w:left="1620"/>
        <w:rPr>
          <w:sz w:val="24"/>
          <w:szCs w:val="24"/>
        </w:rPr>
      </w:pPr>
      <w:proofErr w:type="gramStart"/>
      <w:r>
        <w:rPr>
          <w:sz w:val="24"/>
          <w:szCs w:val="24"/>
        </w:rPr>
        <w:t>apple</w:t>
      </w:r>
      <w:proofErr w:type="gramEnd"/>
      <w:r>
        <w:rPr>
          <w:sz w:val="24"/>
          <w:szCs w:val="24"/>
        </w:rPr>
        <w:t xml:space="preserve"> cider vinegar</w:t>
      </w:r>
    </w:p>
    <w:p w14:paraId="2978ED9F" w14:textId="10977012" w:rsidR="006A7A9F" w:rsidRDefault="006A7A9F" w:rsidP="002A0B10">
      <w:pPr>
        <w:pStyle w:val="ListParagraph"/>
        <w:numPr>
          <w:ilvl w:val="0"/>
          <w:numId w:val="12"/>
        </w:numPr>
        <w:spacing w:before="240"/>
        <w:ind w:left="1620"/>
        <w:rPr>
          <w:sz w:val="24"/>
          <w:szCs w:val="24"/>
        </w:rPr>
      </w:pPr>
      <w:proofErr w:type="gramStart"/>
      <w:r>
        <w:rPr>
          <w:sz w:val="24"/>
          <w:szCs w:val="24"/>
        </w:rPr>
        <w:t>yogurt</w:t>
      </w:r>
      <w:proofErr w:type="gramEnd"/>
    </w:p>
    <w:p w14:paraId="1F40B61E" w14:textId="20F28000" w:rsidR="006A7A9F" w:rsidRDefault="006A7A9F" w:rsidP="002A0B10">
      <w:pPr>
        <w:pStyle w:val="ListParagraph"/>
        <w:numPr>
          <w:ilvl w:val="0"/>
          <w:numId w:val="12"/>
        </w:numPr>
        <w:spacing w:before="240"/>
        <w:ind w:left="1620"/>
        <w:rPr>
          <w:sz w:val="24"/>
          <w:szCs w:val="24"/>
        </w:rPr>
      </w:pPr>
      <w:proofErr w:type="gramStart"/>
      <w:r>
        <w:rPr>
          <w:sz w:val="24"/>
          <w:szCs w:val="24"/>
        </w:rPr>
        <w:t>ginger</w:t>
      </w:r>
      <w:proofErr w:type="gramEnd"/>
    </w:p>
    <w:p w14:paraId="1CB32DD8" w14:textId="3CF76A29" w:rsidR="006A7A9F" w:rsidRDefault="006A7A9F" w:rsidP="002A0B10">
      <w:pPr>
        <w:pStyle w:val="ListParagraph"/>
        <w:numPr>
          <w:ilvl w:val="0"/>
          <w:numId w:val="12"/>
        </w:numPr>
        <w:spacing w:before="240"/>
        <w:ind w:left="1620"/>
        <w:rPr>
          <w:sz w:val="24"/>
          <w:szCs w:val="24"/>
        </w:rPr>
      </w:pPr>
      <w:proofErr w:type="gramStart"/>
      <w:r>
        <w:rPr>
          <w:sz w:val="24"/>
          <w:szCs w:val="24"/>
        </w:rPr>
        <w:t>peppermint</w:t>
      </w:r>
      <w:proofErr w:type="gramEnd"/>
    </w:p>
    <w:p w14:paraId="12255340" w14:textId="5D1162F4" w:rsidR="006A7A9F" w:rsidRDefault="006A7A9F" w:rsidP="002A0B10">
      <w:pPr>
        <w:pStyle w:val="ListParagraph"/>
        <w:numPr>
          <w:ilvl w:val="0"/>
          <w:numId w:val="12"/>
        </w:numPr>
        <w:spacing w:before="240"/>
        <w:ind w:left="1620"/>
        <w:rPr>
          <w:sz w:val="24"/>
          <w:szCs w:val="24"/>
        </w:rPr>
      </w:pPr>
      <w:proofErr w:type="gramStart"/>
      <w:r>
        <w:rPr>
          <w:sz w:val="24"/>
          <w:szCs w:val="24"/>
        </w:rPr>
        <w:t>wheat</w:t>
      </w:r>
      <w:proofErr w:type="gramEnd"/>
      <w:r>
        <w:rPr>
          <w:sz w:val="24"/>
          <w:szCs w:val="24"/>
        </w:rPr>
        <w:t xml:space="preserve"> grass</w:t>
      </w:r>
    </w:p>
    <w:p w14:paraId="7AB06B4D" w14:textId="5BE50548" w:rsidR="006A7A9F" w:rsidRDefault="006A7A9F" w:rsidP="002A0B10">
      <w:pPr>
        <w:pStyle w:val="ListParagraph"/>
        <w:numPr>
          <w:ilvl w:val="0"/>
          <w:numId w:val="12"/>
        </w:numPr>
        <w:spacing w:before="240"/>
        <w:ind w:left="1620"/>
        <w:rPr>
          <w:sz w:val="24"/>
          <w:szCs w:val="24"/>
        </w:rPr>
      </w:pPr>
      <w:proofErr w:type="gramStart"/>
      <w:r>
        <w:rPr>
          <w:sz w:val="24"/>
          <w:szCs w:val="24"/>
        </w:rPr>
        <w:t>aloe</w:t>
      </w:r>
      <w:proofErr w:type="gramEnd"/>
      <w:r>
        <w:rPr>
          <w:sz w:val="24"/>
          <w:szCs w:val="24"/>
        </w:rPr>
        <w:t xml:space="preserve"> </w:t>
      </w:r>
      <w:proofErr w:type="spellStart"/>
      <w:r>
        <w:rPr>
          <w:sz w:val="24"/>
          <w:szCs w:val="24"/>
        </w:rPr>
        <w:t>vera</w:t>
      </w:r>
      <w:proofErr w:type="spellEnd"/>
      <w:r>
        <w:rPr>
          <w:sz w:val="24"/>
          <w:szCs w:val="24"/>
        </w:rPr>
        <w:t xml:space="preserve"> juice</w:t>
      </w:r>
    </w:p>
    <w:p w14:paraId="7F0E1FC0" w14:textId="6ADC338C" w:rsidR="006A7A9F" w:rsidRDefault="006A7A9F" w:rsidP="002A0B10">
      <w:pPr>
        <w:pStyle w:val="ListParagraph"/>
        <w:numPr>
          <w:ilvl w:val="0"/>
          <w:numId w:val="12"/>
        </w:numPr>
        <w:spacing w:before="240"/>
        <w:ind w:left="1620"/>
        <w:rPr>
          <w:sz w:val="24"/>
          <w:szCs w:val="24"/>
        </w:rPr>
      </w:pPr>
      <w:proofErr w:type="gramStart"/>
      <w:r>
        <w:rPr>
          <w:sz w:val="24"/>
          <w:szCs w:val="24"/>
        </w:rPr>
        <w:t>papaya</w:t>
      </w:r>
      <w:proofErr w:type="gramEnd"/>
    </w:p>
    <w:p w14:paraId="33809D6F" w14:textId="07A9EC59" w:rsidR="006A7A9F" w:rsidRDefault="006A7A9F" w:rsidP="00EF684A">
      <w:pPr>
        <w:pStyle w:val="ListParagraph"/>
        <w:numPr>
          <w:ilvl w:val="0"/>
          <w:numId w:val="12"/>
        </w:numPr>
        <w:spacing w:before="240"/>
        <w:ind w:left="1620"/>
        <w:rPr>
          <w:sz w:val="24"/>
          <w:szCs w:val="24"/>
        </w:rPr>
      </w:pPr>
      <w:proofErr w:type="gramStart"/>
      <w:r>
        <w:rPr>
          <w:sz w:val="24"/>
          <w:szCs w:val="24"/>
        </w:rPr>
        <w:t>pineapple</w:t>
      </w:r>
      <w:proofErr w:type="gramEnd"/>
    </w:p>
    <w:p w14:paraId="1CDCBCAB" w14:textId="5043EE05" w:rsidR="00EF684A" w:rsidRDefault="00EF684A" w:rsidP="00EF684A">
      <w:pPr>
        <w:pStyle w:val="ListParagraph"/>
        <w:numPr>
          <w:ilvl w:val="1"/>
          <w:numId w:val="5"/>
        </w:numPr>
        <w:spacing w:before="240"/>
        <w:ind w:left="1170"/>
        <w:rPr>
          <w:sz w:val="24"/>
          <w:szCs w:val="24"/>
        </w:rPr>
      </w:pPr>
      <w:r>
        <w:rPr>
          <w:sz w:val="24"/>
          <w:szCs w:val="24"/>
        </w:rPr>
        <w:t>How to compensate:</w:t>
      </w:r>
    </w:p>
    <w:p w14:paraId="00336F5D" w14:textId="693F0FFA" w:rsidR="00EF684A" w:rsidRDefault="00EF684A" w:rsidP="00EF684A">
      <w:pPr>
        <w:pStyle w:val="ListParagraph"/>
        <w:numPr>
          <w:ilvl w:val="0"/>
          <w:numId w:val="16"/>
        </w:numPr>
        <w:spacing w:before="240"/>
        <w:ind w:left="1620"/>
        <w:rPr>
          <w:sz w:val="24"/>
          <w:szCs w:val="24"/>
        </w:rPr>
      </w:pPr>
      <w:r>
        <w:rPr>
          <w:sz w:val="24"/>
          <w:szCs w:val="24"/>
        </w:rPr>
        <w:t>Calcium – 500-1,200 mg daily</w:t>
      </w:r>
    </w:p>
    <w:p w14:paraId="08A97D78" w14:textId="058A3BDA" w:rsidR="00EF684A" w:rsidRDefault="00EF684A" w:rsidP="00EF684A">
      <w:pPr>
        <w:pStyle w:val="ListParagraph"/>
        <w:numPr>
          <w:ilvl w:val="0"/>
          <w:numId w:val="16"/>
        </w:numPr>
        <w:spacing w:before="240"/>
        <w:ind w:left="1620"/>
        <w:rPr>
          <w:sz w:val="24"/>
          <w:szCs w:val="24"/>
        </w:rPr>
      </w:pPr>
      <w:r>
        <w:rPr>
          <w:sz w:val="24"/>
          <w:szCs w:val="24"/>
        </w:rPr>
        <w:t>Vitamin B12 – 100-200 micrograms daily</w:t>
      </w:r>
    </w:p>
    <w:p w14:paraId="5EEB578A" w14:textId="52C9F676" w:rsidR="00EF684A" w:rsidRDefault="00EF684A" w:rsidP="00EF684A">
      <w:pPr>
        <w:pStyle w:val="ListParagraph"/>
        <w:numPr>
          <w:ilvl w:val="0"/>
          <w:numId w:val="16"/>
        </w:numPr>
        <w:spacing w:before="240"/>
        <w:ind w:left="1620"/>
        <w:rPr>
          <w:sz w:val="24"/>
          <w:szCs w:val="24"/>
        </w:rPr>
      </w:pPr>
      <w:r>
        <w:rPr>
          <w:sz w:val="24"/>
          <w:szCs w:val="24"/>
        </w:rPr>
        <w:t>Folic acid – 400 micrograms daily</w:t>
      </w:r>
    </w:p>
    <w:p w14:paraId="0664597E" w14:textId="14D56E19" w:rsidR="00EF684A" w:rsidRPr="00EF684A" w:rsidRDefault="00EF684A" w:rsidP="00EF684A">
      <w:pPr>
        <w:pStyle w:val="ListParagraph"/>
        <w:numPr>
          <w:ilvl w:val="0"/>
          <w:numId w:val="16"/>
        </w:numPr>
        <w:spacing w:before="240"/>
        <w:ind w:left="1620"/>
        <w:rPr>
          <w:sz w:val="24"/>
          <w:szCs w:val="24"/>
        </w:rPr>
      </w:pPr>
      <w:r w:rsidRPr="00EF684A">
        <w:rPr>
          <w:sz w:val="24"/>
          <w:szCs w:val="24"/>
        </w:rPr>
        <w:t>Vitamin C – 500 mg daily</w:t>
      </w:r>
    </w:p>
    <w:p w14:paraId="526FD254" w14:textId="77777777" w:rsidR="00EF684A" w:rsidRPr="00EF684A" w:rsidRDefault="00EF684A" w:rsidP="00EF684A">
      <w:pPr>
        <w:rPr>
          <w:sz w:val="24"/>
          <w:szCs w:val="24"/>
        </w:rPr>
      </w:pPr>
    </w:p>
    <w:p w14:paraId="29144703" w14:textId="6B37E4B5" w:rsidR="00EF684A" w:rsidRPr="00EF684A" w:rsidRDefault="00EF684A" w:rsidP="00EF684A">
      <w:pPr>
        <w:rPr>
          <w:sz w:val="24"/>
          <w:szCs w:val="24"/>
        </w:rPr>
      </w:pPr>
      <w:r w:rsidRPr="00EF684A">
        <w:rPr>
          <w:sz w:val="24"/>
          <w:szCs w:val="24"/>
        </w:rPr>
        <w:lastRenderedPageBreak/>
        <w:t xml:space="preserve">Young-Balch, Robin. "Antacid and Reflux Drugs and Their Natural Alternatives." </w:t>
      </w:r>
      <w:proofErr w:type="gramStart"/>
      <w:r w:rsidRPr="00EF684A">
        <w:rPr>
          <w:i/>
          <w:iCs/>
          <w:sz w:val="24"/>
          <w:szCs w:val="24"/>
        </w:rPr>
        <w:t>AARP Prescription for Drug Alternatives</w:t>
      </w:r>
      <w:r w:rsidRPr="00EF684A">
        <w:rPr>
          <w:sz w:val="24"/>
          <w:szCs w:val="24"/>
        </w:rPr>
        <w:t>.</w:t>
      </w:r>
      <w:proofErr w:type="gramEnd"/>
      <w:r w:rsidRPr="00EF684A">
        <w:rPr>
          <w:sz w:val="24"/>
          <w:szCs w:val="24"/>
        </w:rPr>
        <w:t xml:space="preserve"> By James F. Balch and Mark </w:t>
      </w:r>
      <w:proofErr w:type="spellStart"/>
      <w:r w:rsidRPr="00EF684A">
        <w:rPr>
          <w:sz w:val="24"/>
          <w:szCs w:val="24"/>
        </w:rPr>
        <w:t>Stengler</w:t>
      </w:r>
      <w:proofErr w:type="spellEnd"/>
      <w:r w:rsidRPr="00EF684A">
        <w:rPr>
          <w:sz w:val="24"/>
          <w:szCs w:val="24"/>
        </w:rPr>
        <w:t xml:space="preserve">. </w:t>
      </w:r>
      <w:proofErr w:type="spellStart"/>
      <w:r w:rsidRPr="00EF684A">
        <w:rPr>
          <w:sz w:val="24"/>
          <w:szCs w:val="24"/>
        </w:rPr>
        <w:t>N.p</w:t>
      </w:r>
      <w:proofErr w:type="spellEnd"/>
      <w:r w:rsidRPr="00EF684A">
        <w:rPr>
          <w:sz w:val="24"/>
          <w:szCs w:val="24"/>
        </w:rPr>
        <w:t xml:space="preserve">.: John Wiley &amp; Sons, 2012. 47-58. </w:t>
      </w:r>
      <w:proofErr w:type="gramStart"/>
      <w:r w:rsidRPr="00EF684A">
        <w:rPr>
          <w:sz w:val="24"/>
          <w:szCs w:val="24"/>
        </w:rPr>
        <w:t>Print</w:t>
      </w:r>
      <w:proofErr w:type="gramEnd"/>
      <w:r w:rsidRPr="00EF684A">
        <w:rPr>
          <w:sz w:val="24"/>
          <w:szCs w:val="24"/>
        </w:rPr>
        <w:t>.</w:t>
      </w:r>
    </w:p>
    <w:p w14:paraId="3B5E0113" w14:textId="77777777" w:rsidR="000151C8" w:rsidRPr="00EF684A" w:rsidRDefault="000151C8" w:rsidP="00F6240E">
      <w:pPr>
        <w:pStyle w:val="ListParagraph"/>
        <w:numPr>
          <w:ilvl w:val="1"/>
          <w:numId w:val="1"/>
        </w:numPr>
        <w:spacing w:before="240"/>
        <w:ind w:left="284" w:hanging="216"/>
        <w:rPr>
          <w:sz w:val="24"/>
          <w:szCs w:val="24"/>
        </w:rPr>
        <w:sectPr w:rsidR="000151C8" w:rsidRPr="00EF684A" w:rsidSect="004225AB">
          <w:type w:val="continuous"/>
          <w:pgSz w:w="12240" w:h="15840"/>
          <w:pgMar w:top="1440" w:right="1440" w:bottom="1440" w:left="1440" w:header="720" w:footer="720" w:gutter="0"/>
          <w:cols w:space="720"/>
          <w:docGrid w:linePitch="360"/>
        </w:sectPr>
      </w:pPr>
    </w:p>
    <w:p w14:paraId="056C3F00" w14:textId="77777777" w:rsidR="008F0BFA" w:rsidRPr="00EF684A" w:rsidRDefault="008F0BFA" w:rsidP="00F6240E">
      <w:pPr>
        <w:pStyle w:val="ListParagraph"/>
        <w:spacing w:before="240"/>
        <w:ind w:left="0"/>
        <w:rPr>
          <w:b/>
          <w:sz w:val="24"/>
          <w:szCs w:val="24"/>
        </w:rPr>
      </w:pPr>
    </w:p>
    <w:p w14:paraId="0744D8A8" w14:textId="77777777" w:rsidR="00B35D25" w:rsidRPr="00EF684A" w:rsidRDefault="00B35D25" w:rsidP="00F6240E">
      <w:pPr>
        <w:pStyle w:val="ListParagraph"/>
        <w:numPr>
          <w:ilvl w:val="1"/>
          <w:numId w:val="1"/>
        </w:numPr>
        <w:spacing w:before="240"/>
        <w:rPr>
          <w:b/>
          <w:sz w:val="24"/>
          <w:szCs w:val="24"/>
        </w:rPr>
        <w:sectPr w:rsidR="00B35D25" w:rsidRPr="00EF684A" w:rsidSect="004225AB">
          <w:type w:val="continuous"/>
          <w:pgSz w:w="12240" w:h="15840"/>
          <w:pgMar w:top="1440" w:right="1440" w:bottom="1440" w:left="1440" w:header="720" w:footer="720" w:gutter="0"/>
          <w:cols w:space="720"/>
          <w:docGrid w:linePitch="360"/>
        </w:sectPr>
      </w:pPr>
    </w:p>
    <w:p w14:paraId="773850C9" w14:textId="77777777" w:rsidR="00AE591F" w:rsidRPr="002A0B10" w:rsidRDefault="0073731B" w:rsidP="00F6240E">
      <w:pPr>
        <w:pStyle w:val="ListParagraph"/>
        <w:numPr>
          <w:ilvl w:val="1"/>
          <w:numId w:val="1"/>
        </w:numPr>
        <w:spacing w:before="240"/>
        <w:ind w:left="426" w:hanging="358"/>
        <w:rPr>
          <w:b/>
          <w:sz w:val="24"/>
          <w:szCs w:val="24"/>
        </w:rPr>
      </w:pPr>
      <w:r w:rsidRPr="00EF684A">
        <w:rPr>
          <w:b/>
          <w:sz w:val="24"/>
          <w:szCs w:val="24"/>
          <w:u w:val="single"/>
        </w:rPr>
        <w:lastRenderedPageBreak/>
        <w:t xml:space="preserve">Personal Care </w:t>
      </w:r>
      <w:proofErr w:type="gramStart"/>
      <w:r w:rsidRPr="00EF684A">
        <w:rPr>
          <w:b/>
          <w:sz w:val="24"/>
          <w:szCs w:val="24"/>
          <w:u w:val="single"/>
        </w:rPr>
        <w:t>Products</w:t>
      </w:r>
      <w:r w:rsidR="00B35D25" w:rsidRPr="00EF684A">
        <w:rPr>
          <w:b/>
          <w:sz w:val="24"/>
          <w:szCs w:val="24"/>
          <w:u w:val="single"/>
        </w:rPr>
        <w:t xml:space="preserve"> </w:t>
      </w:r>
      <w:r w:rsidR="008335C6" w:rsidRPr="00EF684A">
        <w:rPr>
          <w:b/>
          <w:sz w:val="24"/>
          <w:szCs w:val="24"/>
        </w:rPr>
        <w:t>.</w:t>
      </w:r>
      <w:proofErr w:type="gramEnd"/>
      <w:r w:rsidR="008335C6" w:rsidRPr="00EF684A">
        <w:rPr>
          <w:b/>
          <w:sz w:val="24"/>
          <w:szCs w:val="24"/>
        </w:rPr>
        <w:t xml:space="preserve">  Select one </w:t>
      </w:r>
      <w:r w:rsidR="00BA3DE2" w:rsidRPr="00EF684A">
        <w:rPr>
          <w:b/>
          <w:sz w:val="24"/>
          <w:szCs w:val="24"/>
        </w:rPr>
        <w:t>of the product types and the named compound usually contained in it.  Discuss</w:t>
      </w:r>
      <w:r w:rsidR="00BA3DE2" w:rsidRPr="002A0B10">
        <w:rPr>
          <w:b/>
          <w:sz w:val="24"/>
          <w:szCs w:val="24"/>
        </w:rPr>
        <w:t xml:space="preserve"> any facts on acute and chronic toxicity through dermal exposure, and discuss alternatives to </w:t>
      </w:r>
    </w:p>
    <w:p w14:paraId="46803238" w14:textId="77777777" w:rsidR="00BA3DE2" w:rsidRDefault="00BA3DE2" w:rsidP="00754D39">
      <w:pPr>
        <w:pStyle w:val="ListParagraph"/>
        <w:numPr>
          <w:ilvl w:val="0"/>
          <w:numId w:val="19"/>
        </w:numPr>
        <w:spacing w:before="240"/>
        <w:rPr>
          <w:sz w:val="24"/>
          <w:szCs w:val="24"/>
        </w:rPr>
      </w:pPr>
      <w:r w:rsidRPr="002A0B10">
        <w:rPr>
          <w:sz w:val="24"/>
          <w:szCs w:val="24"/>
        </w:rPr>
        <w:t xml:space="preserve">Antiperspirants:  aluminum </w:t>
      </w:r>
      <w:proofErr w:type="spellStart"/>
      <w:r w:rsidRPr="002A0B10">
        <w:rPr>
          <w:sz w:val="24"/>
          <w:szCs w:val="24"/>
        </w:rPr>
        <w:t>chlorohydrate</w:t>
      </w:r>
      <w:proofErr w:type="spellEnd"/>
    </w:p>
    <w:p w14:paraId="3029BB16" w14:textId="4F1D5FC6" w:rsidR="00754D39" w:rsidRDefault="00754D39" w:rsidP="00754D39">
      <w:pPr>
        <w:pStyle w:val="ListParagraph"/>
        <w:numPr>
          <w:ilvl w:val="0"/>
          <w:numId w:val="21"/>
        </w:numPr>
        <w:spacing w:before="240"/>
        <w:ind w:left="1170"/>
        <w:rPr>
          <w:sz w:val="24"/>
          <w:szCs w:val="24"/>
        </w:rPr>
      </w:pPr>
      <w:r>
        <w:rPr>
          <w:sz w:val="24"/>
          <w:szCs w:val="24"/>
        </w:rPr>
        <w:t>Acute Toxicity</w:t>
      </w:r>
    </w:p>
    <w:p w14:paraId="0EA97C71" w14:textId="4AA23F59" w:rsidR="000E30EC" w:rsidRDefault="000E30EC" w:rsidP="000E30EC">
      <w:pPr>
        <w:pStyle w:val="ListParagraph"/>
        <w:numPr>
          <w:ilvl w:val="0"/>
          <w:numId w:val="24"/>
        </w:numPr>
        <w:tabs>
          <w:tab w:val="left" w:pos="1620"/>
        </w:tabs>
        <w:spacing w:before="240"/>
        <w:ind w:left="1620"/>
        <w:rPr>
          <w:sz w:val="24"/>
          <w:szCs w:val="24"/>
        </w:rPr>
      </w:pPr>
      <w:r>
        <w:rPr>
          <w:sz w:val="24"/>
          <w:szCs w:val="24"/>
        </w:rPr>
        <w:t>none found</w:t>
      </w:r>
    </w:p>
    <w:p w14:paraId="393C0876" w14:textId="34EFFEA8" w:rsidR="00754D39" w:rsidRPr="00A71D32" w:rsidRDefault="00754D39" w:rsidP="00754D39">
      <w:pPr>
        <w:pStyle w:val="ListParagraph"/>
        <w:numPr>
          <w:ilvl w:val="0"/>
          <w:numId w:val="21"/>
        </w:numPr>
        <w:spacing w:before="240"/>
        <w:ind w:left="1170"/>
        <w:rPr>
          <w:sz w:val="24"/>
          <w:szCs w:val="24"/>
        </w:rPr>
      </w:pPr>
      <w:r w:rsidRPr="00A71D32">
        <w:rPr>
          <w:sz w:val="24"/>
          <w:szCs w:val="24"/>
        </w:rPr>
        <w:t>Chronic Toxicity</w:t>
      </w:r>
    </w:p>
    <w:p w14:paraId="7D5E3F48" w14:textId="796ADEB8" w:rsidR="0008599D" w:rsidRPr="00A71D32" w:rsidRDefault="0008599D" w:rsidP="0008599D">
      <w:pPr>
        <w:pStyle w:val="ListParagraph"/>
        <w:numPr>
          <w:ilvl w:val="0"/>
          <w:numId w:val="22"/>
        </w:numPr>
        <w:spacing w:before="240"/>
        <w:ind w:left="1620"/>
        <w:rPr>
          <w:sz w:val="24"/>
          <w:szCs w:val="24"/>
        </w:rPr>
      </w:pPr>
      <w:r w:rsidRPr="00A71D32">
        <w:rPr>
          <w:sz w:val="24"/>
          <w:szCs w:val="24"/>
        </w:rPr>
        <w:t>Breast Cancer</w:t>
      </w:r>
      <w:r w:rsidR="00FD5CFB" w:rsidRPr="00A71D32">
        <w:rPr>
          <w:sz w:val="24"/>
          <w:szCs w:val="24"/>
        </w:rPr>
        <w:t xml:space="preserve"> (with underarm shaving and antiperspirant/deodorant use)</w:t>
      </w:r>
    </w:p>
    <w:p w14:paraId="73E3E7D2" w14:textId="49CF9FD2" w:rsidR="0008599D" w:rsidRPr="00A71D32" w:rsidRDefault="0008599D" w:rsidP="0008599D">
      <w:pPr>
        <w:pStyle w:val="ListParagraph"/>
        <w:numPr>
          <w:ilvl w:val="0"/>
          <w:numId w:val="22"/>
        </w:numPr>
        <w:spacing w:before="240"/>
        <w:ind w:left="1620"/>
        <w:rPr>
          <w:sz w:val="24"/>
          <w:szCs w:val="24"/>
        </w:rPr>
      </w:pPr>
      <w:r w:rsidRPr="00A71D32">
        <w:rPr>
          <w:sz w:val="24"/>
          <w:szCs w:val="24"/>
        </w:rPr>
        <w:t xml:space="preserve">Alzheimer’s </w:t>
      </w:r>
      <w:proofErr w:type="spellStart"/>
      <w:r w:rsidRPr="00A71D32">
        <w:rPr>
          <w:sz w:val="24"/>
          <w:szCs w:val="24"/>
        </w:rPr>
        <w:t>Dx</w:t>
      </w:r>
      <w:proofErr w:type="spellEnd"/>
      <w:r w:rsidR="00FD5CFB" w:rsidRPr="00A71D32">
        <w:rPr>
          <w:sz w:val="24"/>
          <w:szCs w:val="24"/>
        </w:rPr>
        <w:t xml:space="preserve"> (less than 1%)</w:t>
      </w:r>
    </w:p>
    <w:p w14:paraId="486F3993" w14:textId="57F1071C" w:rsidR="0008599D" w:rsidRPr="00A71D32" w:rsidRDefault="0008599D" w:rsidP="0008599D">
      <w:pPr>
        <w:pStyle w:val="ListParagraph"/>
        <w:numPr>
          <w:ilvl w:val="0"/>
          <w:numId w:val="22"/>
        </w:numPr>
        <w:spacing w:before="240"/>
        <w:ind w:left="1620"/>
        <w:rPr>
          <w:sz w:val="24"/>
          <w:szCs w:val="24"/>
        </w:rPr>
      </w:pPr>
      <w:r w:rsidRPr="00A71D32">
        <w:rPr>
          <w:sz w:val="24"/>
          <w:szCs w:val="24"/>
        </w:rPr>
        <w:t xml:space="preserve">Kidney </w:t>
      </w:r>
      <w:proofErr w:type="spellStart"/>
      <w:r w:rsidRPr="00A71D32">
        <w:rPr>
          <w:sz w:val="24"/>
          <w:szCs w:val="24"/>
        </w:rPr>
        <w:t>Dx</w:t>
      </w:r>
      <w:proofErr w:type="spellEnd"/>
      <w:r w:rsidRPr="00A71D32">
        <w:rPr>
          <w:sz w:val="24"/>
          <w:szCs w:val="24"/>
        </w:rPr>
        <w:t xml:space="preserve"> </w:t>
      </w:r>
      <w:r w:rsidR="00FD5CFB" w:rsidRPr="00A71D32">
        <w:rPr>
          <w:sz w:val="24"/>
          <w:szCs w:val="24"/>
        </w:rPr>
        <w:t>(</w:t>
      </w:r>
      <w:r w:rsidRPr="00A71D32">
        <w:rPr>
          <w:sz w:val="24"/>
          <w:szCs w:val="24"/>
        </w:rPr>
        <w:t>in persons with 30% or less kidney function</w:t>
      </w:r>
      <w:r w:rsidR="00FD5CFB" w:rsidRPr="00A71D32">
        <w:rPr>
          <w:sz w:val="24"/>
          <w:szCs w:val="24"/>
        </w:rPr>
        <w:t>)</w:t>
      </w:r>
    </w:p>
    <w:p w14:paraId="3F136A48" w14:textId="4A5015B9" w:rsidR="00B35D25" w:rsidRPr="00A71D32" w:rsidRDefault="0008599D" w:rsidP="0008599D">
      <w:pPr>
        <w:pStyle w:val="ListParagraph"/>
        <w:numPr>
          <w:ilvl w:val="0"/>
          <w:numId w:val="21"/>
        </w:numPr>
        <w:spacing w:before="240"/>
        <w:ind w:left="1170"/>
        <w:rPr>
          <w:sz w:val="24"/>
          <w:szCs w:val="24"/>
        </w:rPr>
      </w:pPr>
      <w:r w:rsidRPr="00A71D32">
        <w:rPr>
          <w:sz w:val="24"/>
          <w:szCs w:val="24"/>
        </w:rPr>
        <w:t>Alternatives</w:t>
      </w:r>
    </w:p>
    <w:p w14:paraId="54AAAF36" w14:textId="2EEBA96E" w:rsidR="00FD5CFB" w:rsidRPr="00A71D32" w:rsidRDefault="00FD5CFB" w:rsidP="00FD5CFB">
      <w:pPr>
        <w:pStyle w:val="ListParagraph"/>
        <w:numPr>
          <w:ilvl w:val="0"/>
          <w:numId w:val="23"/>
        </w:numPr>
        <w:spacing w:before="240"/>
        <w:ind w:left="1620"/>
        <w:rPr>
          <w:sz w:val="24"/>
          <w:szCs w:val="24"/>
        </w:rPr>
      </w:pPr>
      <w:r w:rsidRPr="00A71D32">
        <w:rPr>
          <w:sz w:val="24"/>
          <w:szCs w:val="24"/>
        </w:rPr>
        <w:t>Aluminum-free deodorant</w:t>
      </w:r>
    </w:p>
    <w:p w14:paraId="73BFDF61" w14:textId="77777777" w:rsidR="00FD5CFB" w:rsidRPr="00A71D32" w:rsidRDefault="00FD5CFB" w:rsidP="00FD5CFB">
      <w:pPr>
        <w:rPr>
          <w:sz w:val="24"/>
          <w:szCs w:val="24"/>
        </w:rPr>
      </w:pPr>
    </w:p>
    <w:p w14:paraId="3F79C2E7" w14:textId="77777777" w:rsidR="00FD5CFB" w:rsidRPr="00A71D32" w:rsidRDefault="00FD5CFB" w:rsidP="00FD5CFB">
      <w:pPr>
        <w:rPr>
          <w:sz w:val="24"/>
          <w:szCs w:val="24"/>
        </w:rPr>
      </w:pPr>
      <w:r w:rsidRPr="00A71D32">
        <w:rPr>
          <w:sz w:val="24"/>
          <w:szCs w:val="24"/>
        </w:rPr>
        <w:t xml:space="preserve">Graves, Amy B., Emily White, Thomas D. </w:t>
      </w:r>
      <w:proofErr w:type="spellStart"/>
      <w:r w:rsidRPr="00A71D32">
        <w:rPr>
          <w:sz w:val="24"/>
          <w:szCs w:val="24"/>
        </w:rPr>
        <w:t>Koepsell</w:t>
      </w:r>
      <w:proofErr w:type="spellEnd"/>
      <w:r w:rsidRPr="00A71D32">
        <w:rPr>
          <w:sz w:val="24"/>
          <w:szCs w:val="24"/>
        </w:rPr>
        <w:t xml:space="preserve">, Burton V. </w:t>
      </w:r>
      <w:proofErr w:type="spellStart"/>
      <w:r w:rsidRPr="00A71D32">
        <w:rPr>
          <w:sz w:val="24"/>
          <w:szCs w:val="24"/>
        </w:rPr>
        <w:t>Reifler</w:t>
      </w:r>
      <w:proofErr w:type="spellEnd"/>
      <w:r w:rsidRPr="00A71D32">
        <w:rPr>
          <w:sz w:val="24"/>
          <w:szCs w:val="24"/>
        </w:rPr>
        <w:t xml:space="preserve">, Gerald Van Belle, and Eric B. Larson. "The Association between Aluminum-containing Products and Alzheimer's Disease." </w:t>
      </w:r>
      <w:r w:rsidRPr="00A71D32">
        <w:rPr>
          <w:i/>
          <w:iCs/>
          <w:sz w:val="24"/>
          <w:szCs w:val="24"/>
        </w:rPr>
        <w:t>Journal of Clinical Epidemiology</w:t>
      </w:r>
      <w:r w:rsidRPr="00A71D32">
        <w:rPr>
          <w:sz w:val="24"/>
          <w:szCs w:val="24"/>
        </w:rPr>
        <w:t xml:space="preserve"> 43.1 (1990): 35-44. </w:t>
      </w:r>
      <w:r w:rsidRPr="00A71D32">
        <w:rPr>
          <w:i/>
          <w:iCs/>
          <w:sz w:val="24"/>
          <w:szCs w:val="24"/>
        </w:rPr>
        <w:t>Science Direct</w:t>
      </w:r>
      <w:r w:rsidRPr="00A71D32">
        <w:rPr>
          <w:sz w:val="24"/>
          <w:szCs w:val="24"/>
        </w:rPr>
        <w:t>. 25 June 2004. Web. 14 June 2015. &lt;http://www.sciencedirect.com/science/article/pii/089543569090053R&gt;.</w:t>
      </w:r>
    </w:p>
    <w:p w14:paraId="22E976CA" w14:textId="77777777" w:rsidR="00FD5CFB" w:rsidRPr="00A71D32" w:rsidRDefault="00FD5CFB" w:rsidP="00FD5CFB">
      <w:pPr>
        <w:rPr>
          <w:sz w:val="24"/>
          <w:szCs w:val="24"/>
        </w:rPr>
      </w:pPr>
    </w:p>
    <w:p w14:paraId="50047D0B" w14:textId="77777777" w:rsidR="00A71D32" w:rsidRPr="00A71D32" w:rsidRDefault="00A71D32" w:rsidP="00A71D32">
      <w:pPr>
        <w:rPr>
          <w:sz w:val="24"/>
          <w:szCs w:val="24"/>
        </w:rPr>
      </w:pPr>
      <w:proofErr w:type="spellStart"/>
      <w:r w:rsidRPr="00A71D32">
        <w:rPr>
          <w:sz w:val="24"/>
          <w:szCs w:val="24"/>
        </w:rPr>
        <w:t>Kalogria</w:t>
      </w:r>
      <w:proofErr w:type="spellEnd"/>
      <w:r w:rsidRPr="00A71D32">
        <w:rPr>
          <w:sz w:val="24"/>
          <w:szCs w:val="24"/>
        </w:rPr>
        <w:t xml:space="preserve">, </w:t>
      </w:r>
      <w:proofErr w:type="spellStart"/>
      <w:r w:rsidRPr="00A71D32">
        <w:rPr>
          <w:sz w:val="24"/>
          <w:szCs w:val="24"/>
        </w:rPr>
        <w:t>Eleni</w:t>
      </w:r>
      <w:proofErr w:type="spellEnd"/>
      <w:r w:rsidRPr="00A71D32">
        <w:rPr>
          <w:sz w:val="24"/>
          <w:szCs w:val="24"/>
        </w:rPr>
        <w:t xml:space="preserve">, </w:t>
      </w:r>
      <w:proofErr w:type="spellStart"/>
      <w:r w:rsidRPr="00A71D32">
        <w:rPr>
          <w:sz w:val="24"/>
          <w:szCs w:val="24"/>
        </w:rPr>
        <w:t>Athanasia</w:t>
      </w:r>
      <w:proofErr w:type="spellEnd"/>
      <w:r w:rsidRPr="00A71D32">
        <w:rPr>
          <w:sz w:val="24"/>
          <w:szCs w:val="24"/>
        </w:rPr>
        <w:t xml:space="preserve"> </w:t>
      </w:r>
      <w:proofErr w:type="spellStart"/>
      <w:r w:rsidRPr="00A71D32">
        <w:rPr>
          <w:sz w:val="24"/>
          <w:szCs w:val="24"/>
        </w:rPr>
        <w:t>Varvaresou</w:t>
      </w:r>
      <w:proofErr w:type="spellEnd"/>
      <w:r w:rsidRPr="00A71D32">
        <w:rPr>
          <w:sz w:val="24"/>
          <w:szCs w:val="24"/>
        </w:rPr>
        <w:t xml:space="preserve">, </w:t>
      </w:r>
      <w:proofErr w:type="spellStart"/>
      <w:r w:rsidRPr="00A71D32">
        <w:rPr>
          <w:sz w:val="24"/>
          <w:szCs w:val="24"/>
        </w:rPr>
        <w:t>Spyridon</w:t>
      </w:r>
      <w:proofErr w:type="spellEnd"/>
      <w:r w:rsidRPr="00A71D32">
        <w:rPr>
          <w:sz w:val="24"/>
          <w:szCs w:val="24"/>
        </w:rPr>
        <w:t xml:space="preserve"> </w:t>
      </w:r>
      <w:proofErr w:type="spellStart"/>
      <w:r w:rsidRPr="00A71D32">
        <w:rPr>
          <w:sz w:val="24"/>
          <w:szCs w:val="24"/>
        </w:rPr>
        <w:t>Papageorgiou</w:t>
      </w:r>
      <w:proofErr w:type="spellEnd"/>
      <w:r w:rsidRPr="00A71D32">
        <w:rPr>
          <w:sz w:val="24"/>
          <w:szCs w:val="24"/>
        </w:rPr>
        <w:t xml:space="preserve">, </w:t>
      </w:r>
      <w:proofErr w:type="spellStart"/>
      <w:r w:rsidRPr="00A71D32">
        <w:rPr>
          <w:sz w:val="24"/>
          <w:szCs w:val="24"/>
        </w:rPr>
        <w:t>Evaggelia</w:t>
      </w:r>
      <w:proofErr w:type="spellEnd"/>
      <w:r w:rsidRPr="00A71D32">
        <w:rPr>
          <w:sz w:val="24"/>
          <w:szCs w:val="24"/>
        </w:rPr>
        <w:t xml:space="preserve"> </w:t>
      </w:r>
      <w:proofErr w:type="spellStart"/>
      <w:r w:rsidRPr="00A71D32">
        <w:rPr>
          <w:sz w:val="24"/>
          <w:szCs w:val="24"/>
        </w:rPr>
        <w:t>Protopapa</w:t>
      </w:r>
      <w:proofErr w:type="spellEnd"/>
      <w:r w:rsidRPr="00A71D32">
        <w:rPr>
          <w:sz w:val="24"/>
          <w:szCs w:val="24"/>
        </w:rPr>
        <w:t xml:space="preserve">, </w:t>
      </w:r>
      <w:proofErr w:type="spellStart"/>
      <w:r w:rsidRPr="00A71D32">
        <w:rPr>
          <w:sz w:val="24"/>
          <w:szCs w:val="24"/>
        </w:rPr>
        <w:t>Ioannis</w:t>
      </w:r>
      <w:proofErr w:type="spellEnd"/>
      <w:r w:rsidRPr="00A71D32">
        <w:rPr>
          <w:sz w:val="24"/>
          <w:szCs w:val="24"/>
        </w:rPr>
        <w:t xml:space="preserve"> </w:t>
      </w:r>
      <w:proofErr w:type="spellStart"/>
      <w:r w:rsidRPr="00A71D32">
        <w:rPr>
          <w:sz w:val="24"/>
          <w:szCs w:val="24"/>
        </w:rPr>
        <w:t>Tsaknis</w:t>
      </w:r>
      <w:proofErr w:type="spellEnd"/>
      <w:r w:rsidRPr="00A71D32">
        <w:rPr>
          <w:sz w:val="24"/>
          <w:szCs w:val="24"/>
        </w:rPr>
        <w:t xml:space="preserve">, </w:t>
      </w:r>
      <w:proofErr w:type="spellStart"/>
      <w:r w:rsidRPr="00A71D32">
        <w:rPr>
          <w:sz w:val="24"/>
          <w:szCs w:val="24"/>
        </w:rPr>
        <w:t>Alexios</w:t>
      </w:r>
      <w:proofErr w:type="spellEnd"/>
      <w:r w:rsidRPr="00A71D32">
        <w:rPr>
          <w:sz w:val="24"/>
          <w:szCs w:val="24"/>
        </w:rPr>
        <w:t xml:space="preserve"> </w:t>
      </w:r>
      <w:proofErr w:type="spellStart"/>
      <w:r w:rsidRPr="00A71D32">
        <w:rPr>
          <w:sz w:val="24"/>
          <w:szCs w:val="24"/>
        </w:rPr>
        <w:t>Matikas</w:t>
      </w:r>
      <w:proofErr w:type="spellEnd"/>
      <w:r w:rsidRPr="00A71D32">
        <w:rPr>
          <w:sz w:val="24"/>
          <w:szCs w:val="24"/>
        </w:rPr>
        <w:t xml:space="preserve">, and Irene </w:t>
      </w:r>
      <w:proofErr w:type="spellStart"/>
      <w:r w:rsidRPr="00A71D32">
        <w:rPr>
          <w:sz w:val="24"/>
          <w:szCs w:val="24"/>
        </w:rPr>
        <w:t>Panderi</w:t>
      </w:r>
      <w:proofErr w:type="spellEnd"/>
      <w:r w:rsidRPr="00A71D32">
        <w:rPr>
          <w:sz w:val="24"/>
          <w:szCs w:val="24"/>
        </w:rPr>
        <w:t xml:space="preserve">. "Pre-Column </w:t>
      </w:r>
      <w:proofErr w:type="spellStart"/>
      <w:r w:rsidRPr="00A71D32">
        <w:rPr>
          <w:sz w:val="24"/>
          <w:szCs w:val="24"/>
        </w:rPr>
        <w:t>Derivatization</w:t>
      </w:r>
      <w:proofErr w:type="spellEnd"/>
      <w:r w:rsidRPr="00A71D32">
        <w:rPr>
          <w:sz w:val="24"/>
          <w:szCs w:val="24"/>
        </w:rPr>
        <w:t xml:space="preserve"> HPLC Procedure for the Quantitation of </w:t>
      </w:r>
      <w:proofErr w:type="spellStart"/>
      <w:r w:rsidRPr="00A71D32">
        <w:rPr>
          <w:sz w:val="24"/>
          <w:szCs w:val="24"/>
        </w:rPr>
        <w:t>Aluminium</w:t>
      </w:r>
      <w:proofErr w:type="spellEnd"/>
      <w:r w:rsidRPr="00A71D32">
        <w:rPr>
          <w:sz w:val="24"/>
          <w:szCs w:val="24"/>
        </w:rPr>
        <w:t xml:space="preserve"> </w:t>
      </w:r>
      <w:proofErr w:type="spellStart"/>
      <w:r w:rsidRPr="00A71D32">
        <w:rPr>
          <w:sz w:val="24"/>
          <w:szCs w:val="24"/>
        </w:rPr>
        <w:t>Chlorohydrate</w:t>
      </w:r>
      <w:proofErr w:type="spellEnd"/>
      <w:r w:rsidRPr="00A71D32">
        <w:rPr>
          <w:sz w:val="24"/>
          <w:szCs w:val="24"/>
        </w:rPr>
        <w:t xml:space="preserve"> in Antiperspirant Creams Using </w:t>
      </w:r>
      <w:proofErr w:type="spellStart"/>
      <w:r w:rsidRPr="00A71D32">
        <w:rPr>
          <w:sz w:val="24"/>
          <w:szCs w:val="24"/>
        </w:rPr>
        <w:t>Quercetin</w:t>
      </w:r>
      <w:proofErr w:type="spellEnd"/>
      <w:r w:rsidRPr="00A71D32">
        <w:rPr>
          <w:sz w:val="24"/>
          <w:szCs w:val="24"/>
        </w:rPr>
        <w:t xml:space="preserve"> as Chromogenic Reagent." </w:t>
      </w:r>
      <w:proofErr w:type="spellStart"/>
      <w:r w:rsidRPr="00A71D32">
        <w:rPr>
          <w:i/>
          <w:iCs/>
          <w:sz w:val="24"/>
          <w:szCs w:val="24"/>
        </w:rPr>
        <w:t>Chromatographia</w:t>
      </w:r>
      <w:proofErr w:type="spellEnd"/>
      <w:r w:rsidRPr="00A71D32">
        <w:rPr>
          <w:sz w:val="24"/>
          <w:szCs w:val="24"/>
        </w:rPr>
        <w:t>. Springer Berlin Heidelberg, 10 July 2014. Web. 14 June 2015. &lt;http://www.ncbi.nlm.nih.gov/pmc/articles/PMC4177567/&gt;.</w:t>
      </w:r>
    </w:p>
    <w:p w14:paraId="7D01B080" w14:textId="77777777" w:rsidR="00A71D32" w:rsidRPr="00A71D32" w:rsidRDefault="00A71D32" w:rsidP="00FD5CFB">
      <w:pPr>
        <w:rPr>
          <w:sz w:val="24"/>
          <w:szCs w:val="24"/>
        </w:rPr>
      </w:pPr>
    </w:p>
    <w:p w14:paraId="48945159" w14:textId="77777777" w:rsidR="00A71D32" w:rsidRPr="00A71D32" w:rsidRDefault="00A71D32" w:rsidP="00A71D32">
      <w:pPr>
        <w:rPr>
          <w:sz w:val="24"/>
          <w:szCs w:val="24"/>
        </w:rPr>
      </w:pPr>
      <w:r w:rsidRPr="00A71D32">
        <w:rPr>
          <w:sz w:val="24"/>
          <w:szCs w:val="24"/>
        </w:rPr>
        <w:t xml:space="preserve">McGrath, K. G. "An Earlier Age of Breast Cancer Diagnosis Related to More Frequent Use of Antiperspirants/deodorants and Underarm Shaving." </w:t>
      </w:r>
      <w:r w:rsidRPr="00A71D32">
        <w:rPr>
          <w:i/>
          <w:iCs/>
          <w:sz w:val="24"/>
          <w:szCs w:val="24"/>
        </w:rPr>
        <w:t>European Journal of Cancer Prevention</w:t>
      </w:r>
      <w:r w:rsidRPr="00A71D32">
        <w:rPr>
          <w:sz w:val="24"/>
          <w:szCs w:val="24"/>
        </w:rPr>
        <w:t xml:space="preserve"> 12.6 (2003): 479-85. </w:t>
      </w:r>
      <w:r w:rsidRPr="00A71D32">
        <w:rPr>
          <w:i/>
          <w:iCs/>
          <w:sz w:val="24"/>
          <w:szCs w:val="24"/>
        </w:rPr>
        <w:t>Terra Naturals</w:t>
      </w:r>
      <w:r w:rsidRPr="00A71D32">
        <w:rPr>
          <w:sz w:val="24"/>
          <w:szCs w:val="24"/>
        </w:rPr>
        <w:t>. 30 July 2003. Web. 14 June 2015. &lt;http://terranaturals.com/pdf/mcgrath_full.pdf&gt;.</w:t>
      </w:r>
    </w:p>
    <w:p w14:paraId="717EE23F" w14:textId="77777777" w:rsidR="00FD5CFB" w:rsidRPr="00A71D32" w:rsidRDefault="00FD5CFB" w:rsidP="00FD5CFB">
      <w:pPr>
        <w:rPr>
          <w:sz w:val="24"/>
          <w:szCs w:val="24"/>
        </w:rPr>
      </w:pPr>
    </w:p>
    <w:p w14:paraId="46406190" w14:textId="77777777" w:rsidR="00FD5CFB" w:rsidRPr="00FD5CFB" w:rsidRDefault="00FD5CFB" w:rsidP="00FD5CFB">
      <w:pPr>
        <w:spacing w:before="240"/>
        <w:rPr>
          <w:sz w:val="24"/>
          <w:szCs w:val="24"/>
        </w:rPr>
      </w:pPr>
    </w:p>
    <w:sectPr w:rsidR="00FD5CFB" w:rsidRPr="00FD5CFB" w:rsidSect="004225A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609C"/>
    <w:multiLevelType w:val="hybridMultilevel"/>
    <w:tmpl w:val="B9DE1548"/>
    <w:lvl w:ilvl="0" w:tplc="51D6D020">
      <w:start w:val="1"/>
      <w:numFmt w:val="decimal"/>
      <w:lvlText w:val="%1."/>
      <w:lvlJc w:val="left"/>
      <w:pPr>
        <w:ind w:left="78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E55DD"/>
    <w:multiLevelType w:val="hybridMultilevel"/>
    <w:tmpl w:val="908831FC"/>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17170147"/>
    <w:multiLevelType w:val="hybridMultilevel"/>
    <w:tmpl w:val="6346FE8A"/>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
    <w:nsid w:val="23AE7F6D"/>
    <w:multiLevelType w:val="hybridMultilevel"/>
    <w:tmpl w:val="8C90D5D4"/>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4">
    <w:nsid w:val="25D50A35"/>
    <w:multiLevelType w:val="hybridMultilevel"/>
    <w:tmpl w:val="8AEC25F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6013BE4"/>
    <w:multiLevelType w:val="hybridMultilevel"/>
    <w:tmpl w:val="BFB86ECC"/>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6">
    <w:nsid w:val="2609697C"/>
    <w:multiLevelType w:val="hybridMultilevel"/>
    <w:tmpl w:val="F1804C1A"/>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7">
    <w:nsid w:val="2C794D78"/>
    <w:multiLevelType w:val="hybridMultilevel"/>
    <w:tmpl w:val="5CBAB8B2"/>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33101E56"/>
    <w:multiLevelType w:val="hybridMultilevel"/>
    <w:tmpl w:val="107CD2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7AD1BA2"/>
    <w:multiLevelType w:val="hybridMultilevel"/>
    <w:tmpl w:val="9410A17E"/>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0">
    <w:nsid w:val="3AEB7F05"/>
    <w:multiLevelType w:val="hybridMultilevel"/>
    <w:tmpl w:val="6AF499F6"/>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1">
    <w:nsid w:val="41481CDE"/>
    <w:multiLevelType w:val="hybridMultilevel"/>
    <w:tmpl w:val="1ED0646C"/>
    <w:lvl w:ilvl="0" w:tplc="DA0EFD38">
      <w:start w:val="1"/>
      <w:numFmt w:val="upperLetter"/>
      <w:lvlText w:val="%1."/>
      <w:lvlJc w:val="right"/>
      <w:pPr>
        <w:ind w:left="720" w:hanging="360"/>
      </w:pPr>
      <w:rPr>
        <w:rFonts w:hint="default"/>
      </w:rPr>
    </w:lvl>
    <w:lvl w:ilvl="1" w:tplc="04090015">
      <w:start w:val="1"/>
      <w:numFmt w:val="upperLetter"/>
      <w:lvlText w:val="%2."/>
      <w:lvlJc w:val="left"/>
      <w:pPr>
        <w:ind w:left="1440" w:hanging="360"/>
      </w:pPr>
      <w:rPr>
        <w:rFonts w:hint="default"/>
      </w:rPr>
    </w:lvl>
    <w:lvl w:ilvl="2" w:tplc="04090015">
      <w:start w:val="1"/>
      <w:numFmt w:val="upperLetter"/>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FA7685"/>
    <w:multiLevelType w:val="hybridMultilevel"/>
    <w:tmpl w:val="58F07A84"/>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nsid w:val="4CAE0511"/>
    <w:multiLevelType w:val="hybridMultilevel"/>
    <w:tmpl w:val="F5BE22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20D70F9"/>
    <w:multiLevelType w:val="hybridMultilevel"/>
    <w:tmpl w:val="B9E297B0"/>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5">
    <w:nsid w:val="52E3067A"/>
    <w:multiLevelType w:val="hybridMultilevel"/>
    <w:tmpl w:val="56568AF6"/>
    <w:lvl w:ilvl="0" w:tplc="DA0EFD38">
      <w:start w:val="1"/>
      <w:numFmt w:val="upperLetter"/>
      <w:lvlText w:val="%1."/>
      <w:lvlJc w:val="righ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9265A8"/>
    <w:multiLevelType w:val="hybridMultilevel"/>
    <w:tmpl w:val="6892392A"/>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7">
    <w:nsid w:val="590E342D"/>
    <w:multiLevelType w:val="hybridMultilevel"/>
    <w:tmpl w:val="D1288D50"/>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8">
    <w:nsid w:val="5B3E1018"/>
    <w:multiLevelType w:val="hybridMultilevel"/>
    <w:tmpl w:val="188AC9C0"/>
    <w:lvl w:ilvl="0" w:tplc="04090019">
      <w:start w:val="1"/>
      <w:numFmt w:val="lowerLetter"/>
      <w:lvlText w:val="%1."/>
      <w:lvlJc w:val="left"/>
      <w:pPr>
        <w:ind w:left="2790" w:hanging="360"/>
      </w:p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19">
    <w:nsid w:val="5F3B195F"/>
    <w:multiLevelType w:val="hybridMultilevel"/>
    <w:tmpl w:val="9E2C643A"/>
    <w:lvl w:ilvl="0" w:tplc="0409000F">
      <w:start w:val="1"/>
      <w:numFmt w:val="decimal"/>
      <w:lvlText w:val="%1."/>
      <w:lvlJc w:val="left"/>
      <w:pPr>
        <w:ind w:left="1170" w:hanging="360"/>
      </w:pPr>
    </w:lvl>
    <w:lvl w:ilvl="1" w:tplc="04090019">
      <w:start w:val="1"/>
      <w:numFmt w:val="lowerLetter"/>
      <w:lvlText w:val="%2."/>
      <w:lvlJc w:val="left"/>
      <w:pPr>
        <w:ind w:left="1890" w:hanging="360"/>
      </w:pPr>
    </w:lvl>
    <w:lvl w:ilvl="2" w:tplc="04090001">
      <w:start w:val="1"/>
      <w:numFmt w:val="bullet"/>
      <w:lvlText w:val=""/>
      <w:lvlJc w:val="left"/>
      <w:pPr>
        <w:ind w:left="2790" w:hanging="360"/>
      </w:pPr>
      <w:rPr>
        <w:rFonts w:ascii="Symbol" w:hAnsi="Symbol" w:hint="default"/>
      </w:r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nsid w:val="61BE73F2"/>
    <w:multiLevelType w:val="hybridMultilevel"/>
    <w:tmpl w:val="D17030C8"/>
    <w:lvl w:ilvl="0" w:tplc="04090017">
      <w:start w:val="1"/>
      <w:numFmt w:val="lowerLetter"/>
      <w:lvlText w:val="%1)"/>
      <w:lvlJc w:val="left"/>
      <w:pPr>
        <w:ind w:left="2790" w:hanging="360"/>
      </w:p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21">
    <w:nsid w:val="68235C62"/>
    <w:multiLevelType w:val="hybridMultilevel"/>
    <w:tmpl w:val="BD26F3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E47701D"/>
    <w:multiLevelType w:val="hybridMultilevel"/>
    <w:tmpl w:val="B1F205AE"/>
    <w:lvl w:ilvl="0" w:tplc="0409000F">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nsid w:val="7A8A437A"/>
    <w:multiLevelType w:val="hybridMultilevel"/>
    <w:tmpl w:val="E300F920"/>
    <w:lvl w:ilvl="0" w:tplc="04090019">
      <w:start w:val="1"/>
      <w:numFmt w:val="lowerLetter"/>
      <w:lvlText w:val="%1."/>
      <w:lvlJc w:val="left"/>
      <w:pPr>
        <w:ind w:left="1890" w:hanging="360"/>
      </w:pPr>
    </w:lvl>
    <w:lvl w:ilvl="1" w:tplc="04090019">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num w:numId="1">
    <w:abstractNumId w:val="11"/>
  </w:num>
  <w:num w:numId="2">
    <w:abstractNumId w:val="13"/>
  </w:num>
  <w:num w:numId="3">
    <w:abstractNumId w:val="22"/>
  </w:num>
  <w:num w:numId="4">
    <w:abstractNumId w:val="15"/>
  </w:num>
  <w:num w:numId="5">
    <w:abstractNumId w:val="0"/>
  </w:num>
  <w:num w:numId="6">
    <w:abstractNumId w:val="19"/>
  </w:num>
  <w:num w:numId="7">
    <w:abstractNumId w:val="14"/>
  </w:num>
  <w:num w:numId="8">
    <w:abstractNumId w:val="20"/>
  </w:num>
  <w:num w:numId="9">
    <w:abstractNumId w:val="23"/>
  </w:num>
  <w:num w:numId="10">
    <w:abstractNumId w:val="5"/>
  </w:num>
  <w:num w:numId="11">
    <w:abstractNumId w:val="10"/>
  </w:num>
  <w:num w:numId="12">
    <w:abstractNumId w:val="9"/>
  </w:num>
  <w:num w:numId="13">
    <w:abstractNumId w:val="6"/>
  </w:num>
  <w:num w:numId="14">
    <w:abstractNumId w:val="21"/>
  </w:num>
  <w:num w:numId="15">
    <w:abstractNumId w:val="18"/>
  </w:num>
  <w:num w:numId="16">
    <w:abstractNumId w:val="17"/>
  </w:num>
  <w:num w:numId="17">
    <w:abstractNumId w:val="7"/>
  </w:num>
  <w:num w:numId="18">
    <w:abstractNumId w:val="1"/>
  </w:num>
  <w:num w:numId="19">
    <w:abstractNumId w:val="12"/>
  </w:num>
  <w:num w:numId="20">
    <w:abstractNumId w:val="16"/>
  </w:num>
  <w:num w:numId="21">
    <w:abstractNumId w:val="4"/>
  </w:num>
  <w:num w:numId="22">
    <w:abstractNumId w:val="3"/>
  </w:num>
  <w:num w:numId="23">
    <w:abstractNumId w:val="8"/>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D94"/>
    <w:rsid w:val="000151C8"/>
    <w:rsid w:val="0008599D"/>
    <w:rsid w:val="00096E37"/>
    <w:rsid w:val="000E30EC"/>
    <w:rsid w:val="000E5FB1"/>
    <w:rsid w:val="000E64F1"/>
    <w:rsid w:val="000F0646"/>
    <w:rsid w:val="000F4DE8"/>
    <w:rsid w:val="00103E04"/>
    <w:rsid w:val="001217DA"/>
    <w:rsid w:val="00127BA8"/>
    <w:rsid w:val="001573BE"/>
    <w:rsid w:val="001A1EC2"/>
    <w:rsid w:val="001B170D"/>
    <w:rsid w:val="001E601B"/>
    <w:rsid w:val="00204DFC"/>
    <w:rsid w:val="002267B2"/>
    <w:rsid w:val="00254078"/>
    <w:rsid w:val="00292A58"/>
    <w:rsid w:val="0029650F"/>
    <w:rsid w:val="002A0B10"/>
    <w:rsid w:val="003035B9"/>
    <w:rsid w:val="00323538"/>
    <w:rsid w:val="00387311"/>
    <w:rsid w:val="003B2868"/>
    <w:rsid w:val="003D40DD"/>
    <w:rsid w:val="003E7186"/>
    <w:rsid w:val="004225AB"/>
    <w:rsid w:val="004266A8"/>
    <w:rsid w:val="00433278"/>
    <w:rsid w:val="00447723"/>
    <w:rsid w:val="00465053"/>
    <w:rsid w:val="00473DF7"/>
    <w:rsid w:val="0048162F"/>
    <w:rsid w:val="00485019"/>
    <w:rsid w:val="0050498B"/>
    <w:rsid w:val="005167D6"/>
    <w:rsid w:val="005319C9"/>
    <w:rsid w:val="005321BC"/>
    <w:rsid w:val="005400DB"/>
    <w:rsid w:val="00551EA9"/>
    <w:rsid w:val="00590153"/>
    <w:rsid w:val="005A748A"/>
    <w:rsid w:val="005B1010"/>
    <w:rsid w:val="005D1A3B"/>
    <w:rsid w:val="005D2567"/>
    <w:rsid w:val="005D78E2"/>
    <w:rsid w:val="00627224"/>
    <w:rsid w:val="00646555"/>
    <w:rsid w:val="00656658"/>
    <w:rsid w:val="0067447F"/>
    <w:rsid w:val="006A1383"/>
    <w:rsid w:val="006A7A9F"/>
    <w:rsid w:val="006E044D"/>
    <w:rsid w:val="006E10A7"/>
    <w:rsid w:val="006E7DEC"/>
    <w:rsid w:val="00702657"/>
    <w:rsid w:val="0071047A"/>
    <w:rsid w:val="00710595"/>
    <w:rsid w:val="00717B99"/>
    <w:rsid w:val="00722AA6"/>
    <w:rsid w:val="0072485C"/>
    <w:rsid w:val="0073573F"/>
    <w:rsid w:val="00735C17"/>
    <w:rsid w:val="0073731B"/>
    <w:rsid w:val="00754D39"/>
    <w:rsid w:val="007B2485"/>
    <w:rsid w:val="00806DF5"/>
    <w:rsid w:val="0082327F"/>
    <w:rsid w:val="00823B03"/>
    <w:rsid w:val="008335C6"/>
    <w:rsid w:val="00862854"/>
    <w:rsid w:val="008642CC"/>
    <w:rsid w:val="00892CC3"/>
    <w:rsid w:val="008D4A53"/>
    <w:rsid w:val="008F0BFA"/>
    <w:rsid w:val="0092604E"/>
    <w:rsid w:val="00927C12"/>
    <w:rsid w:val="00935272"/>
    <w:rsid w:val="0097108D"/>
    <w:rsid w:val="0097256B"/>
    <w:rsid w:val="009744F1"/>
    <w:rsid w:val="009A0D62"/>
    <w:rsid w:val="009B421C"/>
    <w:rsid w:val="009D3109"/>
    <w:rsid w:val="009E1244"/>
    <w:rsid w:val="00A03F3F"/>
    <w:rsid w:val="00A30E4F"/>
    <w:rsid w:val="00A527F8"/>
    <w:rsid w:val="00A71D32"/>
    <w:rsid w:val="00A77507"/>
    <w:rsid w:val="00AD6028"/>
    <w:rsid w:val="00AE4CD6"/>
    <w:rsid w:val="00AE591F"/>
    <w:rsid w:val="00B05A25"/>
    <w:rsid w:val="00B22207"/>
    <w:rsid w:val="00B35D25"/>
    <w:rsid w:val="00B46081"/>
    <w:rsid w:val="00B54629"/>
    <w:rsid w:val="00B83F38"/>
    <w:rsid w:val="00BA3DE2"/>
    <w:rsid w:val="00BA51DC"/>
    <w:rsid w:val="00BB18C4"/>
    <w:rsid w:val="00BD2950"/>
    <w:rsid w:val="00BE7FD5"/>
    <w:rsid w:val="00C00602"/>
    <w:rsid w:val="00C1059E"/>
    <w:rsid w:val="00C46659"/>
    <w:rsid w:val="00CA26B6"/>
    <w:rsid w:val="00D352E3"/>
    <w:rsid w:val="00D535AC"/>
    <w:rsid w:val="00D60DB7"/>
    <w:rsid w:val="00D6332B"/>
    <w:rsid w:val="00D805B3"/>
    <w:rsid w:val="00D82963"/>
    <w:rsid w:val="00DB70FF"/>
    <w:rsid w:val="00E8251A"/>
    <w:rsid w:val="00E82E73"/>
    <w:rsid w:val="00EB4678"/>
    <w:rsid w:val="00EB72CC"/>
    <w:rsid w:val="00ED0F4C"/>
    <w:rsid w:val="00EF684A"/>
    <w:rsid w:val="00F30C56"/>
    <w:rsid w:val="00F33AB0"/>
    <w:rsid w:val="00F36958"/>
    <w:rsid w:val="00F41D94"/>
    <w:rsid w:val="00F6240E"/>
    <w:rsid w:val="00F66E8F"/>
    <w:rsid w:val="00FD5C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C0A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D9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41D94"/>
    <w:pPr>
      <w:keepNext/>
      <w:tabs>
        <w:tab w:val="left" w:pos="720"/>
        <w:tab w:val="left" w:pos="3600"/>
        <w:tab w:val="right" w:pos="8640"/>
      </w:tabs>
      <w:outlineLvl w:val="0"/>
    </w:pPr>
    <w:rPr>
      <w:sz w:val="24"/>
    </w:rPr>
  </w:style>
  <w:style w:type="paragraph" w:styleId="Heading2">
    <w:name w:val="heading 2"/>
    <w:basedOn w:val="Normal"/>
    <w:next w:val="Normal"/>
    <w:link w:val="Heading2Char"/>
    <w:qFormat/>
    <w:rsid w:val="00F41D94"/>
    <w:pPr>
      <w:keepNext/>
      <w:tabs>
        <w:tab w:val="left" w:pos="720"/>
        <w:tab w:val="left" w:pos="3600"/>
        <w:tab w:val="right" w:pos="8640"/>
      </w:tabs>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1D94"/>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F41D94"/>
    <w:rPr>
      <w:rFonts w:ascii="Times New Roman" w:eastAsia="Times New Roman" w:hAnsi="Times New Roman" w:cs="Times New Roman"/>
      <w:b/>
      <w:bCs/>
      <w:sz w:val="24"/>
      <w:szCs w:val="20"/>
    </w:rPr>
  </w:style>
  <w:style w:type="paragraph" w:styleId="ListParagraph">
    <w:name w:val="List Paragraph"/>
    <w:basedOn w:val="Normal"/>
    <w:uiPriority w:val="34"/>
    <w:qFormat/>
    <w:rsid w:val="00590153"/>
    <w:pPr>
      <w:ind w:left="720"/>
      <w:contextualSpacing/>
    </w:pPr>
  </w:style>
  <w:style w:type="character" w:styleId="Hyperlink">
    <w:name w:val="Hyperlink"/>
    <w:basedOn w:val="DefaultParagraphFont"/>
    <w:uiPriority w:val="99"/>
    <w:unhideWhenUsed/>
    <w:rsid w:val="00722AA6"/>
    <w:rPr>
      <w:color w:val="0000FF" w:themeColor="hyperlink"/>
      <w:u w:val="single"/>
    </w:rPr>
  </w:style>
  <w:style w:type="paragraph" w:styleId="BalloonText">
    <w:name w:val="Balloon Text"/>
    <w:basedOn w:val="Normal"/>
    <w:link w:val="BalloonTextChar"/>
    <w:uiPriority w:val="99"/>
    <w:semiHidden/>
    <w:unhideWhenUsed/>
    <w:rsid w:val="00A77507"/>
    <w:rPr>
      <w:rFonts w:ascii="Tahoma" w:hAnsi="Tahoma" w:cs="Tahoma"/>
      <w:sz w:val="16"/>
      <w:szCs w:val="16"/>
    </w:rPr>
  </w:style>
  <w:style w:type="character" w:customStyle="1" w:styleId="BalloonTextChar">
    <w:name w:val="Balloon Text Char"/>
    <w:basedOn w:val="DefaultParagraphFont"/>
    <w:link w:val="BalloonText"/>
    <w:uiPriority w:val="99"/>
    <w:semiHidden/>
    <w:rsid w:val="00A77507"/>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1B170D"/>
    <w:rPr>
      <w:color w:val="800080" w:themeColor="followedHyperlink"/>
      <w:u w:val="single"/>
    </w:rPr>
  </w:style>
  <w:style w:type="paragraph" w:styleId="PlainText">
    <w:name w:val="Plain Text"/>
    <w:basedOn w:val="Normal"/>
    <w:link w:val="PlainTextChar"/>
    <w:uiPriority w:val="99"/>
    <w:semiHidden/>
    <w:unhideWhenUsed/>
    <w:rsid w:val="00CA26B6"/>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A26B6"/>
    <w:rPr>
      <w:rFonts w:ascii="Calibri" w:hAnsi="Calibri"/>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D9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41D94"/>
    <w:pPr>
      <w:keepNext/>
      <w:tabs>
        <w:tab w:val="left" w:pos="720"/>
        <w:tab w:val="left" w:pos="3600"/>
        <w:tab w:val="right" w:pos="8640"/>
      </w:tabs>
      <w:outlineLvl w:val="0"/>
    </w:pPr>
    <w:rPr>
      <w:sz w:val="24"/>
    </w:rPr>
  </w:style>
  <w:style w:type="paragraph" w:styleId="Heading2">
    <w:name w:val="heading 2"/>
    <w:basedOn w:val="Normal"/>
    <w:next w:val="Normal"/>
    <w:link w:val="Heading2Char"/>
    <w:qFormat/>
    <w:rsid w:val="00F41D94"/>
    <w:pPr>
      <w:keepNext/>
      <w:tabs>
        <w:tab w:val="left" w:pos="720"/>
        <w:tab w:val="left" w:pos="3600"/>
        <w:tab w:val="right" w:pos="8640"/>
      </w:tabs>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1D94"/>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F41D94"/>
    <w:rPr>
      <w:rFonts w:ascii="Times New Roman" w:eastAsia="Times New Roman" w:hAnsi="Times New Roman" w:cs="Times New Roman"/>
      <w:b/>
      <w:bCs/>
      <w:sz w:val="24"/>
      <w:szCs w:val="20"/>
    </w:rPr>
  </w:style>
  <w:style w:type="paragraph" w:styleId="ListParagraph">
    <w:name w:val="List Paragraph"/>
    <w:basedOn w:val="Normal"/>
    <w:uiPriority w:val="34"/>
    <w:qFormat/>
    <w:rsid w:val="00590153"/>
    <w:pPr>
      <w:ind w:left="720"/>
      <w:contextualSpacing/>
    </w:pPr>
  </w:style>
  <w:style w:type="character" w:styleId="Hyperlink">
    <w:name w:val="Hyperlink"/>
    <w:basedOn w:val="DefaultParagraphFont"/>
    <w:uiPriority w:val="99"/>
    <w:unhideWhenUsed/>
    <w:rsid w:val="00722AA6"/>
    <w:rPr>
      <w:color w:val="0000FF" w:themeColor="hyperlink"/>
      <w:u w:val="single"/>
    </w:rPr>
  </w:style>
  <w:style w:type="paragraph" w:styleId="BalloonText">
    <w:name w:val="Balloon Text"/>
    <w:basedOn w:val="Normal"/>
    <w:link w:val="BalloonTextChar"/>
    <w:uiPriority w:val="99"/>
    <w:semiHidden/>
    <w:unhideWhenUsed/>
    <w:rsid w:val="00A77507"/>
    <w:rPr>
      <w:rFonts w:ascii="Tahoma" w:hAnsi="Tahoma" w:cs="Tahoma"/>
      <w:sz w:val="16"/>
      <w:szCs w:val="16"/>
    </w:rPr>
  </w:style>
  <w:style w:type="character" w:customStyle="1" w:styleId="BalloonTextChar">
    <w:name w:val="Balloon Text Char"/>
    <w:basedOn w:val="DefaultParagraphFont"/>
    <w:link w:val="BalloonText"/>
    <w:uiPriority w:val="99"/>
    <w:semiHidden/>
    <w:rsid w:val="00A77507"/>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1B170D"/>
    <w:rPr>
      <w:color w:val="800080" w:themeColor="followedHyperlink"/>
      <w:u w:val="single"/>
    </w:rPr>
  </w:style>
  <w:style w:type="paragraph" w:styleId="PlainText">
    <w:name w:val="Plain Text"/>
    <w:basedOn w:val="Normal"/>
    <w:link w:val="PlainTextChar"/>
    <w:uiPriority w:val="99"/>
    <w:semiHidden/>
    <w:unhideWhenUsed/>
    <w:rsid w:val="00CA26B6"/>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A26B6"/>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39777">
      <w:bodyDiv w:val="1"/>
      <w:marLeft w:val="0"/>
      <w:marRight w:val="0"/>
      <w:marTop w:val="0"/>
      <w:marBottom w:val="0"/>
      <w:divBdr>
        <w:top w:val="none" w:sz="0" w:space="0" w:color="auto"/>
        <w:left w:val="none" w:sz="0" w:space="0" w:color="auto"/>
        <w:bottom w:val="none" w:sz="0" w:space="0" w:color="auto"/>
        <w:right w:val="none" w:sz="0" w:space="0" w:color="auto"/>
      </w:divBdr>
    </w:div>
    <w:div w:id="175777938">
      <w:bodyDiv w:val="1"/>
      <w:marLeft w:val="0"/>
      <w:marRight w:val="0"/>
      <w:marTop w:val="0"/>
      <w:marBottom w:val="0"/>
      <w:divBdr>
        <w:top w:val="none" w:sz="0" w:space="0" w:color="auto"/>
        <w:left w:val="none" w:sz="0" w:space="0" w:color="auto"/>
        <w:bottom w:val="none" w:sz="0" w:space="0" w:color="auto"/>
        <w:right w:val="none" w:sz="0" w:space="0" w:color="auto"/>
      </w:divBdr>
    </w:div>
    <w:div w:id="218244716">
      <w:bodyDiv w:val="1"/>
      <w:marLeft w:val="0"/>
      <w:marRight w:val="0"/>
      <w:marTop w:val="0"/>
      <w:marBottom w:val="0"/>
      <w:divBdr>
        <w:top w:val="none" w:sz="0" w:space="0" w:color="auto"/>
        <w:left w:val="none" w:sz="0" w:space="0" w:color="auto"/>
        <w:bottom w:val="none" w:sz="0" w:space="0" w:color="auto"/>
        <w:right w:val="none" w:sz="0" w:space="0" w:color="auto"/>
      </w:divBdr>
    </w:div>
    <w:div w:id="262154909">
      <w:bodyDiv w:val="1"/>
      <w:marLeft w:val="120"/>
      <w:marRight w:val="120"/>
      <w:marTop w:val="120"/>
      <w:marBottom w:val="120"/>
      <w:divBdr>
        <w:top w:val="none" w:sz="0" w:space="0" w:color="auto"/>
        <w:left w:val="none" w:sz="0" w:space="0" w:color="auto"/>
        <w:bottom w:val="none" w:sz="0" w:space="0" w:color="auto"/>
        <w:right w:val="none" w:sz="0" w:space="0" w:color="auto"/>
      </w:divBdr>
    </w:div>
    <w:div w:id="332729882">
      <w:bodyDiv w:val="1"/>
      <w:marLeft w:val="120"/>
      <w:marRight w:val="120"/>
      <w:marTop w:val="120"/>
      <w:marBottom w:val="120"/>
      <w:divBdr>
        <w:top w:val="none" w:sz="0" w:space="0" w:color="auto"/>
        <w:left w:val="none" w:sz="0" w:space="0" w:color="auto"/>
        <w:bottom w:val="none" w:sz="0" w:space="0" w:color="auto"/>
        <w:right w:val="none" w:sz="0" w:space="0" w:color="auto"/>
      </w:divBdr>
    </w:div>
    <w:div w:id="334111053">
      <w:bodyDiv w:val="1"/>
      <w:marLeft w:val="0"/>
      <w:marRight w:val="0"/>
      <w:marTop w:val="0"/>
      <w:marBottom w:val="0"/>
      <w:divBdr>
        <w:top w:val="none" w:sz="0" w:space="0" w:color="auto"/>
        <w:left w:val="none" w:sz="0" w:space="0" w:color="auto"/>
        <w:bottom w:val="none" w:sz="0" w:space="0" w:color="auto"/>
        <w:right w:val="none" w:sz="0" w:space="0" w:color="auto"/>
      </w:divBdr>
    </w:div>
    <w:div w:id="516231188">
      <w:bodyDiv w:val="1"/>
      <w:marLeft w:val="0"/>
      <w:marRight w:val="0"/>
      <w:marTop w:val="0"/>
      <w:marBottom w:val="0"/>
      <w:divBdr>
        <w:top w:val="none" w:sz="0" w:space="0" w:color="auto"/>
        <w:left w:val="none" w:sz="0" w:space="0" w:color="auto"/>
        <w:bottom w:val="none" w:sz="0" w:space="0" w:color="auto"/>
        <w:right w:val="none" w:sz="0" w:space="0" w:color="auto"/>
      </w:divBdr>
    </w:div>
    <w:div w:id="1160805458">
      <w:bodyDiv w:val="1"/>
      <w:marLeft w:val="0"/>
      <w:marRight w:val="0"/>
      <w:marTop w:val="0"/>
      <w:marBottom w:val="0"/>
      <w:divBdr>
        <w:top w:val="none" w:sz="0" w:space="0" w:color="auto"/>
        <w:left w:val="none" w:sz="0" w:space="0" w:color="auto"/>
        <w:bottom w:val="none" w:sz="0" w:space="0" w:color="auto"/>
        <w:right w:val="none" w:sz="0" w:space="0" w:color="auto"/>
      </w:divBdr>
    </w:div>
    <w:div w:id="1171870471">
      <w:bodyDiv w:val="1"/>
      <w:marLeft w:val="0"/>
      <w:marRight w:val="0"/>
      <w:marTop w:val="0"/>
      <w:marBottom w:val="0"/>
      <w:divBdr>
        <w:top w:val="none" w:sz="0" w:space="0" w:color="auto"/>
        <w:left w:val="none" w:sz="0" w:space="0" w:color="auto"/>
        <w:bottom w:val="none" w:sz="0" w:space="0" w:color="auto"/>
        <w:right w:val="none" w:sz="0" w:space="0" w:color="auto"/>
      </w:divBdr>
    </w:div>
    <w:div w:id="1219823929">
      <w:bodyDiv w:val="1"/>
      <w:marLeft w:val="0"/>
      <w:marRight w:val="0"/>
      <w:marTop w:val="0"/>
      <w:marBottom w:val="0"/>
      <w:divBdr>
        <w:top w:val="none" w:sz="0" w:space="0" w:color="auto"/>
        <w:left w:val="none" w:sz="0" w:space="0" w:color="auto"/>
        <w:bottom w:val="none" w:sz="0" w:space="0" w:color="auto"/>
        <w:right w:val="none" w:sz="0" w:space="0" w:color="auto"/>
      </w:divBdr>
    </w:div>
    <w:div w:id="1297761449">
      <w:bodyDiv w:val="1"/>
      <w:marLeft w:val="0"/>
      <w:marRight w:val="0"/>
      <w:marTop w:val="0"/>
      <w:marBottom w:val="0"/>
      <w:divBdr>
        <w:top w:val="none" w:sz="0" w:space="0" w:color="auto"/>
        <w:left w:val="none" w:sz="0" w:space="0" w:color="auto"/>
        <w:bottom w:val="none" w:sz="0" w:space="0" w:color="auto"/>
        <w:right w:val="none" w:sz="0" w:space="0" w:color="auto"/>
      </w:divBdr>
    </w:div>
    <w:div w:id="1373647614">
      <w:bodyDiv w:val="1"/>
      <w:marLeft w:val="0"/>
      <w:marRight w:val="0"/>
      <w:marTop w:val="0"/>
      <w:marBottom w:val="0"/>
      <w:divBdr>
        <w:top w:val="none" w:sz="0" w:space="0" w:color="auto"/>
        <w:left w:val="none" w:sz="0" w:space="0" w:color="auto"/>
        <w:bottom w:val="none" w:sz="0" w:space="0" w:color="auto"/>
        <w:right w:val="none" w:sz="0" w:space="0" w:color="auto"/>
      </w:divBdr>
    </w:div>
    <w:div w:id="201610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shalloran@lifewest.edu" TargetMode="External"/><Relationship Id="rId8" Type="http://schemas.openxmlformats.org/officeDocument/2006/relationships/hyperlink" Target="mailto:smhbizness@gmai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8297E1D0-C84A-2F4E-BA71-79A30B73C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1409</Words>
  <Characters>8036</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djohnson</dc:creator>
  <cp:lastModifiedBy>Jenessa Dyke</cp:lastModifiedBy>
  <cp:revision>2</cp:revision>
  <dcterms:created xsi:type="dcterms:W3CDTF">2015-06-15T23:04:00Z</dcterms:created>
  <dcterms:modified xsi:type="dcterms:W3CDTF">2015-06-15T23:04:00Z</dcterms:modified>
</cp:coreProperties>
</file>