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CF1" w:rsidRPr="00A93CF1" w:rsidRDefault="00A93CF1" w:rsidP="00A93CF1">
      <w:pPr>
        <w:spacing w:after="0" w:line="240" w:lineRule="auto"/>
        <w:ind w:left="2880"/>
        <w:outlineLvl w:val="0"/>
        <w:rPr>
          <w:rFonts w:ascii="Times New Roman" w:eastAsia="Times New Roman" w:hAnsi="Times New Roman" w:cs="Times New Roman"/>
          <w:b/>
          <w:bCs/>
          <w:kern w:val="36"/>
          <w:sz w:val="24"/>
          <w:szCs w:val="24"/>
        </w:rPr>
      </w:pPr>
      <w:r w:rsidRPr="00A93CF1">
        <w:rPr>
          <w:rFonts w:ascii="Times New Roman" w:eastAsia="Times New Roman" w:hAnsi="Times New Roman" w:cs="Times New Roman"/>
          <w:color w:val="000000"/>
          <w:kern w:val="36"/>
          <w:sz w:val="24"/>
          <w:szCs w:val="24"/>
        </w:rPr>
        <w:t>      Pathology 438 Final Examination                             </w:t>
      </w:r>
    </w:p>
    <w:p w:rsidR="00A93CF1" w:rsidRPr="00A93CF1" w:rsidRDefault="00A93CF1" w:rsidP="00A93CF1">
      <w:pPr>
        <w:spacing w:after="0" w:line="240" w:lineRule="auto"/>
        <w:ind w:left="7200" w:firstLine="720"/>
        <w:outlineLvl w:val="0"/>
        <w:rPr>
          <w:rFonts w:ascii="Times New Roman" w:eastAsia="Times New Roman" w:hAnsi="Times New Roman" w:cs="Times New Roman"/>
          <w:b/>
          <w:bCs/>
          <w:kern w:val="36"/>
          <w:sz w:val="24"/>
          <w:szCs w:val="24"/>
        </w:rPr>
      </w:pPr>
      <w:r w:rsidRPr="00A93CF1">
        <w:rPr>
          <w:rFonts w:ascii="Times New Roman" w:eastAsia="Times New Roman" w:hAnsi="Times New Roman" w:cs="Times New Roman"/>
          <w:color w:val="000000"/>
          <w:kern w:val="36"/>
          <w:sz w:val="24"/>
          <w:szCs w:val="24"/>
        </w:rPr>
        <w:t>Marisa Sum</w:t>
      </w:r>
    </w:p>
    <w:p w:rsidR="00A93CF1" w:rsidRPr="00A93CF1" w:rsidRDefault="00A93CF1" w:rsidP="00A93CF1">
      <w:pPr>
        <w:spacing w:after="0" w:line="240" w:lineRule="auto"/>
        <w:rPr>
          <w:rFonts w:ascii="Times New Roman" w:eastAsia="Times New Roman" w:hAnsi="Times New Roman" w:cs="Times New Roman"/>
          <w:sz w:val="24"/>
          <w:szCs w:val="24"/>
        </w:rPr>
      </w:pPr>
      <w:r w:rsidRPr="00A93CF1">
        <w:rPr>
          <w:rFonts w:ascii="Times New Roman" w:eastAsia="Times New Roman" w:hAnsi="Times New Roman" w:cs="Times New Roman"/>
          <w:color w:val="000000"/>
          <w:sz w:val="24"/>
          <w:szCs w:val="24"/>
        </w:rPr>
        <w:tab/>
        <w:t>                                                                                                                      </w:t>
      </w:r>
      <w:r w:rsidRPr="00A93CF1">
        <w:rPr>
          <w:rFonts w:ascii="Times New Roman" w:eastAsia="Times New Roman" w:hAnsi="Times New Roman" w:cs="Times New Roman"/>
          <w:color w:val="000000"/>
          <w:sz w:val="24"/>
          <w:szCs w:val="24"/>
        </w:rPr>
        <w:tab/>
        <w:t>15 June 2015</w:t>
      </w:r>
    </w:p>
    <w:p w:rsidR="00A93CF1" w:rsidRPr="00A93CF1" w:rsidRDefault="00A93CF1" w:rsidP="00A93CF1">
      <w:pPr>
        <w:spacing w:after="0" w:line="240" w:lineRule="auto"/>
        <w:rPr>
          <w:rFonts w:ascii="Times New Roman" w:eastAsia="Times New Roman" w:hAnsi="Times New Roman" w:cs="Times New Roman"/>
          <w:sz w:val="24"/>
          <w:szCs w:val="24"/>
        </w:rPr>
      </w:pPr>
    </w:p>
    <w:p w:rsidR="00A93CF1" w:rsidRPr="00A93CF1" w:rsidRDefault="00A93CF1" w:rsidP="00A93CF1">
      <w:pPr>
        <w:spacing w:after="0" w:line="240" w:lineRule="auto"/>
        <w:rPr>
          <w:rFonts w:ascii="Times New Roman" w:eastAsia="Times New Roman" w:hAnsi="Times New Roman" w:cs="Times New Roman"/>
          <w:sz w:val="24"/>
          <w:szCs w:val="24"/>
        </w:rPr>
      </w:pPr>
      <w:r w:rsidRPr="00A93CF1">
        <w:rPr>
          <w:rFonts w:ascii="Times New Roman" w:eastAsia="Times New Roman" w:hAnsi="Times New Roman" w:cs="Times New Roman"/>
          <w:b/>
          <w:color w:val="000000"/>
          <w:sz w:val="24"/>
          <w:szCs w:val="24"/>
          <w:u w:val="single"/>
        </w:rPr>
        <w:t>Drug-Nutrient Interactions</w:t>
      </w:r>
      <w:r w:rsidR="00983955">
        <w:rPr>
          <w:rFonts w:ascii="Times New Roman" w:eastAsia="Times New Roman" w:hAnsi="Times New Roman" w:cs="Times New Roman"/>
          <w:b/>
          <w:color w:val="000000"/>
          <w:sz w:val="24"/>
          <w:szCs w:val="24"/>
        </w:rPr>
        <w:t>:</w:t>
      </w:r>
      <w:r w:rsidRPr="00A93CF1">
        <w:rPr>
          <w:rFonts w:ascii="Times New Roman" w:eastAsia="Times New Roman" w:hAnsi="Times New Roman" w:cs="Times New Roman"/>
          <w:color w:val="000000"/>
          <w:sz w:val="24"/>
          <w:szCs w:val="24"/>
        </w:rPr>
        <w:t xml:space="preserve">  Select any of the drugs or drug classes below and explain how it affects diet (nutrient absorption).  Either </w:t>
      </w:r>
      <w:proofErr w:type="gramStart"/>
      <w:r w:rsidRPr="00A93CF1">
        <w:rPr>
          <w:rFonts w:ascii="Times New Roman" w:eastAsia="Times New Roman" w:hAnsi="Times New Roman" w:cs="Times New Roman"/>
          <w:color w:val="000000"/>
          <w:sz w:val="24"/>
          <w:szCs w:val="24"/>
        </w:rPr>
        <w:t>suggest</w:t>
      </w:r>
      <w:proofErr w:type="gramEnd"/>
      <w:r w:rsidRPr="00A93CF1">
        <w:rPr>
          <w:rFonts w:ascii="Times New Roman" w:eastAsia="Times New Roman" w:hAnsi="Times New Roman" w:cs="Times New Roman"/>
          <w:color w:val="000000"/>
          <w:sz w:val="24"/>
          <w:szCs w:val="24"/>
        </w:rPr>
        <w:t xml:space="preserve"> an alternative drug and/or explain how an individual can compensa</w:t>
      </w:r>
      <w:r>
        <w:rPr>
          <w:rFonts w:ascii="Times New Roman" w:eastAsia="Times New Roman" w:hAnsi="Times New Roman" w:cs="Times New Roman"/>
          <w:color w:val="000000"/>
          <w:sz w:val="24"/>
          <w:szCs w:val="24"/>
        </w:rPr>
        <w:t>te for any effect on nutrition</w:t>
      </w:r>
      <w:r>
        <w:rPr>
          <w:rFonts w:ascii="Times New Roman" w:eastAsia="Times New Roman" w:hAnsi="Times New Roman" w:cs="Times New Roman"/>
          <w:color w:val="000000"/>
          <w:sz w:val="24"/>
          <w:szCs w:val="24"/>
        </w:rPr>
        <w:br/>
      </w:r>
    </w:p>
    <w:p w:rsidR="00A93CF1" w:rsidRPr="00A93CF1" w:rsidRDefault="00A93CF1" w:rsidP="00A93CF1">
      <w:pPr>
        <w:spacing w:after="0" w:line="240" w:lineRule="auto"/>
        <w:ind w:firstLine="720"/>
        <w:rPr>
          <w:rFonts w:ascii="Times New Roman" w:eastAsia="Times New Roman" w:hAnsi="Times New Roman" w:cs="Times New Roman"/>
          <w:sz w:val="24"/>
          <w:szCs w:val="24"/>
        </w:rPr>
      </w:pPr>
      <w:r w:rsidRPr="00A93CF1">
        <w:rPr>
          <w:rFonts w:ascii="Times New Roman" w:eastAsia="Times New Roman" w:hAnsi="Times New Roman" w:cs="Times New Roman"/>
          <w:color w:val="000000"/>
          <w:sz w:val="24"/>
          <w:szCs w:val="24"/>
        </w:rPr>
        <w:t>Antacids contain alkaline ions that directly neutralize acidic ions such as gastric acid (</w:t>
      </w:r>
      <w:proofErr w:type="spellStart"/>
      <w:r w:rsidRPr="00A93CF1">
        <w:rPr>
          <w:rFonts w:ascii="Times New Roman" w:eastAsia="Times New Roman" w:hAnsi="Times New Roman" w:cs="Times New Roman"/>
          <w:color w:val="000000"/>
          <w:sz w:val="24"/>
          <w:szCs w:val="24"/>
        </w:rPr>
        <w:t>HCl</w:t>
      </w:r>
      <w:proofErr w:type="spellEnd"/>
      <w:r w:rsidRPr="00A93CF1">
        <w:rPr>
          <w:rFonts w:ascii="Times New Roman" w:eastAsia="Times New Roman" w:hAnsi="Times New Roman" w:cs="Times New Roman"/>
          <w:color w:val="000000"/>
          <w:sz w:val="24"/>
          <w:szCs w:val="24"/>
        </w:rPr>
        <w:t xml:space="preserve">). Most people take antacids to neutralize the burning pain sensation of “heartburn” which the main </w:t>
      </w:r>
      <w:r w:rsidR="0044038E" w:rsidRPr="00A93CF1">
        <w:rPr>
          <w:rFonts w:ascii="Times New Roman" w:eastAsia="Times New Roman" w:hAnsi="Times New Roman" w:cs="Times New Roman"/>
          <w:color w:val="000000"/>
          <w:sz w:val="24"/>
          <w:szCs w:val="24"/>
        </w:rPr>
        <w:t>symptoms of gastroesophageal reflux</w:t>
      </w:r>
      <w:r w:rsidRPr="00A93CF1">
        <w:rPr>
          <w:rFonts w:ascii="Times New Roman" w:eastAsia="Times New Roman" w:hAnsi="Times New Roman" w:cs="Times New Roman"/>
          <w:color w:val="000000"/>
          <w:sz w:val="24"/>
          <w:szCs w:val="24"/>
        </w:rPr>
        <w:t xml:space="preserve"> disease (GERD). The chemical reaction of antacids on stomach acid creates a new compound which is why we can call the reaction a complexation, or complex forming, reaction. It creates a tetracycline complex with divalent cations that forms an insoluble complex.</w:t>
      </w:r>
      <w:sdt>
        <w:sdtPr>
          <w:rPr>
            <w:rFonts w:ascii="Times New Roman" w:eastAsia="Times New Roman" w:hAnsi="Times New Roman" w:cs="Times New Roman"/>
            <w:color w:val="000000"/>
            <w:sz w:val="24"/>
            <w:szCs w:val="24"/>
          </w:rPr>
          <w:id w:val="-810095494"/>
          <w:citation/>
        </w:sdt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Mit15 \l 1033 </w:instrText>
          </w:r>
          <w:r>
            <w:rPr>
              <w:rFonts w:ascii="Times New Roman" w:eastAsia="Times New Roman" w:hAnsi="Times New Roman" w:cs="Times New Roman"/>
              <w:color w:val="000000"/>
              <w:sz w:val="24"/>
              <w:szCs w:val="24"/>
            </w:rPr>
            <w:fldChar w:fldCharType="separate"/>
          </w:r>
          <w:r w:rsidR="00983955">
            <w:rPr>
              <w:rFonts w:ascii="Times New Roman" w:eastAsia="Times New Roman" w:hAnsi="Times New Roman" w:cs="Times New Roman"/>
              <w:noProof/>
              <w:color w:val="000000"/>
              <w:sz w:val="24"/>
              <w:szCs w:val="24"/>
            </w:rPr>
            <w:t xml:space="preserve"> </w:t>
          </w:r>
          <w:r w:rsidR="00983955" w:rsidRPr="00983955">
            <w:rPr>
              <w:rFonts w:ascii="Times New Roman" w:eastAsia="Times New Roman" w:hAnsi="Times New Roman" w:cs="Times New Roman"/>
              <w:noProof/>
              <w:color w:val="000000"/>
              <w:sz w:val="24"/>
              <w:szCs w:val="24"/>
            </w:rPr>
            <w:t>(Halloran, More Applications of Pharmacology &amp; Toxicology: Week 4, 2015)</w:t>
          </w:r>
          <w:r>
            <w:rPr>
              <w:rFonts w:ascii="Times New Roman" w:eastAsia="Times New Roman" w:hAnsi="Times New Roman" w:cs="Times New Roman"/>
              <w:color w:val="000000"/>
              <w:sz w:val="24"/>
              <w:szCs w:val="24"/>
            </w:rPr>
            <w:fldChar w:fldCharType="end"/>
          </w:r>
        </w:sdtContent>
      </w:sdt>
      <w:r w:rsidRPr="00A93CF1">
        <w:rPr>
          <w:rFonts w:ascii="Times New Roman" w:eastAsia="Times New Roman" w:hAnsi="Times New Roman" w:cs="Times New Roman"/>
          <w:color w:val="000000"/>
          <w:sz w:val="24"/>
          <w:szCs w:val="24"/>
        </w:rPr>
        <w:t xml:space="preserve"> Antacids can</w:t>
      </w:r>
      <w:r w:rsidR="0044038E">
        <w:rPr>
          <w:rFonts w:ascii="Times New Roman" w:eastAsia="Times New Roman" w:hAnsi="Times New Roman" w:cs="Times New Roman"/>
          <w:color w:val="000000"/>
          <w:sz w:val="24"/>
          <w:szCs w:val="24"/>
        </w:rPr>
        <w:t xml:space="preserve"> allow microbes to survive in the gastrointestinal tract and alter nutrient absorption</w:t>
      </w:r>
      <w:r w:rsidRPr="00A93CF1">
        <w:rPr>
          <w:rFonts w:ascii="Times New Roman" w:eastAsia="Times New Roman" w:hAnsi="Times New Roman" w:cs="Times New Roman"/>
          <w:color w:val="000000"/>
          <w:sz w:val="24"/>
          <w:szCs w:val="24"/>
        </w:rPr>
        <w:t xml:space="preserve">. The stomach needs a low pH, or an acidic environment, to kill other microbial </w:t>
      </w:r>
      <w:r w:rsidR="0044038E" w:rsidRPr="00A93CF1">
        <w:rPr>
          <w:rFonts w:ascii="Times New Roman" w:eastAsia="Times New Roman" w:hAnsi="Times New Roman" w:cs="Times New Roman"/>
          <w:color w:val="000000"/>
          <w:sz w:val="24"/>
          <w:szCs w:val="24"/>
        </w:rPr>
        <w:t>bacteria that are</w:t>
      </w:r>
      <w:r w:rsidRPr="00A93CF1">
        <w:rPr>
          <w:rFonts w:ascii="Times New Roman" w:eastAsia="Times New Roman" w:hAnsi="Times New Roman" w:cs="Times New Roman"/>
          <w:color w:val="000000"/>
          <w:sz w:val="24"/>
          <w:szCs w:val="24"/>
        </w:rPr>
        <w:t xml:space="preserve"> consumed with food and to properly break down the food into macronutrient particles so that they can be further broken down in the small intestine later. If a person takes antacids for acid reflux daily for more than just a few days, it can start to affect both of those purposes for the stomach acid’s </w:t>
      </w:r>
      <w:r w:rsidR="0044038E">
        <w:rPr>
          <w:rFonts w:ascii="Times New Roman" w:eastAsia="Times New Roman" w:hAnsi="Times New Roman" w:cs="Times New Roman"/>
          <w:color w:val="000000"/>
          <w:sz w:val="24"/>
          <w:szCs w:val="24"/>
        </w:rPr>
        <w:t>acidic</w:t>
      </w:r>
      <w:r w:rsidRPr="00A93CF1">
        <w:rPr>
          <w:rFonts w:ascii="Times New Roman" w:eastAsia="Times New Roman" w:hAnsi="Times New Roman" w:cs="Times New Roman"/>
          <w:color w:val="000000"/>
          <w:sz w:val="24"/>
          <w:szCs w:val="24"/>
        </w:rPr>
        <w:t xml:space="preserve"> </w:t>
      </w:r>
      <w:proofErr w:type="spellStart"/>
      <w:r w:rsidRPr="00A93CF1">
        <w:rPr>
          <w:rFonts w:ascii="Times New Roman" w:eastAsia="Times New Roman" w:hAnsi="Times New Roman" w:cs="Times New Roman"/>
          <w:color w:val="000000"/>
          <w:sz w:val="24"/>
          <w:szCs w:val="24"/>
        </w:rPr>
        <w:t>pH.</w:t>
      </w:r>
      <w:proofErr w:type="spellEnd"/>
      <w:r w:rsidRPr="00A93CF1">
        <w:rPr>
          <w:rFonts w:ascii="Times New Roman" w:eastAsia="Times New Roman" w:hAnsi="Times New Roman" w:cs="Times New Roman"/>
          <w:color w:val="000000"/>
          <w:sz w:val="24"/>
          <w:szCs w:val="24"/>
        </w:rPr>
        <w:t xml:space="preserve"> </w:t>
      </w:r>
    </w:p>
    <w:p w:rsidR="00A93CF1" w:rsidRPr="00A93CF1" w:rsidRDefault="00A93CF1" w:rsidP="00A93CF1">
      <w:pPr>
        <w:spacing w:after="0" w:line="240" w:lineRule="auto"/>
        <w:ind w:firstLine="720"/>
        <w:rPr>
          <w:rFonts w:ascii="Times New Roman" w:eastAsia="Times New Roman" w:hAnsi="Times New Roman" w:cs="Times New Roman"/>
          <w:sz w:val="24"/>
          <w:szCs w:val="24"/>
        </w:rPr>
      </w:pPr>
      <w:r w:rsidRPr="00A93CF1">
        <w:rPr>
          <w:rFonts w:ascii="Times New Roman" w:eastAsia="Times New Roman" w:hAnsi="Times New Roman" w:cs="Times New Roman"/>
          <w:color w:val="000000"/>
          <w:sz w:val="24"/>
          <w:szCs w:val="24"/>
        </w:rPr>
        <w:t xml:space="preserve">For example, long term antacid use is linked to the formation of ulcers because the higher and more neutral pH post antacid supplementation allows </w:t>
      </w:r>
      <w:proofErr w:type="spellStart"/>
      <w:r w:rsidR="0044038E">
        <w:rPr>
          <w:rFonts w:ascii="Times New Roman" w:eastAsia="Times New Roman" w:hAnsi="Times New Roman" w:cs="Times New Roman"/>
          <w:color w:val="000000"/>
          <w:sz w:val="24"/>
          <w:szCs w:val="24"/>
        </w:rPr>
        <w:t>heli</w:t>
      </w:r>
      <w:r w:rsidR="0044038E" w:rsidRPr="00A93CF1">
        <w:rPr>
          <w:rFonts w:ascii="Times New Roman" w:eastAsia="Times New Roman" w:hAnsi="Times New Roman" w:cs="Times New Roman"/>
          <w:color w:val="000000"/>
          <w:sz w:val="24"/>
          <w:szCs w:val="24"/>
        </w:rPr>
        <w:t>obacter</w:t>
      </w:r>
      <w:proofErr w:type="spellEnd"/>
      <w:r w:rsidRPr="00A93CF1">
        <w:rPr>
          <w:rFonts w:ascii="Times New Roman" w:eastAsia="Times New Roman" w:hAnsi="Times New Roman" w:cs="Times New Roman"/>
          <w:color w:val="000000"/>
          <w:sz w:val="24"/>
          <w:szCs w:val="24"/>
        </w:rPr>
        <w:t xml:space="preserve"> pylori bacteria, which is commonly found in our stomach, to thrive and dig a hole through the stomach lining, thus allowing the stomach acid to leak through the layers too</w:t>
      </w:r>
      <w:r w:rsidR="0044038E">
        <w:rPr>
          <w:rFonts w:ascii="Times New Roman" w:eastAsia="Times New Roman" w:hAnsi="Times New Roman" w:cs="Times New Roman"/>
          <w:color w:val="000000"/>
          <w:sz w:val="24"/>
          <w:szCs w:val="24"/>
        </w:rPr>
        <w:t xml:space="preserve"> and cause</w:t>
      </w:r>
      <w:r w:rsidRPr="00A93CF1">
        <w:rPr>
          <w:rFonts w:ascii="Times New Roman" w:eastAsia="Times New Roman" w:hAnsi="Times New Roman" w:cs="Times New Roman"/>
          <w:color w:val="000000"/>
          <w:sz w:val="24"/>
          <w:szCs w:val="24"/>
        </w:rPr>
        <w:t xml:space="preserve"> an ulcer. </w:t>
      </w:r>
      <w:sdt>
        <w:sdtPr>
          <w:rPr>
            <w:rFonts w:ascii="Times New Roman" w:eastAsia="Times New Roman" w:hAnsi="Times New Roman" w:cs="Times New Roman"/>
            <w:color w:val="000000"/>
            <w:sz w:val="24"/>
            <w:szCs w:val="24"/>
          </w:rPr>
          <w:id w:val="-1734535894"/>
          <w:citation/>
        </w:sdtPr>
        <w:sdtContent>
          <w:r w:rsidR="00983955">
            <w:rPr>
              <w:rFonts w:ascii="Times New Roman" w:eastAsia="Times New Roman" w:hAnsi="Times New Roman" w:cs="Times New Roman"/>
              <w:color w:val="000000"/>
              <w:sz w:val="24"/>
              <w:szCs w:val="24"/>
            </w:rPr>
            <w:fldChar w:fldCharType="begin"/>
          </w:r>
          <w:r w:rsidR="00983955">
            <w:rPr>
              <w:rFonts w:ascii="Times New Roman" w:eastAsia="Times New Roman" w:hAnsi="Times New Roman" w:cs="Times New Roman"/>
              <w:color w:val="000000"/>
              <w:sz w:val="24"/>
              <w:szCs w:val="24"/>
            </w:rPr>
            <w:instrText xml:space="preserve"> CITATION Sto15 \l 1033 </w:instrText>
          </w:r>
          <w:r w:rsidR="00983955">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(Stomach, 2015)</w:t>
          </w:r>
          <w:r w:rsidR="00983955">
            <w:rPr>
              <w:rFonts w:ascii="Times New Roman" w:eastAsia="Times New Roman" w:hAnsi="Times New Roman" w:cs="Times New Roman"/>
              <w:color w:val="000000"/>
              <w:sz w:val="24"/>
              <w:szCs w:val="24"/>
            </w:rPr>
            <w:fldChar w:fldCharType="end"/>
          </w:r>
        </w:sdtContent>
      </w:sdt>
      <w:r w:rsidR="00983955">
        <w:rPr>
          <w:rFonts w:ascii="Times New Roman" w:eastAsia="Times New Roman" w:hAnsi="Times New Roman" w:cs="Times New Roman"/>
          <w:color w:val="000000"/>
          <w:sz w:val="24"/>
          <w:szCs w:val="24"/>
        </w:rPr>
        <w:t xml:space="preserve"> </w:t>
      </w:r>
      <w:r w:rsidRPr="00A93CF1">
        <w:rPr>
          <w:rFonts w:ascii="Times New Roman" w:eastAsia="Times New Roman" w:hAnsi="Times New Roman" w:cs="Times New Roman"/>
          <w:color w:val="000000"/>
          <w:sz w:val="24"/>
          <w:szCs w:val="24"/>
        </w:rPr>
        <w:t xml:space="preserve">This more neutral stomach pH can allow other bacteria to survive in the stomach and cause food poisoning too. In terms of digestion, having a higher stomach acid pH improperly breaks down our food, leading to malabsorption of Vitamin B12, folate and iron. </w:t>
      </w:r>
      <w:sdt>
        <w:sdtPr>
          <w:rPr>
            <w:rFonts w:ascii="Times New Roman" w:eastAsia="Times New Roman" w:hAnsi="Times New Roman" w:cs="Times New Roman"/>
            <w:color w:val="000000"/>
            <w:sz w:val="24"/>
            <w:szCs w:val="24"/>
          </w:rPr>
          <w:id w:val="619885505"/>
          <w:citation/>
        </w:sdtPr>
        <w:sdtContent>
          <w:r w:rsidR="0044038E">
            <w:rPr>
              <w:rFonts w:ascii="Times New Roman" w:eastAsia="Times New Roman" w:hAnsi="Times New Roman" w:cs="Times New Roman"/>
              <w:color w:val="000000"/>
              <w:sz w:val="24"/>
              <w:szCs w:val="24"/>
            </w:rPr>
            <w:fldChar w:fldCharType="begin"/>
          </w:r>
          <w:r w:rsidR="0044038E">
            <w:rPr>
              <w:rFonts w:ascii="Times New Roman" w:eastAsia="Times New Roman" w:hAnsi="Times New Roman" w:cs="Times New Roman"/>
              <w:color w:val="000000"/>
              <w:sz w:val="24"/>
              <w:szCs w:val="24"/>
            </w:rPr>
            <w:instrText xml:space="preserve">CITATION Mit151 \t  \l 1033 </w:instrText>
          </w:r>
          <w:r w:rsidR="0044038E">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(Halloran, 2015)</w:t>
          </w:r>
          <w:r w:rsidR="0044038E">
            <w:rPr>
              <w:rFonts w:ascii="Times New Roman" w:eastAsia="Times New Roman" w:hAnsi="Times New Roman" w:cs="Times New Roman"/>
              <w:color w:val="000000"/>
              <w:sz w:val="24"/>
              <w:szCs w:val="24"/>
            </w:rPr>
            <w:fldChar w:fldCharType="end"/>
          </w:r>
        </w:sdtContent>
      </w:sdt>
      <w:r w:rsidR="0044038E">
        <w:rPr>
          <w:rFonts w:ascii="Times New Roman" w:eastAsia="Times New Roman" w:hAnsi="Times New Roman" w:cs="Times New Roman"/>
          <w:color w:val="000000"/>
          <w:sz w:val="24"/>
          <w:szCs w:val="24"/>
        </w:rPr>
        <w:t xml:space="preserve"> </w:t>
      </w:r>
      <w:r w:rsidRPr="00A93CF1">
        <w:rPr>
          <w:rFonts w:ascii="Times New Roman" w:eastAsia="Times New Roman" w:hAnsi="Times New Roman" w:cs="Times New Roman"/>
          <w:color w:val="000000"/>
          <w:sz w:val="24"/>
          <w:szCs w:val="24"/>
        </w:rPr>
        <w:t>A deficiency in this can lead to neurological damage such as dementia and motor damage.</w:t>
      </w:r>
      <w:r w:rsidR="0044038E">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123694228"/>
          <w:citation/>
        </w:sdtPr>
        <w:sdtContent>
          <w:r w:rsidR="0044038E">
            <w:rPr>
              <w:rFonts w:ascii="Times New Roman" w:eastAsia="Times New Roman" w:hAnsi="Times New Roman" w:cs="Times New Roman"/>
              <w:color w:val="000000"/>
              <w:sz w:val="24"/>
              <w:szCs w:val="24"/>
            </w:rPr>
            <w:fldChar w:fldCharType="begin"/>
          </w:r>
          <w:r w:rsidR="0044038E">
            <w:rPr>
              <w:rFonts w:ascii="Times New Roman" w:eastAsia="Times New Roman" w:hAnsi="Times New Roman" w:cs="Times New Roman"/>
              <w:color w:val="000000"/>
              <w:sz w:val="24"/>
              <w:szCs w:val="24"/>
            </w:rPr>
            <w:instrText xml:space="preserve"> CITATION Jam13 \l 1033 </w:instrText>
          </w:r>
          <w:r w:rsidR="0044038E">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(Jameson R. Lam, 2013)</w:t>
          </w:r>
          <w:r w:rsidR="0044038E">
            <w:rPr>
              <w:rFonts w:ascii="Times New Roman" w:eastAsia="Times New Roman" w:hAnsi="Times New Roman" w:cs="Times New Roman"/>
              <w:color w:val="000000"/>
              <w:sz w:val="24"/>
              <w:szCs w:val="24"/>
            </w:rPr>
            <w:fldChar w:fldCharType="end"/>
          </w:r>
        </w:sdtContent>
      </w:sdt>
      <w:r w:rsidRPr="00A93CF1">
        <w:rPr>
          <w:rFonts w:ascii="Times New Roman" w:eastAsia="Times New Roman" w:hAnsi="Times New Roman" w:cs="Times New Roman"/>
          <w:color w:val="000000"/>
          <w:sz w:val="24"/>
          <w:szCs w:val="24"/>
        </w:rPr>
        <w:t xml:space="preserve"> It also affects Vitamin D creation and metabolism which can lead to calcium malabsorption, which further leads to bone reabsorption problems like osteoporosis. Further, when the improperly digested food moves through the pyloric sphincter into the duodenum and small intestine, the intestine peristalsis will not be able to properly perform mechanical function due to the texture of the </w:t>
      </w:r>
      <w:proofErr w:type="spellStart"/>
      <w:r w:rsidRPr="00A93CF1">
        <w:rPr>
          <w:rFonts w:ascii="Times New Roman" w:eastAsia="Times New Roman" w:hAnsi="Times New Roman" w:cs="Times New Roman"/>
          <w:color w:val="000000"/>
          <w:sz w:val="24"/>
          <w:szCs w:val="24"/>
        </w:rPr>
        <w:t>chyme</w:t>
      </w:r>
      <w:proofErr w:type="spellEnd"/>
      <w:r w:rsidRPr="00A93CF1">
        <w:rPr>
          <w:rFonts w:ascii="Times New Roman" w:eastAsia="Times New Roman" w:hAnsi="Times New Roman" w:cs="Times New Roman"/>
          <w:color w:val="000000"/>
          <w:sz w:val="24"/>
          <w:szCs w:val="24"/>
        </w:rPr>
        <w:t xml:space="preserve">, thus causing constipation. Finally, antacids cause urine pH to rise, which reduces kidney tubule reabsorption of salicylate. </w:t>
      </w:r>
      <w:sdt>
        <w:sdtPr>
          <w:rPr>
            <w:rFonts w:ascii="Times New Roman" w:eastAsia="Times New Roman" w:hAnsi="Times New Roman" w:cs="Times New Roman"/>
            <w:color w:val="000000"/>
            <w:sz w:val="24"/>
            <w:szCs w:val="24"/>
          </w:rPr>
          <w:id w:val="1677227659"/>
          <w:citation/>
        </w:sdtPr>
        <w:sdtContent>
          <w:r w:rsidR="0044038E">
            <w:rPr>
              <w:rFonts w:ascii="Times New Roman" w:eastAsia="Times New Roman" w:hAnsi="Times New Roman" w:cs="Times New Roman"/>
              <w:color w:val="000000"/>
              <w:sz w:val="24"/>
              <w:szCs w:val="24"/>
            </w:rPr>
            <w:fldChar w:fldCharType="begin"/>
          </w:r>
          <w:r w:rsidR="0044038E">
            <w:rPr>
              <w:rFonts w:ascii="Times New Roman" w:eastAsia="Times New Roman" w:hAnsi="Times New Roman" w:cs="Times New Roman"/>
              <w:color w:val="000000"/>
              <w:sz w:val="24"/>
              <w:szCs w:val="24"/>
            </w:rPr>
            <w:instrText xml:space="preserve">CITATION Mit152 \t  \l 1033 </w:instrText>
          </w:r>
          <w:r w:rsidR="0044038E">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(Halloran, 2015)</w:t>
          </w:r>
          <w:r w:rsidR="0044038E">
            <w:rPr>
              <w:rFonts w:ascii="Times New Roman" w:eastAsia="Times New Roman" w:hAnsi="Times New Roman" w:cs="Times New Roman"/>
              <w:color w:val="000000"/>
              <w:sz w:val="24"/>
              <w:szCs w:val="24"/>
            </w:rPr>
            <w:fldChar w:fldCharType="end"/>
          </w:r>
        </w:sdtContent>
      </w:sdt>
    </w:p>
    <w:p w:rsidR="00A93CF1" w:rsidRPr="00A93CF1" w:rsidRDefault="00A93CF1" w:rsidP="00A93CF1">
      <w:pPr>
        <w:spacing w:after="0" w:line="240" w:lineRule="auto"/>
        <w:ind w:firstLine="720"/>
        <w:rPr>
          <w:rFonts w:ascii="Times New Roman" w:eastAsia="Times New Roman" w:hAnsi="Times New Roman" w:cs="Times New Roman"/>
          <w:sz w:val="24"/>
          <w:szCs w:val="24"/>
        </w:rPr>
      </w:pPr>
      <w:r w:rsidRPr="00A93CF1">
        <w:rPr>
          <w:rFonts w:ascii="Times New Roman" w:eastAsia="Times New Roman" w:hAnsi="Times New Roman" w:cs="Times New Roman"/>
          <w:color w:val="000000"/>
          <w:sz w:val="24"/>
          <w:szCs w:val="24"/>
        </w:rPr>
        <w:t xml:space="preserve">Alternatives to taking antacids if one is susceptible to heartburn symptoms are to eat more “alkaline foods” like dark leafy greens and avoiding food irritants or foods that cause inflammation and are more acidic, like alcohol, coffee, chocolate, sugar, and spicy food. Supplementing the diet with teaspoons of apple cider vinegar will help buffer the pH of the gastric acid and drinking water before eating can help too. Do not eat an hour before sleeping too. As a Chiropractor, I would check the integrity of the stomach organ itself, looking for any herniation of the stomach at the fundus or at the cardia. These areas are likely herniated or have muscle contraction problems if the patient has a history of vomiting - from morning sickness, eating disorders, food poisoning, or alcohol overdose. Correcting </w:t>
      </w:r>
      <w:proofErr w:type="gramStart"/>
      <w:r w:rsidRPr="00A93CF1">
        <w:rPr>
          <w:rFonts w:ascii="Times New Roman" w:eastAsia="Times New Roman" w:hAnsi="Times New Roman" w:cs="Times New Roman"/>
          <w:color w:val="000000"/>
          <w:sz w:val="24"/>
          <w:szCs w:val="24"/>
        </w:rPr>
        <w:t>these</w:t>
      </w:r>
      <w:proofErr w:type="gramEnd"/>
      <w:r w:rsidRPr="00A93CF1">
        <w:rPr>
          <w:rFonts w:ascii="Times New Roman" w:eastAsia="Times New Roman" w:hAnsi="Times New Roman" w:cs="Times New Roman"/>
          <w:color w:val="000000"/>
          <w:sz w:val="24"/>
          <w:szCs w:val="24"/>
        </w:rPr>
        <w:t xml:space="preserve"> </w:t>
      </w:r>
      <w:r w:rsidR="0044038E" w:rsidRPr="00A93CF1">
        <w:rPr>
          <w:rFonts w:ascii="Times New Roman" w:eastAsia="Times New Roman" w:hAnsi="Times New Roman" w:cs="Times New Roman"/>
          <w:color w:val="000000"/>
          <w:sz w:val="24"/>
          <w:szCs w:val="24"/>
        </w:rPr>
        <w:t>herniation</w:t>
      </w:r>
      <w:r w:rsidRPr="00A93CF1">
        <w:rPr>
          <w:rFonts w:ascii="Times New Roman" w:eastAsia="Times New Roman" w:hAnsi="Times New Roman" w:cs="Times New Roman"/>
          <w:color w:val="000000"/>
          <w:sz w:val="24"/>
          <w:szCs w:val="24"/>
        </w:rPr>
        <w:t xml:space="preserve"> via manual adjustment to the location of injury can greatly improve proper stomach contraction function and then decrease the incidence of acid reflux symptoms. </w:t>
      </w:r>
    </w:p>
    <w:p w:rsidR="00A93CF1" w:rsidRDefault="00A93CF1" w:rsidP="00A93CF1">
      <w:pPr>
        <w:spacing w:after="0" w:line="240" w:lineRule="auto"/>
        <w:rPr>
          <w:rFonts w:ascii="Times New Roman" w:eastAsia="Times New Roman" w:hAnsi="Times New Roman" w:cs="Times New Roman"/>
          <w:sz w:val="24"/>
          <w:szCs w:val="24"/>
        </w:rPr>
      </w:pPr>
    </w:p>
    <w:p w:rsidR="00983955" w:rsidRPr="00A93CF1" w:rsidRDefault="00983955" w:rsidP="00A93CF1">
      <w:pPr>
        <w:spacing w:after="0" w:line="240" w:lineRule="auto"/>
        <w:rPr>
          <w:rFonts w:ascii="Times New Roman" w:eastAsia="Times New Roman" w:hAnsi="Times New Roman" w:cs="Times New Roman"/>
          <w:sz w:val="24"/>
          <w:szCs w:val="24"/>
        </w:rPr>
      </w:pPr>
    </w:p>
    <w:p w:rsidR="00A93CF1" w:rsidRDefault="00A93CF1" w:rsidP="00A93C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Personal Care </w:t>
      </w:r>
      <w:r w:rsidR="00983955">
        <w:rPr>
          <w:rFonts w:ascii="Times New Roman" w:eastAsia="Times New Roman" w:hAnsi="Times New Roman" w:cs="Times New Roman"/>
          <w:b/>
          <w:color w:val="000000"/>
          <w:sz w:val="24"/>
          <w:szCs w:val="24"/>
          <w:u w:val="single"/>
        </w:rPr>
        <w:t>Products:</w:t>
      </w:r>
      <w:r w:rsidR="00983955" w:rsidRPr="00A93CF1">
        <w:rPr>
          <w:rFonts w:ascii="Times New Roman" w:eastAsia="Times New Roman" w:hAnsi="Times New Roman" w:cs="Times New Roman"/>
          <w:color w:val="000000"/>
          <w:sz w:val="24"/>
          <w:szCs w:val="24"/>
        </w:rPr>
        <w:t xml:space="preserve"> Select</w:t>
      </w:r>
      <w:r w:rsidRPr="00A93CF1">
        <w:rPr>
          <w:rFonts w:ascii="Times New Roman" w:eastAsia="Times New Roman" w:hAnsi="Times New Roman" w:cs="Times New Roman"/>
          <w:color w:val="000000"/>
          <w:sz w:val="24"/>
          <w:szCs w:val="24"/>
        </w:rPr>
        <w:t xml:space="preserve"> one of the product types and the named compound usually contained in it.  Discuss any facts on acute and chronic toxicity through dermal exposure, and discuss alternatives to </w:t>
      </w:r>
    </w:p>
    <w:p w:rsidR="00983955" w:rsidRPr="00A93CF1" w:rsidRDefault="00983955" w:rsidP="00983955">
      <w:pPr>
        <w:spacing w:after="0" w:line="240" w:lineRule="auto"/>
        <w:rPr>
          <w:rFonts w:ascii="Times New Roman" w:eastAsia="Times New Roman" w:hAnsi="Times New Roman" w:cs="Times New Roman"/>
          <w:sz w:val="24"/>
          <w:szCs w:val="24"/>
        </w:rPr>
      </w:pPr>
    </w:p>
    <w:p w:rsidR="00983955" w:rsidRDefault="00A93CF1" w:rsidP="00983955">
      <w:pPr>
        <w:spacing w:after="0" w:line="240" w:lineRule="auto"/>
        <w:ind w:firstLine="720"/>
        <w:rPr>
          <w:rFonts w:ascii="Times New Roman" w:eastAsia="Times New Roman" w:hAnsi="Times New Roman" w:cs="Times New Roman"/>
          <w:color w:val="000000"/>
          <w:sz w:val="24"/>
          <w:szCs w:val="24"/>
        </w:rPr>
      </w:pPr>
      <w:r w:rsidRPr="00A93CF1">
        <w:rPr>
          <w:rFonts w:ascii="Times New Roman" w:eastAsia="Times New Roman" w:hAnsi="Times New Roman" w:cs="Times New Roman"/>
          <w:color w:val="000000"/>
          <w:sz w:val="24"/>
          <w:szCs w:val="24"/>
        </w:rPr>
        <w:t xml:space="preserve">Aluminum </w:t>
      </w:r>
      <w:proofErr w:type="spellStart"/>
      <w:r w:rsidRPr="00A93CF1">
        <w:rPr>
          <w:rFonts w:ascii="Times New Roman" w:eastAsia="Times New Roman" w:hAnsi="Times New Roman" w:cs="Times New Roman"/>
          <w:color w:val="000000"/>
          <w:sz w:val="24"/>
          <w:szCs w:val="24"/>
        </w:rPr>
        <w:t>chlorohydrate</w:t>
      </w:r>
      <w:proofErr w:type="spellEnd"/>
      <w:r w:rsidRPr="00A93CF1">
        <w:rPr>
          <w:rFonts w:ascii="Times New Roman" w:eastAsia="Times New Roman" w:hAnsi="Times New Roman" w:cs="Times New Roman"/>
          <w:color w:val="000000"/>
          <w:sz w:val="24"/>
          <w:szCs w:val="24"/>
        </w:rPr>
        <w:t xml:space="preserve"> is the active ingredient in most antiperspirants available for purchase in stores. It blocks the sweat glands from getting to the skin’s surface which is what reduces underarm odor. </w:t>
      </w:r>
      <w:sdt>
        <w:sdtPr>
          <w:rPr>
            <w:rFonts w:ascii="Times New Roman" w:eastAsia="Times New Roman" w:hAnsi="Times New Roman" w:cs="Times New Roman"/>
            <w:color w:val="000000"/>
            <w:sz w:val="24"/>
            <w:szCs w:val="24"/>
          </w:rPr>
          <w:id w:val="509180711"/>
          <w:citation/>
        </w:sdtPr>
        <w:sdtContent>
          <w:r w:rsidR="00983955">
            <w:rPr>
              <w:rFonts w:ascii="Times New Roman" w:eastAsia="Times New Roman" w:hAnsi="Times New Roman" w:cs="Times New Roman"/>
              <w:color w:val="000000"/>
              <w:sz w:val="24"/>
              <w:szCs w:val="24"/>
            </w:rPr>
            <w:fldChar w:fldCharType="begin"/>
          </w:r>
          <w:r w:rsidR="00983955">
            <w:rPr>
              <w:rFonts w:ascii="Times New Roman" w:eastAsia="Times New Roman" w:hAnsi="Times New Roman" w:cs="Times New Roman"/>
              <w:color w:val="000000"/>
              <w:sz w:val="24"/>
              <w:szCs w:val="24"/>
            </w:rPr>
            <w:instrText xml:space="preserve"> CITATION Ant14 \l 1033 </w:instrText>
          </w:r>
          <w:r w:rsidR="00983955">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(Antiperspirants and Breast Cancer Risk , 2014)</w:t>
          </w:r>
          <w:r w:rsidR="00983955">
            <w:rPr>
              <w:rFonts w:ascii="Times New Roman" w:eastAsia="Times New Roman" w:hAnsi="Times New Roman" w:cs="Times New Roman"/>
              <w:color w:val="000000"/>
              <w:sz w:val="24"/>
              <w:szCs w:val="24"/>
            </w:rPr>
            <w:fldChar w:fldCharType="end"/>
          </w:r>
        </w:sdtContent>
      </w:sdt>
      <w:r w:rsidR="00983955">
        <w:rPr>
          <w:rFonts w:ascii="Times New Roman" w:eastAsia="Times New Roman" w:hAnsi="Times New Roman" w:cs="Times New Roman"/>
          <w:color w:val="000000"/>
          <w:sz w:val="24"/>
          <w:szCs w:val="24"/>
        </w:rPr>
        <w:t xml:space="preserve"> </w:t>
      </w:r>
      <w:r w:rsidRPr="00A93CF1">
        <w:rPr>
          <w:rFonts w:ascii="Times New Roman" w:eastAsia="Times New Roman" w:hAnsi="Times New Roman" w:cs="Times New Roman"/>
          <w:color w:val="000000"/>
          <w:sz w:val="24"/>
          <w:szCs w:val="24"/>
        </w:rPr>
        <w:t>However, some researchers speculate that the aluminum can cross into the skin where it can be stored and may change estrogen receptors of breast cells, thus increasing a risk for breast cancer if used for a long time.</w:t>
      </w:r>
      <w:r w:rsidR="00983955">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61232036"/>
          <w:citation/>
        </w:sdtPr>
        <w:sdtContent>
          <w:r w:rsidR="00983955">
            <w:rPr>
              <w:rFonts w:ascii="Times New Roman" w:eastAsia="Times New Roman" w:hAnsi="Times New Roman" w:cs="Times New Roman"/>
              <w:color w:val="000000"/>
              <w:sz w:val="24"/>
              <w:szCs w:val="24"/>
            </w:rPr>
            <w:fldChar w:fldCharType="begin"/>
          </w:r>
          <w:r w:rsidR="00983955">
            <w:rPr>
              <w:rFonts w:ascii="Times New Roman" w:eastAsia="Times New Roman" w:hAnsi="Times New Roman" w:cs="Times New Roman"/>
              <w:color w:val="000000"/>
              <w:sz w:val="24"/>
              <w:szCs w:val="24"/>
            </w:rPr>
            <w:instrText xml:space="preserve"> CITATION Pin14 \l 1033 </w:instrText>
          </w:r>
          <w:r w:rsidR="00983955">
            <w:rPr>
              <w:rFonts w:ascii="Times New Roman" w:eastAsia="Times New Roman" w:hAnsi="Times New Roman" w:cs="Times New Roman"/>
              <w:color w:val="000000"/>
              <w:sz w:val="24"/>
              <w:szCs w:val="24"/>
            </w:rPr>
            <w:fldChar w:fldCharType="separate"/>
          </w:r>
          <w:r w:rsidR="00983955" w:rsidRPr="00983955">
            <w:rPr>
              <w:rFonts w:ascii="Times New Roman" w:eastAsia="Times New Roman" w:hAnsi="Times New Roman" w:cs="Times New Roman"/>
              <w:noProof/>
              <w:color w:val="000000"/>
              <w:sz w:val="24"/>
              <w:szCs w:val="24"/>
            </w:rPr>
            <w:t>(Pineau A, 2014)</w:t>
          </w:r>
          <w:r w:rsidR="00983955">
            <w:rPr>
              <w:rFonts w:ascii="Times New Roman" w:eastAsia="Times New Roman" w:hAnsi="Times New Roman" w:cs="Times New Roman"/>
              <w:color w:val="000000"/>
              <w:sz w:val="24"/>
              <w:szCs w:val="24"/>
            </w:rPr>
            <w:fldChar w:fldCharType="end"/>
          </w:r>
        </w:sdtContent>
      </w:sdt>
      <w:r w:rsidRPr="00A93CF1">
        <w:rPr>
          <w:rFonts w:ascii="Times New Roman" w:eastAsia="Times New Roman" w:hAnsi="Times New Roman" w:cs="Times New Roman"/>
          <w:color w:val="000000"/>
          <w:sz w:val="24"/>
          <w:szCs w:val="24"/>
        </w:rPr>
        <w:t xml:space="preserve"> It is noted that it is more likely to cross into the skin through a razor nick. This potential risk for chronic toxicity has a lot of people looking for safer anti-odor alternatives. There does not seem to be clear research findings that prove that the aluminum is absorbed through the skin enough to have adverse effects though. This is definitely a subject for further study. </w:t>
      </w:r>
    </w:p>
    <w:p w:rsidR="00A93CF1" w:rsidRPr="00A93CF1" w:rsidRDefault="00A93CF1" w:rsidP="00400047">
      <w:pPr>
        <w:spacing w:after="0" w:line="240" w:lineRule="auto"/>
        <w:ind w:firstLine="720"/>
        <w:rPr>
          <w:rFonts w:ascii="Times New Roman" w:eastAsia="Times New Roman" w:hAnsi="Times New Roman" w:cs="Times New Roman"/>
          <w:sz w:val="24"/>
          <w:szCs w:val="24"/>
        </w:rPr>
      </w:pPr>
      <w:r w:rsidRPr="00A93CF1">
        <w:rPr>
          <w:rFonts w:ascii="Times New Roman" w:eastAsia="Times New Roman" w:hAnsi="Times New Roman" w:cs="Times New Roman"/>
          <w:color w:val="000000"/>
          <w:sz w:val="24"/>
          <w:szCs w:val="24"/>
        </w:rPr>
        <w:t>Safer alternatives to antiperspirant</w:t>
      </w:r>
      <w:r w:rsidR="00400047">
        <w:rPr>
          <w:rFonts w:ascii="Times New Roman" w:eastAsia="Times New Roman" w:hAnsi="Times New Roman" w:cs="Times New Roman"/>
          <w:color w:val="000000"/>
          <w:sz w:val="24"/>
          <w:szCs w:val="24"/>
        </w:rPr>
        <w:t xml:space="preserve"> sticks</w:t>
      </w:r>
      <w:r w:rsidRPr="00A93CF1">
        <w:rPr>
          <w:rFonts w:ascii="Times New Roman" w:eastAsia="Times New Roman" w:hAnsi="Times New Roman" w:cs="Times New Roman"/>
          <w:color w:val="000000"/>
          <w:sz w:val="24"/>
          <w:szCs w:val="24"/>
        </w:rPr>
        <w:t xml:space="preserve"> that </w:t>
      </w:r>
      <w:r w:rsidR="00400047">
        <w:rPr>
          <w:rFonts w:ascii="Times New Roman" w:eastAsia="Times New Roman" w:hAnsi="Times New Roman" w:cs="Times New Roman"/>
          <w:color w:val="000000"/>
          <w:sz w:val="24"/>
          <w:szCs w:val="24"/>
        </w:rPr>
        <w:t xml:space="preserve">do not </w:t>
      </w:r>
      <w:r w:rsidRPr="00A93CF1">
        <w:rPr>
          <w:rFonts w:ascii="Times New Roman" w:eastAsia="Times New Roman" w:hAnsi="Times New Roman" w:cs="Times New Roman"/>
          <w:color w:val="000000"/>
          <w:sz w:val="24"/>
          <w:szCs w:val="24"/>
        </w:rPr>
        <w:t xml:space="preserve">contain aluminum </w:t>
      </w:r>
      <w:proofErr w:type="spellStart"/>
      <w:r w:rsidRPr="00A93CF1">
        <w:rPr>
          <w:rFonts w:ascii="Times New Roman" w:eastAsia="Times New Roman" w:hAnsi="Times New Roman" w:cs="Times New Roman"/>
          <w:color w:val="000000"/>
          <w:sz w:val="24"/>
          <w:szCs w:val="24"/>
        </w:rPr>
        <w:t>chlorohydrate</w:t>
      </w:r>
      <w:proofErr w:type="spellEnd"/>
      <w:r w:rsidRPr="00A93CF1">
        <w:rPr>
          <w:rFonts w:ascii="Times New Roman" w:eastAsia="Times New Roman" w:hAnsi="Times New Roman" w:cs="Times New Roman"/>
          <w:color w:val="000000"/>
          <w:sz w:val="24"/>
          <w:szCs w:val="24"/>
        </w:rPr>
        <w:t xml:space="preserve"> are</w:t>
      </w:r>
      <w:r w:rsidR="00400047">
        <w:rPr>
          <w:rFonts w:ascii="Times New Roman" w:eastAsia="Times New Roman" w:hAnsi="Times New Roman" w:cs="Times New Roman"/>
          <w:sz w:val="24"/>
          <w:szCs w:val="24"/>
        </w:rPr>
        <w:t xml:space="preserve"> d</w:t>
      </w:r>
      <w:r w:rsidRPr="00A93CF1">
        <w:rPr>
          <w:rFonts w:ascii="Times New Roman" w:eastAsia="Times New Roman" w:hAnsi="Times New Roman" w:cs="Times New Roman"/>
          <w:color w:val="000000"/>
          <w:sz w:val="24"/>
          <w:szCs w:val="24"/>
          <w:shd w:val="clear" w:color="auto" w:fill="FFFFFF"/>
        </w:rPr>
        <w:t>eodorant stones</w:t>
      </w:r>
      <w:r w:rsidR="00400047">
        <w:rPr>
          <w:rFonts w:ascii="Times New Roman" w:eastAsia="Times New Roman" w:hAnsi="Times New Roman" w:cs="Times New Roman"/>
          <w:color w:val="000000"/>
          <w:sz w:val="24"/>
          <w:szCs w:val="24"/>
          <w:shd w:val="clear" w:color="auto" w:fill="FFFFFF"/>
        </w:rPr>
        <w:t xml:space="preserve"> which</w:t>
      </w:r>
      <w:r w:rsidRPr="00A93CF1">
        <w:rPr>
          <w:rFonts w:ascii="Times New Roman" w:eastAsia="Times New Roman" w:hAnsi="Times New Roman" w:cs="Times New Roman"/>
          <w:color w:val="000000"/>
          <w:sz w:val="24"/>
          <w:szCs w:val="24"/>
          <w:shd w:val="clear" w:color="auto" w:fill="FFFFFF"/>
        </w:rPr>
        <w:t xml:space="preserve"> are large, smooth crystals of potassium aluminum</w:t>
      </w:r>
      <w:r w:rsidR="00400047">
        <w:rPr>
          <w:rFonts w:ascii="Times New Roman" w:eastAsia="Times New Roman" w:hAnsi="Times New Roman" w:cs="Times New Roman"/>
          <w:color w:val="000000"/>
          <w:sz w:val="24"/>
          <w:szCs w:val="24"/>
          <w:shd w:val="clear" w:color="auto" w:fill="FFFFFF"/>
        </w:rPr>
        <w:t xml:space="preserve"> sulfate that must be wetted with water when</w:t>
      </w:r>
      <w:r w:rsidRPr="00A93CF1">
        <w:rPr>
          <w:rFonts w:ascii="Times New Roman" w:eastAsia="Times New Roman" w:hAnsi="Times New Roman" w:cs="Times New Roman"/>
          <w:color w:val="000000"/>
          <w:sz w:val="24"/>
          <w:szCs w:val="24"/>
          <w:shd w:val="clear" w:color="auto" w:fill="FFFFFF"/>
        </w:rPr>
        <w:t xml:space="preserve"> applied. The difference between potassium alum and aluminum </w:t>
      </w:r>
      <w:proofErr w:type="spellStart"/>
      <w:r w:rsidRPr="00A93CF1">
        <w:rPr>
          <w:rFonts w:ascii="Times New Roman" w:eastAsia="Times New Roman" w:hAnsi="Times New Roman" w:cs="Times New Roman"/>
          <w:color w:val="000000"/>
          <w:sz w:val="24"/>
          <w:szCs w:val="24"/>
          <w:shd w:val="clear" w:color="auto" w:fill="FFFFFF"/>
        </w:rPr>
        <w:t>chlorohydrate</w:t>
      </w:r>
      <w:proofErr w:type="spellEnd"/>
      <w:r w:rsidRPr="00A93CF1">
        <w:rPr>
          <w:rFonts w:ascii="Times New Roman" w:eastAsia="Times New Roman" w:hAnsi="Times New Roman" w:cs="Times New Roman"/>
          <w:color w:val="000000"/>
          <w:sz w:val="24"/>
          <w:szCs w:val="24"/>
          <w:shd w:val="clear" w:color="auto" w:fill="FFFFFF"/>
        </w:rPr>
        <w:t xml:space="preserve"> is that potassium alum </w:t>
      </w:r>
      <w:r w:rsidR="00400047">
        <w:rPr>
          <w:rFonts w:ascii="Times New Roman" w:eastAsia="Times New Roman" w:hAnsi="Times New Roman" w:cs="Times New Roman"/>
          <w:color w:val="000000"/>
          <w:sz w:val="24"/>
          <w:szCs w:val="24"/>
          <w:shd w:val="clear" w:color="auto" w:fill="FFFFFF"/>
        </w:rPr>
        <w:t>is a much larger molecule that is</w:t>
      </w:r>
      <w:r w:rsidRPr="00A93CF1">
        <w:rPr>
          <w:rFonts w:ascii="Times New Roman" w:eastAsia="Times New Roman" w:hAnsi="Times New Roman" w:cs="Times New Roman"/>
          <w:color w:val="000000"/>
          <w:sz w:val="24"/>
          <w:szCs w:val="24"/>
          <w:shd w:val="clear" w:color="auto" w:fill="FFFFFF"/>
        </w:rPr>
        <w:t xml:space="preserve"> not thought to be absorbable through skin. </w:t>
      </w:r>
      <w:sdt>
        <w:sdtPr>
          <w:rPr>
            <w:rFonts w:ascii="Times New Roman" w:eastAsia="Times New Roman" w:hAnsi="Times New Roman" w:cs="Times New Roman"/>
            <w:color w:val="000000"/>
            <w:sz w:val="24"/>
            <w:szCs w:val="24"/>
            <w:shd w:val="clear" w:color="auto" w:fill="FFFFFF"/>
          </w:rPr>
          <w:id w:val="-1194001925"/>
          <w:citation/>
        </w:sdtPr>
        <w:sdtContent>
          <w:r w:rsidR="00400047">
            <w:rPr>
              <w:rFonts w:ascii="Times New Roman" w:eastAsia="Times New Roman" w:hAnsi="Times New Roman" w:cs="Times New Roman"/>
              <w:color w:val="000000"/>
              <w:sz w:val="24"/>
              <w:szCs w:val="24"/>
              <w:shd w:val="clear" w:color="auto" w:fill="FFFFFF"/>
            </w:rPr>
            <w:fldChar w:fldCharType="begin"/>
          </w:r>
          <w:r w:rsidR="00400047">
            <w:rPr>
              <w:rFonts w:ascii="Times New Roman" w:eastAsia="Times New Roman" w:hAnsi="Times New Roman" w:cs="Times New Roman"/>
              <w:color w:val="000000"/>
              <w:sz w:val="24"/>
              <w:szCs w:val="24"/>
              <w:shd w:val="clear" w:color="auto" w:fill="FFFFFF"/>
            </w:rPr>
            <w:instrText xml:space="preserve"> CITATION 5De15 \l 1033 </w:instrText>
          </w:r>
          <w:r w:rsidR="00400047">
            <w:rPr>
              <w:rFonts w:ascii="Times New Roman" w:eastAsia="Times New Roman" w:hAnsi="Times New Roman" w:cs="Times New Roman"/>
              <w:color w:val="000000"/>
              <w:sz w:val="24"/>
              <w:szCs w:val="24"/>
              <w:shd w:val="clear" w:color="auto" w:fill="FFFFFF"/>
            </w:rPr>
            <w:fldChar w:fldCharType="separate"/>
          </w:r>
          <w:r w:rsidR="00400047" w:rsidRPr="00983955">
            <w:rPr>
              <w:rFonts w:ascii="Times New Roman" w:eastAsia="Times New Roman" w:hAnsi="Times New Roman" w:cs="Times New Roman"/>
              <w:noProof/>
              <w:color w:val="000000"/>
              <w:sz w:val="24"/>
              <w:szCs w:val="24"/>
              <w:shd w:val="clear" w:color="auto" w:fill="FFFFFF"/>
            </w:rPr>
            <w:t>(5 Deodorant Alternatives, 2015)</w:t>
          </w:r>
          <w:r w:rsidR="00400047">
            <w:rPr>
              <w:rFonts w:ascii="Times New Roman" w:eastAsia="Times New Roman" w:hAnsi="Times New Roman" w:cs="Times New Roman"/>
              <w:color w:val="000000"/>
              <w:sz w:val="24"/>
              <w:szCs w:val="24"/>
              <w:shd w:val="clear" w:color="auto" w:fill="FFFFFF"/>
            </w:rPr>
            <w:fldChar w:fldCharType="end"/>
          </w:r>
        </w:sdtContent>
      </w:sdt>
      <w:r w:rsidR="00400047" w:rsidRPr="00A93CF1">
        <w:rPr>
          <w:rFonts w:ascii="Times New Roman" w:eastAsia="Times New Roman" w:hAnsi="Times New Roman" w:cs="Times New Roman"/>
          <w:color w:val="000000"/>
          <w:sz w:val="24"/>
          <w:szCs w:val="24"/>
          <w:shd w:val="clear" w:color="auto" w:fill="FFFFFF"/>
        </w:rPr>
        <w:t xml:space="preserve"> </w:t>
      </w:r>
      <w:r w:rsidRPr="00A93CF1">
        <w:rPr>
          <w:rFonts w:ascii="Times New Roman" w:eastAsia="Times New Roman" w:hAnsi="Times New Roman" w:cs="Times New Roman"/>
          <w:color w:val="000000"/>
          <w:sz w:val="24"/>
          <w:szCs w:val="24"/>
          <w:shd w:val="clear" w:color="auto" w:fill="FFFFFF"/>
        </w:rPr>
        <w:t>However, if you want to completely elimi</w:t>
      </w:r>
      <w:r w:rsidR="00400047">
        <w:rPr>
          <w:rFonts w:ascii="Times New Roman" w:eastAsia="Times New Roman" w:hAnsi="Times New Roman" w:cs="Times New Roman"/>
          <w:color w:val="000000"/>
          <w:sz w:val="24"/>
          <w:szCs w:val="24"/>
          <w:shd w:val="clear" w:color="auto" w:fill="FFFFFF"/>
        </w:rPr>
        <w:t xml:space="preserve">nate aluminum from your armpits many companies sell natural aluminum-free sticks such as </w:t>
      </w:r>
      <w:r w:rsidRPr="00A93CF1">
        <w:rPr>
          <w:rFonts w:ascii="Times New Roman" w:eastAsia="Times New Roman" w:hAnsi="Times New Roman" w:cs="Times New Roman"/>
          <w:color w:val="000000"/>
          <w:sz w:val="24"/>
          <w:szCs w:val="24"/>
          <w:shd w:val="clear" w:color="auto" w:fill="FFFFFF"/>
        </w:rPr>
        <w:t>B</w:t>
      </w:r>
      <w:r w:rsidR="00400047">
        <w:rPr>
          <w:rFonts w:ascii="Times New Roman" w:eastAsia="Times New Roman" w:hAnsi="Times New Roman" w:cs="Times New Roman"/>
          <w:color w:val="000000"/>
          <w:sz w:val="24"/>
          <w:szCs w:val="24"/>
          <w:shd w:val="clear" w:color="auto" w:fill="FFFFFF"/>
        </w:rPr>
        <w:t>urt's Bees, JASON, Trader Joe's</w:t>
      </w:r>
      <w:r w:rsidRPr="00A93CF1">
        <w:rPr>
          <w:rFonts w:ascii="Times New Roman" w:eastAsia="Times New Roman" w:hAnsi="Times New Roman" w:cs="Times New Roman"/>
          <w:color w:val="000000"/>
          <w:sz w:val="24"/>
          <w:szCs w:val="24"/>
          <w:shd w:val="clear" w:color="auto" w:fill="FFFFFF"/>
        </w:rPr>
        <w:t xml:space="preserve"> Kiss My Face and several other companies all offer aluminum-free deodorant sticks.</w:t>
      </w:r>
      <w:r w:rsidR="00400047">
        <w:rPr>
          <w:rFonts w:ascii="Times New Roman" w:eastAsia="Times New Roman" w:hAnsi="Times New Roman" w:cs="Times New Roman"/>
          <w:sz w:val="24"/>
          <w:szCs w:val="24"/>
        </w:rPr>
        <w:t xml:space="preserve"> Alternatives to antiperspirant sticks are home remedies like mixing b</w:t>
      </w:r>
      <w:r w:rsidRPr="00A93CF1">
        <w:rPr>
          <w:rFonts w:ascii="Times New Roman" w:eastAsia="Times New Roman" w:hAnsi="Times New Roman" w:cs="Times New Roman"/>
          <w:color w:val="000000"/>
          <w:sz w:val="24"/>
          <w:szCs w:val="24"/>
          <w:shd w:val="clear" w:color="auto" w:fill="FFFFFF"/>
        </w:rPr>
        <w:t>aking soda and cornstarch with a little water</w:t>
      </w:r>
      <w:r w:rsidR="00400047">
        <w:rPr>
          <w:rFonts w:ascii="Times New Roman" w:eastAsia="Times New Roman" w:hAnsi="Times New Roman" w:cs="Times New Roman"/>
          <w:color w:val="000000"/>
          <w:sz w:val="24"/>
          <w:szCs w:val="24"/>
          <w:shd w:val="clear" w:color="auto" w:fill="FFFFFF"/>
        </w:rPr>
        <w:t>, citric acid from lemon juice and spritzing alcohol on the armpits.</w:t>
      </w:r>
    </w:p>
    <w:p w:rsidR="00F33518" w:rsidRDefault="00F33518" w:rsidP="00983955">
      <w:pPr>
        <w:spacing w:after="0"/>
        <w:rPr>
          <w:rFonts w:ascii="Times New Roman" w:hAnsi="Times New Roman" w:cs="Times New Roman"/>
          <w:sz w:val="24"/>
          <w:szCs w:val="24"/>
        </w:rPr>
      </w:pPr>
    </w:p>
    <w:p w:rsidR="0044038E" w:rsidRDefault="0044038E">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400047" w:rsidRDefault="00400047">
      <w:pPr>
        <w:rPr>
          <w:rFonts w:ascii="Times New Roman" w:hAnsi="Times New Roman" w:cs="Times New Roman"/>
          <w:sz w:val="24"/>
          <w:szCs w:val="24"/>
        </w:rPr>
      </w:pPr>
    </w:p>
    <w:p w:rsidR="001A4E32" w:rsidRDefault="001A4E32">
      <w:pPr>
        <w:rPr>
          <w:rFonts w:ascii="Times New Roman" w:hAnsi="Times New Roman" w:cs="Times New Roman"/>
          <w:sz w:val="24"/>
          <w:szCs w:val="24"/>
        </w:rPr>
      </w:pPr>
      <w:bookmarkStart w:id="0" w:name="_GoBack"/>
      <w:bookmarkEnd w:id="0"/>
    </w:p>
    <w:sdt>
      <w:sdtPr>
        <w:id w:val="-715665753"/>
        <w:docPartObj>
          <w:docPartGallery w:val="Bibliographies"/>
          <w:docPartUnique/>
        </w:docPartObj>
      </w:sdtPr>
      <w:sdtEndPr>
        <w:rPr>
          <w:rFonts w:asciiTheme="minorHAnsi" w:eastAsiaTheme="minorHAnsi" w:hAnsiTheme="minorHAnsi" w:cstheme="minorBidi"/>
          <w:b w:val="0"/>
          <w:bCs w:val="0"/>
          <w:kern w:val="0"/>
          <w:sz w:val="22"/>
          <w:szCs w:val="22"/>
        </w:rPr>
      </w:sdtEndPr>
      <w:sdtContent>
        <w:p w:rsidR="0044038E" w:rsidRDefault="0044038E">
          <w:pPr>
            <w:pStyle w:val="Heading1"/>
          </w:pPr>
          <w:r>
            <w:t>Bibliography</w:t>
          </w:r>
        </w:p>
        <w:sdt>
          <w:sdtPr>
            <w:id w:val="111145805"/>
            <w:bibliography/>
          </w:sdtPr>
          <w:sdtContent>
            <w:p w:rsidR="00983955" w:rsidRDefault="0044038E" w:rsidP="00983955">
              <w:pPr>
                <w:pStyle w:val="Bibliography"/>
                <w:ind w:left="720" w:hanging="720"/>
                <w:rPr>
                  <w:noProof/>
                </w:rPr>
              </w:pPr>
              <w:r>
                <w:fldChar w:fldCharType="begin"/>
              </w:r>
              <w:r>
                <w:instrText xml:space="preserve"> BIBLIOGRAPHY </w:instrText>
              </w:r>
              <w:r>
                <w:fldChar w:fldCharType="separate"/>
              </w:r>
              <w:r w:rsidR="00983955">
                <w:rPr>
                  <w:i/>
                  <w:iCs/>
                  <w:noProof/>
                </w:rPr>
                <w:t>5 Deodorant Alternatives</w:t>
              </w:r>
              <w:r w:rsidR="00983955">
                <w:rPr>
                  <w:noProof/>
                </w:rPr>
                <w:t>. (2015). Retrieved June 14, 2015, from Mother Nature Network: http://www.mnn.com/lifestyle/natural-beauty-fashion/photos/5-deodorant-alternatives/natural-deodorants#ixzz3d5HrLsVJ</w:t>
              </w:r>
            </w:p>
            <w:p w:rsidR="00983955" w:rsidRDefault="00983955" w:rsidP="00983955">
              <w:pPr>
                <w:pStyle w:val="Bibliography"/>
                <w:ind w:left="720" w:hanging="720"/>
                <w:rPr>
                  <w:noProof/>
                </w:rPr>
              </w:pPr>
              <w:r>
                <w:rPr>
                  <w:i/>
                  <w:iCs/>
                  <w:noProof/>
                </w:rPr>
                <w:t xml:space="preserve">Antiperspirants and Breast Cancer Risk </w:t>
              </w:r>
              <w:r>
                <w:rPr>
                  <w:noProof/>
                </w:rPr>
                <w:t xml:space="preserve">. (2014, October 14). Retrieved June 14, 2015, from The American Cancer Society: http://www.cancer.org/cancer/cancercauses/othercarcinogens/athome/antiperspirants-and-breast-cancer-risk </w:t>
              </w:r>
            </w:p>
            <w:p w:rsidR="00983955" w:rsidRDefault="00983955" w:rsidP="00983955">
              <w:pPr>
                <w:pStyle w:val="Bibliography"/>
                <w:ind w:left="720" w:hanging="720"/>
                <w:rPr>
                  <w:noProof/>
                </w:rPr>
              </w:pPr>
              <w:r>
                <w:rPr>
                  <w:noProof/>
                </w:rPr>
                <w:t xml:space="preserve">Halloran, M. (2015). More Applications of Pharmacology &amp; Toxicology. </w:t>
              </w:r>
              <w:r>
                <w:rPr>
                  <w:i/>
                  <w:iCs/>
                  <w:noProof/>
                </w:rPr>
                <w:t>Pathology 438</w:t>
              </w:r>
              <w:r>
                <w:rPr>
                  <w:noProof/>
                </w:rPr>
                <w:t>, (p. 41). Hayward.</w:t>
              </w:r>
            </w:p>
            <w:p w:rsidR="00983955" w:rsidRDefault="00983955" w:rsidP="00983955">
              <w:pPr>
                <w:pStyle w:val="Bibliography"/>
                <w:ind w:left="720" w:hanging="720"/>
                <w:rPr>
                  <w:noProof/>
                </w:rPr>
              </w:pPr>
              <w:r>
                <w:rPr>
                  <w:noProof/>
                </w:rPr>
                <w:t xml:space="preserve">Halloran, M. (2015). More Applications of Pharmacology &amp; Toxicology: Week 4. </w:t>
              </w:r>
              <w:r>
                <w:rPr>
                  <w:i/>
                  <w:iCs/>
                  <w:noProof/>
                </w:rPr>
                <w:t>Pathology 438</w:t>
              </w:r>
              <w:r>
                <w:rPr>
                  <w:noProof/>
                </w:rPr>
                <w:t>, (p. 33). Hayward.</w:t>
              </w:r>
            </w:p>
            <w:p w:rsidR="00983955" w:rsidRDefault="00983955" w:rsidP="00983955">
              <w:pPr>
                <w:pStyle w:val="Bibliography"/>
                <w:ind w:left="720" w:hanging="720"/>
                <w:rPr>
                  <w:noProof/>
                </w:rPr>
              </w:pPr>
              <w:r>
                <w:rPr>
                  <w:noProof/>
                </w:rPr>
                <w:t xml:space="preserve">Halloran, M. (2015). More Applications of Pharmacology &amp; Toxicology: Week 4. </w:t>
              </w:r>
              <w:r>
                <w:rPr>
                  <w:i/>
                  <w:iCs/>
                  <w:noProof/>
                </w:rPr>
                <w:t>Pathology 438</w:t>
              </w:r>
              <w:r>
                <w:rPr>
                  <w:noProof/>
                </w:rPr>
                <w:t>, (p. 35). Hayward.</w:t>
              </w:r>
            </w:p>
            <w:p w:rsidR="00983955" w:rsidRDefault="00983955" w:rsidP="00983955">
              <w:pPr>
                <w:pStyle w:val="Bibliography"/>
                <w:ind w:left="720" w:hanging="720"/>
                <w:rPr>
                  <w:noProof/>
                </w:rPr>
              </w:pPr>
              <w:r>
                <w:rPr>
                  <w:noProof/>
                </w:rPr>
                <w:t xml:space="preserve">Jameson R. Lam, J. L. (2013). Proton Pump Inhibitor and Histamine 2 Receptor Antagonist Use and Vitamin B12 Deficiency. </w:t>
              </w:r>
              <w:r>
                <w:rPr>
                  <w:i/>
                  <w:iCs/>
                  <w:noProof/>
                </w:rPr>
                <w:t>The Journal of the American Medical Association</w:t>
              </w:r>
              <w:r>
                <w:rPr>
                  <w:noProof/>
                </w:rPr>
                <w:t>, 2435-2442.</w:t>
              </w:r>
            </w:p>
            <w:p w:rsidR="00983955" w:rsidRDefault="00983955" w:rsidP="00983955">
              <w:pPr>
                <w:pStyle w:val="Bibliography"/>
                <w:ind w:left="720" w:hanging="720"/>
                <w:rPr>
                  <w:noProof/>
                </w:rPr>
              </w:pPr>
              <w:r>
                <w:rPr>
                  <w:noProof/>
                </w:rPr>
                <w:t xml:space="preserve">Pineau A, F. B. (2014). If exposure to aluminum in antiperspirants presents health risks, its content should be reduced. </w:t>
              </w:r>
              <w:r>
                <w:rPr>
                  <w:i/>
                  <w:iCs/>
                  <w:noProof/>
                </w:rPr>
                <w:t>Journal of Trace Elements Medical Biology</w:t>
              </w:r>
              <w:r>
                <w:rPr>
                  <w:noProof/>
                </w:rPr>
                <w:t>, 147-50.</w:t>
              </w:r>
            </w:p>
            <w:p w:rsidR="00983955" w:rsidRDefault="00983955" w:rsidP="00983955">
              <w:pPr>
                <w:pStyle w:val="Bibliography"/>
                <w:ind w:left="720" w:hanging="720"/>
                <w:rPr>
                  <w:noProof/>
                </w:rPr>
              </w:pPr>
              <w:r>
                <w:rPr>
                  <w:i/>
                  <w:iCs/>
                  <w:noProof/>
                </w:rPr>
                <w:t>Stomach</w:t>
              </w:r>
              <w:r>
                <w:rPr>
                  <w:noProof/>
                </w:rPr>
                <w:t>. (2015, February 11). Retrieved June 14, 2015, from Microbe Wiki: https://microbewiki.kenyon.edu/index.php/Stomach</w:t>
              </w:r>
            </w:p>
            <w:p w:rsidR="0044038E" w:rsidRDefault="0044038E" w:rsidP="00983955">
              <w:r>
                <w:rPr>
                  <w:b/>
                  <w:bCs/>
                  <w:noProof/>
                </w:rPr>
                <w:fldChar w:fldCharType="end"/>
              </w:r>
            </w:p>
          </w:sdtContent>
        </w:sdt>
      </w:sdtContent>
    </w:sdt>
    <w:p w:rsidR="0044038E" w:rsidRPr="00A93CF1" w:rsidRDefault="0044038E">
      <w:pPr>
        <w:rPr>
          <w:rFonts w:ascii="Times New Roman" w:hAnsi="Times New Roman" w:cs="Times New Roman"/>
          <w:sz w:val="24"/>
          <w:szCs w:val="24"/>
        </w:rPr>
      </w:pPr>
    </w:p>
    <w:sectPr w:rsidR="0044038E" w:rsidRPr="00A93CF1" w:rsidSect="0098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CF1"/>
    <w:rsid w:val="001A4E32"/>
    <w:rsid w:val="00400047"/>
    <w:rsid w:val="0044038E"/>
    <w:rsid w:val="00983955"/>
    <w:rsid w:val="00A93CF1"/>
    <w:rsid w:val="00F3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CF1"/>
  </w:style>
  <w:style w:type="character" w:styleId="Hyperlink">
    <w:name w:val="Hyperlink"/>
    <w:basedOn w:val="DefaultParagraphFont"/>
    <w:uiPriority w:val="99"/>
    <w:unhideWhenUsed/>
    <w:rsid w:val="00A93CF1"/>
    <w:rPr>
      <w:color w:val="0000FF"/>
      <w:u w:val="single"/>
    </w:rPr>
  </w:style>
  <w:style w:type="paragraph" w:styleId="ListParagraph">
    <w:name w:val="List Paragraph"/>
    <w:basedOn w:val="Normal"/>
    <w:uiPriority w:val="34"/>
    <w:qFormat/>
    <w:rsid w:val="00A93CF1"/>
    <w:pPr>
      <w:ind w:left="720"/>
      <w:contextualSpacing/>
    </w:pPr>
  </w:style>
  <w:style w:type="paragraph" w:styleId="BalloonText">
    <w:name w:val="Balloon Text"/>
    <w:basedOn w:val="Normal"/>
    <w:link w:val="BalloonTextChar"/>
    <w:uiPriority w:val="99"/>
    <w:semiHidden/>
    <w:unhideWhenUsed/>
    <w:rsid w:val="00A9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CF1"/>
    <w:rPr>
      <w:rFonts w:ascii="Tahoma" w:hAnsi="Tahoma" w:cs="Tahoma"/>
      <w:sz w:val="16"/>
      <w:szCs w:val="16"/>
    </w:rPr>
  </w:style>
  <w:style w:type="paragraph" w:styleId="Bibliography">
    <w:name w:val="Bibliography"/>
    <w:basedOn w:val="Normal"/>
    <w:next w:val="Normal"/>
    <w:uiPriority w:val="37"/>
    <w:unhideWhenUsed/>
    <w:rsid w:val="00440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3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C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93CF1"/>
  </w:style>
  <w:style w:type="character" w:styleId="Hyperlink">
    <w:name w:val="Hyperlink"/>
    <w:basedOn w:val="DefaultParagraphFont"/>
    <w:uiPriority w:val="99"/>
    <w:unhideWhenUsed/>
    <w:rsid w:val="00A93CF1"/>
    <w:rPr>
      <w:color w:val="0000FF"/>
      <w:u w:val="single"/>
    </w:rPr>
  </w:style>
  <w:style w:type="paragraph" w:styleId="ListParagraph">
    <w:name w:val="List Paragraph"/>
    <w:basedOn w:val="Normal"/>
    <w:uiPriority w:val="34"/>
    <w:qFormat/>
    <w:rsid w:val="00A93CF1"/>
    <w:pPr>
      <w:ind w:left="720"/>
      <w:contextualSpacing/>
    </w:pPr>
  </w:style>
  <w:style w:type="paragraph" w:styleId="BalloonText">
    <w:name w:val="Balloon Text"/>
    <w:basedOn w:val="Normal"/>
    <w:link w:val="BalloonTextChar"/>
    <w:uiPriority w:val="99"/>
    <w:semiHidden/>
    <w:unhideWhenUsed/>
    <w:rsid w:val="00A93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CF1"/>
    <w:rPr>
      <w:rFonts w:ascii="Tahoma" w:hAnsi="Tahoma" w:cs="Tahoma"/>
      <w:sz w:val="16"/>
      <w:szCs w:val="16"/>
    </w:rPr>
  </w:style>
  <w:style w:type="paragraph" w:styleId="Bibliography">
    <w:name w:val="Bibliography"/>
    <w:basedOn w:val="Normal"/>
    <w:next w:val="Normal"/>
    <w:uiPriority w:val="37"/>
    <w:unhideWhenUsed/>
    <w:rsid w:val="00440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Mit15</b:Tag>
    <b:SourceType>ConferenceProceedings</b:SourceType>
    <b:Guid>{0F9CE677-B52C-4721-B361-75E3EAADF2BA}</b:Guid>
    <b:Title>More Applications of Pharmacology &amp; Toxicology: Week 4</b:Title>
    <b:Year>2015</b:Year>
    <b:City>Hayward</b:City>
    <b:Author>
      <b:Author>
        <b:NameList>
          <b:Person>
            <b:Last>Halloran</b:Last>
            <b:First>Mitch</b:First>
          </b:Person>
        </b:NameList>
      </b:Author>
    </b:Author>
    <b:Pages>33</b:Pages>
    <b:ConferenceName>Pathology 438</b:ConferenceName>
    <b:RefOrder>1</b:RefOrder>
  </b:Source>
  <b:Source>
    <b:Tag>Mit151</b:Tag>
    <b:SourceType>ConferenceProceedings</b:SourceType>
    <b:Guid>{145CE464-B476-47A6-8D69-D5EE575FBF5D}</b:Guid>
    <b:Author>
      <b:Author>
        <b:NameList>
          <b:Person>
            <b:Last>Halloran</b:Last>
            <b:First>Mitch</b:First>
          </b:Person>
        </b:NameList>
      </b:Author>
    </b:Author>
    <b:Title>More Applications of Pharmacology &amp; Toxicology</b:Title>
    <b:Pages>41</b:Pages>
    <b:Year>2015</b:Year>
    <b:ConferenceName>Pathology 438</b:ConferenceName>
    <b:City>Hayward</b:City>
    <b:RefOrder>3</b:RefOrder>
  </b:Source>
  <b:Source>
    <b:Tag>Mit152</b:Tag>
    <b:SourceType>ConferenceProceedings</b:SourceType>
    <b:Guid>{2887675D-121D-4B6B-8BBD-4413DB4FA4B2}</b:Guid>
    <b:Author>
      <b:Author>
        <b:NameList>
          <b:Person>
            <b:Last>Halloran</b:Last>
            <b:First>Mitch</b:First>
          </b:Person>
        </b:NameList>
      </b:Author>
    </b:Author>
    <b:Title>More Applications of Pharmacology &amp; Toxicology: Week 4</b:Title>
    <b:Pages>35</b:Pages>
    <b:Year>2015</b:Year>
    <b:ConferenceName>Pathology 438</b:ConferenceName>
    <b:City>Hayward</b:City>
    <b:RefOrder>5</b:RefOrder>
  </b:Source>
  <b:Source>
    <b:Tag>Jam13</b:Tag>
    <b:SourceType>JournalArticle</b:SourceType>
    <b:Guid>{6A271FC4-DBBC-4FE6-B768-0843D6BB5AAD}</b:Guid>
    <b:Author>
      <b:Author>
        <b:NameList>
          <b:Person>
            <b:Last>Jameson R. Lam</b:Last>
            <b:First>Jennifer</b:First>
            <b:Middle>L. Schneider, Wei Zhao.</b:Middle>
          </b:Person>
        </b:NameList>
      </b:Author>
    </b:Author>
    <b:Title>Proton Pump Inhibitor and Histamine 2 Receptor Antagonist Use and Vitamin B12 Deficiency</b:Title>
    <b:Pages>2435-2442</b:Pages>
    <b:Year>2013</b:Year>
    <b:JournalName>The Journal of the American Medical Association</b:JournalName>
    <b:RefOrder>4</b:RefOrder>
  </b:Source>
  <b:Source>
    <b:Tag>Sto15</b:Tag>
    <b:SourceType>InternetSite</b:SourceType>
    <b:Guid>{C992AD08-8CF6-4F59-858C-81DC957F9791}</b:Guid>
    <b:Title>Stomach</b:Title>
    <b:Year>2015</b:Year>
    <b:InternetSiteTitle>Microbe Wiki</b:InternetSiteTitle>
    <b:Month>February</b:Month>
    <b:Day>11</b:Day>
    <b:YearAccessed>2015</b:YearAccessed>
    <b:MonthAccessed>June</b:MonthAccessed>
    <b:DayAccessed>14</b:DayAccessed>
    <b:URL>https://microbewiki.kenyon.edu/index.php/Stomach</b:URL>
    <b:RefOrder>2</b:RefOrder>
  </b:Source>
  <b:Source>
    <b:Tag>5De15</b:Tag>
    <b:SourceType>InternetSite</b:SourceType>
    <b:Guid>{1133E600-A331-4AB0-9725-0C7CA5E0C179}</b:Guid>
    <b:Title>5 Deodorant Alternatives</b:Title>
    <b:InternetSiteTitle>Mother Nature Network</b:InternetSiteTitle>
    <b:Year>2015</b:Year>
    <b:YearAccessed>2015</b:YearAccessed>
    <b:MonthAccessed>June</b:MonthAccessed>
    <b:DayAccessed>14</b:DayAccessed>
    <b:URL>http://www.mnn.com/lifestyle/natural-beauty-fashion/photos/5-deodorant-alternatives/natural-deodorants#ixzz3d5HrLsVJ</b:URL>
    <b:RefOrder>8</b:RefOrder>
  </b:Source>
  <b:Source>
    <b:Tag>Pin14</b:Tag>
    <b:SourceType>JournalArticle</b:SourceType>
    <b:Guid>{19A26B29-18DB-4CB6-91C5-09DC0E1246B2}</b:Guid>
    <b:Author>
      <b:Author>
        <b:NameList>
          <b:Person>
            <b:Last>Pineau A</b:Last>
            <b:First>Fauconneau</b:First>
            <b:Middle>B, Sappino AP, Deloncle R, Guillard O</b:Middle>
          </b:Person>
        </b:NameList>
      </b:Author>
    </b:Author>
    <b:Title>If exposure to aluminum in antiperspirants presents health risks, its content should be reduced.</b:Title>
    <b:Year>2014</b:Year>
    <b:JournalName>Journal of Trace Elements Medical Biology</b:JournalName>
    <b:Pages>147-50</b:Pages>
    <b:RefOrder>7</b:RefOrder>
  </b:Source>
  <b:Source>
    <b:Tag>Ant14</b:Tag>
    <b:SourceType>InternetSite</b:SourceType>
    <b:Guid>{D18DB043-5CAF-46F1-8959-76287EA84F9C}</b:Guid>
    <b:Title>Antiperspirants and Breast Cancer Risk </b:Title>
    <b:Year>2014</b:Year>
    <b:InternetSiteTitle>The American Cancer Society</b:InternetSiteTitle>
    <b:Month>October</b:Month>
    <b:Day>14</b:Day>
    <b:YearAccessed>2015</b:YearAccessed>
    <b:MonthAccessed>June</b:MonthAccessed>
    <b:DayAccessed>14</b:DayAccessed>
    <b:URL>http://www.cancer.org/cancer/cancercauses/othercarcinogens/athome/antiperspirants-and-breast-cancer-risk </b:URL>
    <b:RefOrder>6</b:RefOrder>
  </b:Source>
</b:Sources>
</file>

<file path=customXml/itemProps1.xml><?xml version="1.0" encoding="utf-8"?>
<ds:datastoreItem xmlns:ds="http://schemas.openxmlformats.org/officeDocument/2006/customXml" ds:itemID="{063E2B7D-8EAA-473B-A261-1290AF62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circ2</dc:creator>
  <cp:lastModifiedBy>circ2</cp:lastModifiedBy>
  <cp:revision>2</cp:revision>
  <dcterms:created xsi:type="dcterms:W3CDTF">2015-06-15T00:05:00Z</dcterms:created>
  <dcterms:modified xsi:type="dcterms:W3CDTF">2015-06-15T00:42:00Z</dcterms:modified>
</cp:coreProperties>
</file>