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E3B65" w:rsidRDefault="00067326">
      <w:r>
        <w:fldChar w:fldCharType="begin"/>
      </w:r>
      <w:r>
        <w:instrText xml:space="preserve"> HYPERLINK "http://www.solvobiotech.com/images/uploads/Enterocytes1.jpg" </w:instrText>
      </w:r>
      <w:r>
        <w:fldChar w:fldCharType="separate"/>
      </w:r>
      <w:r w:rsidR="00B06FDD" w:rsidRPr="00C872F0">
        <w:rPr>
          <w:rStyle w:val="Hyperlink"/>
        </w:rPr>
        <w:t>http://www.solvobiotech.com/images/uploads/Enterocytes1.jpg</w:t>
      </w:r>
      <w:r>
        <w:rPr>
          <w:rStyle w:val="Hyperlink"/>
        </w:rPr>
        <w:fldChar w:fldCharType="end"/>
      </w:r>
    </w:p>
    <w:p w:rsidR="00B06FDD" w:rsidRDefault="00B06FDD">
      <w:r>
        <w:rPr>
          <w:noProof/>
        </w:rPr>
        <w:drawing>
          <wp:inline distT="0" distB="0" distL="0" distR="0">
            <wp:extent cx="3581400" cy="3162300"/>
            <wp:effectExtent l="0" t="0" r="0" b="0"/>
            <wp:docPr id="1" name="Picture 1" descr="http://www.solvobiotech.com/images/uploads/Enterocyt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vobiotech.com/images/uploads/Enterocyte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DD" w:rsidRDefault="00067326">
      <w:hyperlink r:id="rId6" w:history="1">
        <w:r w:rsidR="00B06FDD" w:rsidRPr="00C872F0">
          <w:rPr>
            <w:rStyle w:val="Hyperlink"/>
          </w:rPr>
          <w:t>http://img.thebody.com/legacyAssets/08/75/abcs_figure1.jpg</w:t>
        </w:r>
      </w:hyperlink>
    </w:p>
    <w:p w:rsidR="00B06FDD" w:rsidRDefault="00B06FDD">
      <w:r>
        <w:rPr>
          <w:noProof/>
        </w:rPr>
        <w:drawing>
          <wp:inline distT="0" distB="0" distL="0" distR="0">
            <wp:extent cx="3119120" cy="2893695"/>
            <wp:effectExtent l="0" t="0" r="5080" b="1905"/>
            <wp:docPr id="2" name="Picture 2" descr="http://img.thebody.com/legacyAssets/08/75/abcs_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hebody.com/legacyAssets/08/75/abcs_fig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9" w:rsidRDefault="009348F9">
      <w:pPr>
        <w:spacing w:before="0" w:after="200" w:line="276" w:lineRule="auto"/>
      </w:pPr>
      <w:r>
        <w:br w:type="page"/>
      </w:r>
    </w:p>
    <w:p w:rsidR="00B06FDD" w:rsidRDefault="009348F9">
      <w:hyperlink r:id="rId8" w:history="1">
        <w:r w:rsidRPr="004403BB">
          <w:rPr>
            <w:rStyle w:val="Hyperlink"/>
          </w:rPr>
          <w:t>http://nursingpharmacology.info/General/Pharmacokinetics/diffusionmedium.jpg</w:t>
        </w:r>
      </w:hyperlink>
    </w:p>
    <w:p w:rsidR="00B06FDD" w:rsidRDefault="00B06FDD">
      <w:r>
        <w:rPr>
          <w:noProof/>
        </w:rPr>
        <w:drawing>
          <wp:inline distT="0" distB="0" distL="0" distR="0">
            <wp:extent cx="5943600" cy="4463745"/>
            <wp:effectExtent l="0" t="0" r="0" b="0"/>
            <wp:docPr id="3" name="Picture 3" descr="http://nursingpharmacology.info/General/Pharmacokinetics/diffusion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ursingpharmacology.info/General/Pharmacokinetics/diffusionmedi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9" w:rsidRDefault="009348F9">
      <w:pPr>
        <w:spacing w:before="0" w:after="200" w:line="276" w:lineRule="auto"/>
      </w:pPr>
      <w:r>
        <w:br w:type="page"/>
      </w:r>
    </w:p>
    <w:p w:rsidR="00B06FDD" w:rsidRDefault="009348F9">
      <w:hyperlink r:id="rId10" w:history="1">
        <w:r w:rsidRPr="004403BB">
          <w:rPr>
            <w:rStyle w:val="Hyperlink"/>
          </w:rPr>
          <w:t>http://pharmaxchange.info/press/wp-content/uploads/2011/04/06.jpg</w:t>
        </w:r>
      </w:hyperlink>
    </w:p>
    <w:p w:rsidR="00B06FDD" w:rsidRDefault="00B06FDD">
      <w:r>
        <w:rPr>
          <w:noProof/>
        </w:rPr>
        <w:drawing>
          <wp:inline distT="0" distB="0" distL="0" distR="0">
            <wp:extent cx="3331845" cy="3119120"/>
            <wp:effectExtent l="0" t="0" r="1905" b="5080"/>
            <wp:docPr id="4" name="Picture 4" descr="http://pharmaxchange.info/press/wp-content/uploads/2011/04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armaxchange.info/press/wp-content/uploads/2011/04/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DD" w:rsidRDefault="00067326">
      <w:hyperlink r:id="rId12" w:history="1">
        <w:r w:rsidR="00B06FDD" w:rsidRPr="00C872F0">
          <w:rPr>
            <w:rStyle w:val="Hyperlink"/>
          </w:rPr>
          <w:t>http://howmed.net/wp-content/uploads/2011/08/factors-affecting-absorption-of-drugs1.png</w:t>
        </w:r>
      </w:hyperlink>
    </w:p>
    <w:p w:rsidR="00B06FDD" w:rsidRDefault="00B06FDD">
      <w:r>
        <w:rPr>
          <w:noProof/>
        </w:rPr>
        <w:drawing>
          <wp:inline distT="0" distB="0" distL="0" distR="0">
            <wp:extent cx="5461635" cy="3870325"/>
            <wp:effectExtent l="0" t="0" r="5715" b="0"/>
            <wp:docPr id="5" name="Picture 5" descr="http://howmed.net/wp-content/uploads/2011/08/factors-affecting-absorption-of-dru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owmed.net/wp-content/uploads/2011/08/factors-affecting-absorption-of-drug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26" w:rsidRDefault="00067326">
      <w:pPr>
        <w:spacing w:before="0" w:after="200" w:line="276" w:lineRule="auto"/>
      </w:pPr>
      <w:r>
        <w:br w:type="page"/>
      </w:r>
    </w:p>
    <w:p w:rsidR="00B06FDD" w:rsidRDefault="00B06FDD">
      <w:r w:rsidRPr="00B06FDD">
        <w:lastRenderedPageBreak/>
        <w:t>http://www.doctorfungus.org/thedrugs/images/antifung_1.jpg</w:t>
      </w:r>
    </w:p>
    <w:p w:rsidR="00B06FDD" w:rsidRDefault="00B06FDD">
      <w:r>
        <w:rPr>
          <w:noProof/>
        </w:rPr>
        <w:drawing>
          <wp:inline distT="0" distB="0" distL="0" distR="0">
            <wp:extent cx="4759960" cy="2843530"/>
            <wp:effectExtent l="0" t="0" r="2540" b="0"/>
            <wp:docPr id="6" name="Picture 6" descr="Interactions of Drug Absor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actions of Drug Absorp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83" w:rsidRDefault="00765983">
      <w:pPr>
        <w:spacing w:before="0" w:after="200" w:line="276" w:lineRule="auto"/>
      </w:pPr>
      <w:r>
        <w:br w:type="page"/>
      </w:r>
    </w:p>
    <w:p w:rsidR="00765983" w:rsidRDefault="00765983">
      <w:r w:rsidRPr="00765983">
        <w:lastRenderedPageBreak/>
        <w:t>https://o.quizlet.com/i/ZfKbIDUW0AbVVEH4_97uOg.jpg</w:t>
      </w:r>
    </w:p>
    <w:p w:rsidR="00765983" w:rsidRDefault="00765983">
      <w:r>
        <w:rPr>
          <w:noProof/>
        </w:rPr>
        <w:drawing>
          <wp:inline distT="0" distB="0" distL="0" distR="0">
            <wp:extent cx="2918460" cy="4759960"/>
            <wp:effectExtent l="0" t="0" r="0" b="2540"/>
            <wp:docPr id="7" name="Picture 7" descr="https://o.quizlet.com/i/ZfKbIDUW0AbVVEH4_97u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.quizlet.com/i/ZfKbIDUW0AbVVEH4_97uO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83" w:rsidRDefault="00765983">
      <w:pPr>
        <w:spacing w:before="0" w:after="200" w:line="276" w:lineRule="auto"/>
      </w:pPr>
      <w:r>
        <w:br w:type="page"/>
      </w:r>
    </w:p>
    <w:p w:rsidR="00765983" w:rsidRDefault="00067326">
      <w:hyperlink r:id="rId16" w:history="1">
        <w:r w:rsidR="00765983" w:rsidRPr="00C872F0">
          <w:rPr>
            <w:rStyle w:val="Hyperlink"/>
          </w:rPr>
          <w:t>http://intranet.tdmu.edu.ua/data/kafedra/internal/magistr/classes_stud/English/First%20year/Clinical%20Pharmacology/01_Clinical%20pharmacokynetic_pharmacodynamic.files/image017.jpg</w:t>
        </w:r>
      </w:hyperlink>
    </w:p>
    <w:p w:rsidR="00765983" w:rsidRDefault="00765983">
      <w:r>
        <w:rPr>
          <w:noProof/>
        </w:rPr>
        <w:drawing>
          <wp:inline distT="0" distB="0" distL="0" distR="0">
            <wp:extent cx="5943600" cy="4457549"/>
            <wp:effectExtent l="0" t="0" r="0" b="635"/>
            <wp:docPr id="8" name="Picture 8" descr="http://intranet.tdmu.edu.ua/data/kafedra/internal/magistr/classes_stud/English/First%20year/Clinical%20Pharmacology/01_Clinical%20pharmacokynetic_pharmacodynamic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tranet.tdmu.edu.ua/data/kafedra/internal/magistr/classes_stud/English/First%20year/Clinical%20Pharmacology/01_Clinical%20pharmacokynetic_pharmacodynamic.files/image0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80" w:rsidRDefault="00596680">
      <w:pPr>
        <w:spacing w:before="0" w:after="200" w:line="276" w:lineRule="auto"/>
      </w:pPr>
      <w:r>
        <w:br w:type="page"/>
      </w:r>
    </w:p>
    <w:p w:rsidR="00596680" w:rsidRDefault="00067326">
      <w:hyperlink r:id="rId18" w:history="1">
        <w:r w:rsidR="00034691" w:rsidRPr="00C872F0">
          <w:rPr>
            <w:rStyle w:val="Hyperlink"/>
          </w:rPr>
          <w:t>http://dualibra.com/wp-content/uploads/2012/04/037800~1/Part%201.%20Introduction%20to%20Clinical%20Medicine/005_files/loadBinary_003.gif</w:t>
        </w:r>
      </w:hyperlink>
    </w:p>
    <w:p w:rsidR="00596680" w:rsidRDefault="00596680">
      <w:r>
        <w:rPr>
          <w:noProof/>
        </w:rPr>
        <w:drawing>
          <wp:inline distT="0" distB="0" distL="0" distR="0">
            <wp:extent cx="4960620" cy="5135880"/>
            <wp:effectExtent l="0" t="0" r="0" b="7620"/>
            <wp:docPr id="9" name="Picture 9" descr="http://dualibra.com/wp-content/uploads/2012/04/037800~1/Part%201.%20Introduction%20to%20Clinical%20Medicine/005_files/loadBinary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ualibra.com/wp-content/uploads/2012/04/037800~1/Part%201.%20Introduction%20to%20Clinical%20Medicine/005_files/loadBinary_00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691" w:rsidRDefault="00034691">
      <w:pPr>
        <w:spacing w:before="0" w:after="200" w:line="276" w:lineRule="auto"/>
      </w:pPr>
      <w:r>
        <w:br w:type="page"/>
      </w:r>
    </w:p>
    <w:p w:rsidR="00034691" w:rsidRDefault="00067326">
      <w:hyperlink r:id="rId20" w:history="1">
        <w:r w:rsidR="00034691" w:rsidRPr="00C872F0">
          <w:rPr>
            <w:rStyle w:val="Hyperlink"/>
          </w:rPr>
          <w:t>http://www.nature.com/nrd/journal/v2/n3/images/nrd1032-i1.gif</w:t>
        </w:r>
      </w:hyperlink>
    </w:p>
    <w:p w:rsidR="0022729E" w:rsidRDefault="00034691">
      <w:r>
        <w:rPr>
          <w:noProof/>
        </w:rPr>
        <w:drawing>
          <wp:inline distT="0" distB="0" distL="0" distR="0">
            <wp:extent cx="5711825" cy="3607435"/>
            <wp:effectExtent l="0" t="0" r="3175" b="0"/>
            <wp:docPr id="10" name="Picture 10" descr="http://www.nature.com/nrd/journal/v2/n3/images/nrd1032-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nature.com/nrd/journal/v2/n3/images/nrd1032-i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9E" w:rsidRDefault="0022729E">
      <w:pPr>
        <w:spacing w:before="0" w:after="200" w:line="276" w:lineRule="auto"/>
      </w:pPr>
      <w:r>
        <w:br w:type="page"/>
      </w:r>
    </w:p>
    <w:p w:rsidR="0022729E" w:rsidRDefault="00067326">
      <w:hyperlink r:id="rId22" w:history="1">
        <w:r w:rsidR="0022729E" w:rsidRPr="00C872F0">
          <w:rPr>
            <w:rStyle w:val="Hyperlink"/>
          </w:rPr>
          <w:t>http://intranet.tdmu.edu.ua/data/kafedra/internal/klinpharm/classes_stud/en/pharm/prov_pharm/ptn/Factors%20and%20mechanisms%20of%20pharmacological%20activity/3/Practical%20Class_3.files/image003.gif</w:t>
        </w:r>
      </w:hyperlink>
    </w:p>
    <w:p w:rsidR="0022729E" w:rsidRDefault="0022729E"/>
    <w:p w:rsidR="0022729E" w:rsidRDefault="0022729E">
      <w:r>
        <w:rPr>
          <w:noProof/>
        </w:rPr>
        <w:drawing>
          <wp:inline distT="0" distB="0" distL="0" distR="0">
            <wp:extent cx="5937250" cy="5987415"/>
            <wp:effectExtent l="0" t="0" r="6350" b="0"/>
            <wp:docPr id="11" name="Picture 11" descr="http://intranet.tdmu.edu.ua/data/kafedra/internal/klinpharm/classes_stud/en/pharm/prov_pharm/ptn/Factors%20and%20mechanisms%20of%20pharmacological%20activity/3/Practical%20Class_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tranet.tdmu.edu.ua/data/kafedra/internal/klinpharm/classes_stud/en/pharm/prov_pharm/ptn/Factors%20and%20mechanisms%20of%20pharmacological%20activity/3/Practical%20Class_3.files/image00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9E" w:rsidRDefault="0022729E">
      <w:pPr>
        <w:spacing w:before="0" w:after="200" w:line="276" w:lineRule="auto"/>
      </w:pPr>
      <w:r>
        <w:br w:type="page"/>
      </w:r>
    </w:p>
    <w:p w:rsidR="0022729E" w:rsidRDefault="0022729E">
      <w:hyperlink r:id="rId24" w:history="1">
        <w:r w:rsidRPr="00C872F0">
          <w:rPr>
            <w:rStyle w:val="Hyperlink"/>
          </w:rPr>
          <w:t>http://pharmafactz.com/wp/wp-content/uploads/2014/12/active-transport.jpg</w:t>
        </w:r>
      </w:hyperlink>
    </w:p>
    <w:p w:rsidR="0022729E" w:rsidRDefault="0022729E">
      <w:r>
        <w:rPr>
          <w:noProof/>
        </w:rPr>
        <w:drawing>
          <wp:inline distT="0" distB="0" distL="0" distR="0">
            <wp:extent cx="2856230" cy="2091690"/>
            <wp:effectExtent l="0" t="0" r="1270" b="3810"/>
            <wp:docPr id="12" name="Picture 12" descr="http://pharmafactz.com/wp/wp-content/uploads/2014/12/active-tran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harmafactz.com/wp/wp-content/uploads/2014/12/active-transpor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DD"/>
    <w:rsid w:val="00034691"/>
    <w:rsid w:val="00067326"/>
    <w:rsid w:val="002001A9"/>
    <w:rsid w:val="0022729E"/>
    <w:rsid w:val="0051046A"/>
    <w:rsid w:val="00596680"/>
    <w:rsid w:val="00765983"/>
    <w:rsid w:val="009348F9"/>
    <w:rsid w:val="00B06FDD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6F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FD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6F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FD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singpharmacology.info/General/Pharmacokinetics/diffusionmedium.jp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ualibra.com/wp-content/uploads/2012/04/037800~1/Part%201.%20Introduction%20to%20Clinical%20Medicine/005_files/loadBinary_003.gi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image" Target="media/image2.jpeg"/><Relationship Id="rId12" Type="http://schemas.openxmlformats.org/officeDocument/2006/relationships/hyperlink" Target="http://howmed.net/wp-content/uploads/2011/08/factors-affecting-absorption-of-drugs1.png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hyperlink" Target="http://intranet.tdmu.edu.ua/data/kafedra/internal/magistr/classes_stud/English/First%20year/Clinical%20Pharmacology/01_Clinical%20pharmacokynetic_pharmacodynamic.files/image017.jpg" TargetMode="External"/><Relationship Id="rId20" Type="http://schemas.openxmlformats.org/officeDocument/2006/relationships/hyperlink" Target="http://www.nature.com/nrd/journal/v2/n3/images/nrd1032-i1.gif" TargetMode="External"/><Relationship Id="rId1" Type="http://schemas.openxmlformats.org/officeDocument/2006/relationships/styles" Target="styles.xml"/><Relationship Id="rId6" Type="http://schemas.openxmlformats.org/officeDocument/2006/relationships/hyperlink" Target="http://img.thebody.com/legacyAssets/08/75/abcs_figure1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pharmafactz.com/wp/wp-content/uploads/2014/12/active-transport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1.gif"/><Relationship Id="rId10" Type="http://schemas.openxmlformats.org/officeDocument/2006/relationships/hyperlink" Target="http://pharmaxchange.info/press/wp-content/uploads/2011/04/06.jpg" TargetMode="External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://intranet.tdmu.edu.ua/data/kafedra/internal/klinpharm/classes_stud/en/pharm/prov_pharm/ptn/Factors%20and%20mechanisms%20of%20pharmacological%20activity/3/Practical%20Class_3.files/image003.gi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1</cp:revision>
  <dcterms:created xsi:type="dcterms:W3CDTF">2015-04-11T02:53:00Z</dcterms:created>
  <dcterms:modified xsi:type="dcterms:W3CDTF">2015-04-12T15:19:00Z</dcterms:modified>
</cp:coreProperties>
</file>