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1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Создаём каталог для работы с программами на языке ассемблера NASM (рис. 1).</w:t>
      </w:r>
    </w:p>
    <w:p>
      <w:pPr>
        <w:pStyle w:val="CaptionedFigure"/>
      </w:pPr>
      <w:r>
        <w:drawing>
          <wp:inline>
            <wp:extent cx="3733800" cy="367837"/>
            <wp:effectExtent b="0" l="0" r="0" t="0"/>
            <wp:docPr descr="Создаём каталог с помощью команды mkdir" title="" id="23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0-24%2017-02-4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Создаём каталог с помощью команды mkdir</w:t>
      </w:r>
    </w:p>
    <w:p>
      <w:pPr>
        <w:pStyle w:val="BodyText"/>
      </w:pPr>
      <w:r>
        <w:t xml:space="preserve">Переходим в созданный каталог (рис. 2).</w:t>
      </w:r>
    </w:p>
    <w:p>
      <w:pPr>
        <w:pStyle w:val="CaptionedFigure"/>
      </w:pPr>
      <w:r>
        <w:drawing>
          <wp:inline>
            <wp:extent cx="3733800" cy="367837"/>
            <wp:effectExtent b="0" l="0" r="0" t="0"/>
            <wp:docPr descr="Переходим в каталог с помощью команды cd" title="" id="26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0-24%2017-11-5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Переходим в каталог с помощью команды cd</w:t>
      </w:r>
    </w:p>
    <w:p>
      <w:pPr>
        <w:pStyle w:val="BodyText"/>
      </w:pPr>
      <w:r>
        <w:t xml:space="preserve">Создаём текстовый файл (рис. 3).</w:t>
      </w:r>
    </w:p>
    <w:p>
      <w:pPr>
        <w:pStyle w:val="CaptionedFigure"/>
      </w:pPr>
      <w:r>
        <w:drawing>
          <wp:inline>
            <wp:extent cx="3733800" cy="342852"/>
            <wp:effectExtent b="0" l="0" r="0" t="0"/>
            <wp:docPr descr="Создаём текстовый файл hello.asm" title="" id="29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0-24%2017-14-1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Создаём текстовый файл hello.asm</w:t>
      </w:r>
    </w:p>
    <w:p>
      <w:pPr>
        <w:pStyle w:val="BodyText"/>
      </w:pPr>
      <w:r>
        <w:t xml:space="preserve">Открываем данный файл в текстовом редакторе (рис. 4).</w:t>
      </w:r>
    </w:p>
    <w:p>
      <w:pPr>
        <w:pStyle w:val="CaptionedFigure"/>
      </w:pPr>
      <w:r>
        <w:drawing>
          <wp:inline>
            <wp:extent cx="3733800" cy="1450373"/>
            <wp:effectExtent b="0" l="0" r="0" t="0"/>
            <wp:docPr descr="Открываем файл и заполняем его по примеру" title="" id="32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0-24%2017-31-4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0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Открываем файл и заполняем его по примеру</w:t>
      </w:r>
    </w:p>
    <w:bookmarkEnd w:id="34"/>
    <w:bookmarkStart w:id="41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Преобразуем текст программы в объектный код (рис. 5).</w:t>
      </w:r>
    </w:p>
    <w:p>
      <w:pPr>
        <w:pStyle w:val="CaptionedFigure"/>
      </w:pPr>
      <w:r>
        <w:drawing>
          <wp:inline>
            <wp:extent cx="3733800" cy="178695"/>
            <wp:effectExtent b="0" l="0" r="0" t="0"/>
            <wp:docPr descr="Используем команду nasm" title="" id="36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0-24%2018-34-3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Используем команду nasm</w:t>
      </w:r>
    </w:p>
    <w:p>
      <w:pPr>
        <w:pStyle w:val="BodyText"/>
      </w:pPr>
      <w:r>
        <w:t xml:space="preserve">Проверяем создался ли объектный файл с помощью команды ls (рис. 6).</w:t>
      </w:r>
    </w:p>
    <w:p>
      <w:pPr>
        <w:pStyle w:val="CaptionedFigure"/>
      </w:pPr>
      <w:r>
        <w:drawing>
          <wp:inline>
            <wp:extent cx="3733800" cy="515237"/>
            <wp:effectExtent b="0" l="0" r="0" t="0"/>
            <wp:docPr descr="Проверяем работу команды" title="" id="39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0-24%2018-34-5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Проверяем работу команды</w:t>
      </w:r>
    </w:p>
    <w:bookmarkEnd w:id="41"/>
    <w:bookmarkStart w:id="48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Компилируем исходный файл (рис. 7).</w:t>
      </w:r>
    </w:p>
    <w:p>
      <w:pPr>
        <w:pStyle w:val="CaptionedFigure"/>
      </w:pPr>
      <w:r>
        <w:drawing>
          <wp:inline>
            <wp:extent cx="3733800" cy="192081"/>
            <wp:effectExtent b="0" l="0" r="0" t="0"/>
            <wp:docPr descr="Преобразуем файл hello.asm в obj.o" title="" id="43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0-24%2018-37-0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Преобразуем файл hello.asm в obj.o</w:t>
      </w:r>
    </w:p>
    <w:p>
      <w:pPr>
        <w:pStyle w:val="BodyText"/>
      </w:pPr>
      <w:r>
        <w:t xml:space="preserve">Проверяем как сработала команда (рис. 8).</w:t>
      </w:r>
    </w:p>
    <w:p>
      <w:pPr>
        <w:pStyle w:val="CaptionedFigure"/>
      </w:pPr>
      <w:r>
        <w:drawing>
          <wp:inline>
            <wp:extent cx="3733800" cy="483557"/>
            <wp:effectExtent b="0" l="0" r="0" t="0"/>
            <wp:docPr descr="Проверяем создание файла командой ls" title="" id="46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0-24%2018-37-4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Проверяем создание файла командой ls</w:t>
      </w:r>
    </w:p>
    <w:bookmarkEnd w:id="48"/>
    <w:bookmarkStart w:id="61" w:name="компа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Компановщик LD</w:t>
      </w:r>
    </w:p>
    <w:p>
      <w:pPr>
        <w:pStyle w:val="FirstParagraph"/>
      </w:pPr>
      <w:r>
        <w:t xml:space="preserve">Передаём объектный файл на обработку компановщику (рис. 9).</w:t>
      </w:r>
    </w:p>
    <w:p>
      <w:pPr>
        <w:pStyle w:val="CaptionedFigure"/>
      </w:pPr>
      <w:r>
        <w:drawing>
          <wp:inline>
            <wp:extent cx="3733800" cy="248106"/>
            <wp:effectExtent b="0" l="0" r="0" t="0"/>
            <wp:docPr descr="Используем команду ld" title="" id="50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0-24%2018-39-3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Используем команду ld</w:t>
      </w:r>
    </w:p>
    <w:p>
      <w:pPr>
        <w:pStyle w:val="BodyText"/>
      </w:pPr>
      <w:r>
        <w:t xml:space="preserve">Проверяем создался ли исполняемый файл hello (рис. 10).</w:t>
      </w:r>
    </w:p>
    <w:p>
      <w:pPr>
        <w:pStyle w:val="CaptionedFigure"/>
      </w:pPr>
      <w:r>
        <w:drawing>
          <wp:inline>
            <wp:extent cx="3733800" cy="504926"/>
            <wp:effectExtent b="0" l="0" r="0" t="0"/>
            <wp:docPr descr="Используем команду ls" title="" id="53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0-24%2018-40-0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Используем команду ls</w:t>
      </w:r>
    </w:p>
    <w:p>
      <w:pPr>
        <w:pStyle w:val="BodyText"/>
      </w:pPr>
      <w:r>
        <w:t xml:space="preserve">Передаём объектный файл на обработку компановщику (рис. 11).</w:t>
      </w:r>
    </w:p>
    <w:p>
      <w:pPr>
        <w:pStyle w:val="CaptionedFigure"/>
      </w:pPr>
      <w:r>
        <w:drawing>
          <wp:inline>
            <wp:extent cx="3733800" cy="217463"/>
            <wp:effectExtent b="0" l="0" r="0" t="0"/>
            <wp:docPr descr="Используем команду ld, создавая файл main" title="" id="56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0-24%2018-41-2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Используем команду ld, создавая файл main</w:t>
      </w:r>
    </w:p>
    <w:p>
      <w:pPr>
        <w:pStyle w:val="BodyText"/>
      </w:pPr>
      <w:r>
        <w:t xml:space="preserve">Проверяем создался ли исполняемый файл hello (рис. 12).</w:t>
      </w:r>
    </w:p>
    <w:p>
      <w:pPr>
        <w:pStyle w:val="CaptionedFigure"/>
      </w:pPr>
      <w:r>
        <w:drawing>
          <wp:inline>
            <wp:extent cx="3733800" cy="480407"/>
            <wp:effectExtent b="0" l="0" r="0" t="0"/>
            <wp:docPr descr="Используем команду ls" title="" id="59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0-24%2018-41-4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Используем команду ls</w:t>
      </w:r>
    </w:p>
    <w:bookmarkEnd w:id="61"/>
    <w:bookmarkStart w:id="65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Запускаем на исполнение созданный исполняемый файл (рис. 13).</w:t>
      </w:r>
    </w:p>
    <w:p>
      <w:pPr>
        <w:pStyle w:val="CaptionedFigure"/>
      </w:pPr>
      <w:r>
        <w:drawing>
          <wp:inline>
            <wp:extent cx="3733800" cy="480407"/>
            <wp:effectExtent b="0" l="0" r="0" t="0"/>
            <wp:docPr descr="Используем команду ./hello" title="" id="63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0-24%2018-42-4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Используем команду ./hello</w:t>
      </w:r>
    </w:p>
    <w:bookmarkEnd w:id="65"/>
    <w:bookmarkStart w:id="8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Создаём копию файла hello.asm (рис. 14).</w:t>
      </w:r>
    </w:p>
    <w:p>
      <w:pPr>
        <w:pStyle w:val="CaptionedFigure"/>
      </w:pPr>
      <w:r>
        <w:drawing>
          <wp:inline>
            <wp:extent cx="3733800" cy="266033"/>
            <wp:effectExtent b="0" l="0" r="0" t="0"/>
            <wp:docPr descr="Используем команду cp" title="" id="67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0-24%2018-44-3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Используем команду cp</w:t>
      </w:r>
    </w:p>
    <w:p>
      <w:pPr>
        <w:pStyle w:val="BodyText"/>
      </w:pPr>
      <w:r>
        <w:t xml:space="preserve">Открываем файл и редактируем его (рис. 15 и 16).</w:t>
      </w:r>
    </w:p>
    <w:p>
      <w:pPr>
        <w:pStyle w:val="CaptionedFigure"/>
      </w:pPr>
      <w:r>
        <w:drawing>
          <wp:inline>
            <wp:extent cx="3733800" cy="266033"/>
            <wp:effectExtent b="0" l="0" r="0" t="0"/>
            <wp:docPr descr="Открываем файл в текстовом редакторе" title="" id="70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0-24%2018-46-0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Открываем файл в текстовом редакторе</w:t>
      </w:r>
    </w:p>
    <w:p>
      <w:pPr>
        <w:pStyle w:val="CaptionedFigure"/>
      </w:pPr>
      <w:r>
        <w:drawing>
          <wp:inline>
            <wp:extent cx="3733800" cy="1447596"/>
            <wp:effectExtent b="0" l="0" r="0" t="0"/>
            <wp:docPr descr="Редактируем файл для вывода своего имени и фамилии" title="" id="73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0-24%2018-47-2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Редактируем файл для вывода своего имени и фамилии</w:t>
      </w:r>
    </w:p>
    <w:p>
      <w:pPr>
        <w:pStyle w:val="BodyText"/>
      </w:pPr>
      <w:r>
        <w:t xml:space="preserve">Прописываем те же команды, что и с первой программой (рис. 17).</w:t>
      </w:r>
    </w:p>
    <w:p>
      <w:pPr>
        <w:pStyle w:val="CaptionedFigure"/>
      </w:pPr>
      <w:r>
        <w:drawing>
          <wp:inline>
            <wp:extent cx="3733800" cy="869571"/>
            <wp:effectExtent b="0" l="0" r="0" t="0"/>
            <wp:docPr descr="Прописываем команды для работы файла и запускаем программу" title="" id="76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0-24%2018-52-0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9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Прописываем команды для работы файла и запускаем программу</w:t>
      </w:r>
    </w:p>
    <w:p>
      <w:pPr>
        <w:pStyle w:val="BodyText"/>
      </w:pPr>
      <w:r>
        <w:t xml:space="preserve">Копируем файлы в локальный репозиторий (рис. 18).</w:t>
      </w:r>
    </w:p>
    <w:p>
      <w:pPr>
        <w:pStyle w:val="CaptionedFigure"/>
      </w:pPr>
      <w:r>
        <w:drawing>
          <wp:inline>
            <wp:extent cx="3733800" cy="212716"/>
            <wp:effectExtent b="0" l="0" r="0" t="0"/>
            <wp:docPr descr="Копируем файлы в каталог с ЛР4" title="" id="79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от%202024-10-24%2018-54-5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Копируем файлы в каталог с ЛР4</w:t>
      </w:r>
    </w:p>
    <w:p>
      <w:pPr>
        <w:pStyle w:val="BodyText"/>
      </w:pPr>
      <w:r>
        <w:t xml:space="preserve">Переходим на Github и загружаем файлы (рис. 19).</w:t>
      </w:r>
    </w:p>
    <w:p>
      <w:pPr>
        <w:pStyle w:val="CaptionedFigure"/>
      </w:pPr>
      <w:r>
        <w:drawing>
          <wp:inline>
            <wp:extent cx="3733800" cy="1391023"/>
            <wp:effectExtent b="0" l="0" r="0" t="0"/>
            <wp:docPr descr="Загружаем файлы" title="" id="82" name="Picture"/>
            <a:graphic>
              <a:graphicData uri="http://schemas.openxmlformats.org/drawingml/2006/picture">
                <pic:pic>
                  <pic:nvPicPr>
                    <pic:cNvPr descr="/home/mavinogradova/Изображения/Снимки%20экрана/Снимок%20экрана%202024-10-26%2023072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Загружаем файлы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ассемблера NASM и создали две работающих программы.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1" Target="media/rId8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2024-10-26T20:13:05Z</dcterms:created>
  <dcterms:modified xsi:type="dcterms:W3CDTF">2024-10-26T20:13:05Z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