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60.png" ContentType="image/png"/>
  <Override PartName="/word/media/rId64.png" ContentType="image/png"/>
  <Override PartName="/word/media/rId68.png" ContentType="image/png"/>
  <Override PartName="/word/media/rId72.png" ContentType="image/png"/>
  <Override PartName="/word/media/rId76.png" ContentType="image/png"/>
  <Override PartName="/word/media/rId80.png" ContentType="image/png"/>
  <Override PartName="/word/media/rId84.png" ContentType="image/png"/>
  <Override PartName="/word/media/rId89.png" ContentType="image/png"/>
  <Override PartName="/word/media/rId93.png" ContentType="image/png"/>
  <Override PartName="/word/media/rId97.png" ContentType="image/png"/>
  <Override PartName="/word/media/rId27.png" ContentType="image/png"/>
  <Override PartName="/word/media/rId101.png" ContentType="image/png"/>
  <Override PartName="/word/media/rId105.png" ContentType="image/png"/>
  <Override PartName="/word/media/rId109.png" ContentType="image/png"/>
  <Override PartName="/word/media/rId113.png" ContentType="image/png"/>
  <Override PartName="/word/media/rId117.png" ContentType="image/png"/>
  <Override PartName="/word/media/rId121.png" ContentType="image/png"/>
  <Override PartName="/word/media/rId125.png" ContentType="image/png"/>
  <Override PartName="/word/media/rId129.png" ContentType="image/png"/>
  <Override PartName="/word/media/rId134.png" ContentType="image/png"/>
  <Override PartName="/word/media/rId138.png" ContentType="image/png"/>
  <Override PartName="/word/media/rId31.png" ContentType="image/png"/>
  <Override PartName="/word/media/rId143.png" ContentType="image/png"/>
  <Override PartName="/word/media/rId147.png" ContentType="image/png"/>
  <Override PartName="/word/media/rId151.png" ContentType="image/png"/>
  <Override PartName="/word/media/rId35.png" ContentType="image/png"/>
  <Override PartName="/word/media/rId40.png" ContentType="image/png"/>
  <Override PartName="/word/media/rId44.png" ContentType="image/png"/>
  <Override PartName="/word/media/rId48.png" ContentType="image/png"/>
  <Override PartName="/word/media/rId52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лабораторной работе № 2</w:t>
      </w:r>
    </w:p>
    <w:p>
      <w:pPr>
        <w:pStyle w:val="Subtitle"/>
      </w:pPr>
      <w:r>
        <w:t xml:space="preserve">Настройка DNS-сервера</w:t>
      </w:r>
    </w:p>
    <w:p>
      <w:pPr>
        <w:pStyle w:val="Author"/>
      </w:pPr>
      <w:r>
        <w:t xml:space="preserve">Виноградова Мария Андреевна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по установке и конфигурированию DNS-сервера, усвоение принципов работы системы доменных имён.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Установите на виртуальной машине server DNS-сервер bind и bind-utils.</w:t>
      </w:r>
    </w:p>
    <w:p>
      <w:pPr>
        <w:pStyle w:val="Compact"/>
        <w:numPr>
          <w:ilvl w:val="0"/>
          <w:numId w:val="1001"/>
        </w:numPr>
      </w:pPr>
      <w:r>
        <w:t xml:space="preserve">Сконфигурируйте на виртуальной машине server кэширующий DNS-сервер.</w:t>
      </w:r>
    </w:p>
    <w:p>
      <w:pPr>
        <w:pStyle w:val="Compact"/>
        <w:numPr>
          <w:ilvl w:val="0"/>
          <w:numId w:val="1001"/>
        </w:numPr>
      </w:pPr>
      <w:r>
        <w:t xml:space="preserve">Сконфигурируйте на виртуальной машине server первичный DNS-сервер.</w:t>
      </w:r>
    </w:p>
    <w:p>
      <w:pPr>
        <w:pStyle w:val="Compact"/>
        <w:numPr>
          <w:ilvl w:val="0"/>
          <w:numId w:val="1001"/>
        </w:numPr>
      </w:pPr>
      <w:r>
        <w:t xml:space="preserve">При помощи утилит dig и host проанализируйте работу DNS-сервера.</w:t>
      </w:r>
    </w:p>
    <w:p>
      <w:pPr>
        <w:pStyle w:val="Compact"/>
        <w:numPr>
          <w:ilvl w:val="0"/>
          <w:numId w:val="1001"/>
        </w:numPr>
      </w:pPr>
      <w:r>
        <w:t xml:space="preserve">Напишите скрипт для Vagrant, фиксирующий действия по установке и конфигурированию DNS-сервера во внутреннем окружении виртуальной машины server. Соответствующим образом внесите изменения в Vagrantfile.</w:t>
      </w:r>
    </w:p>
    <w:bookmarkEnd w:id="21"/>
    <w:bookmarkStart w:id="159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bookmarkStart w:id="26" w:name="подключение-к-виртуальной-машине-server"/>
    <w:p>
      <w:pPr>
        <w:pStyle w:val="Heading3"/>
      </w:pPr>
      <w:r>
        <w:rPr>
          <w:rStyle w:val="SectionNumber"/>
        </w:rPr>
        <w:t xml:space="preserve">3.0.1</w:t>
      </w:r>
      <w:r>
        <w:tab/>
      </w:r>
      <w:r>
        <w:t xml:space="preserve">Подключение к виртуальной машине server</w:t>
      </w:r>
    </w:p>
    <w:p>
      <w:pPr>
        <w:pStyle w:val="FirstParagraph"/>
      </w:pPr>
      <w:r>
        <w:t xml:space="preserve">Запускаем виртуальную машину server и подключаемся к ней по SSH:</w:t>
      </w:r>
      <w:r>
        <w:t xml:space="preserve"> </w:t>
      </w:r>
      <w:r>
        <w:t xml:space="preserve">Вводим пароль</w:t>
      </w:r>
      <w:r>
        <w:t xml:space="preserve"> </w:t>
      </w:r>
      <w:r>
        <w:rPr>
          <w:rStyle w:val="VerbatimChar"/>
        </w:rPr>
        <w:t xml:space="preserve">vagrant</w:t>
      </w:r>
      <w:r>
        <w:t xml:space="preserve">. Подключаемся к терминалу Linux (рис. 1).</w:t>
      </w:r>
    </w:p>
    <w:bookmarkStart w:id="25" w:name="fig:001"/>
    <w:p>
      <w:pPr>
        <w:pStyle w:val="CaptionedFigure"/>
      </w:pPr>
      <w:r>
        <w:drawing>
          <wp:inline>
            <wp:extent cx="3733800" cy="778689"/>
            <wp:effectExtent b="0" l="0" r="0" t="0"/>
            <wp:docPr descr="Рис. 1: Подключение к server" title="" id="23" name="Picture"/>
            <a:graphic>
              <a:graphicData uri="http://schemas.openxmlformats.org/drawingml/2006/picture">
                <pic:pic>
                  <pic:nvPicPr>
                    <pic:cNvPr descr="/home/mavinogradova/skreens/lbA2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786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Подключение к server</w:t>
      </w:r>
    </w:p>
    <w:bookmarkEnd w:id="25"/>
    <w:bookmarkEnd w:id="26"/>
    <w:bookmarkStart w:id="39" w:name="установка-dns-сервера"/>
    <w:p>
      <w:pPr>
        <w:pStyle w:val="Heading3"/>
      </w:pPr>
      <w:r>
        <w:rPr>
          <w:rStyle w:val="SectionNumber"/>
        </w:rPr>
        <w:t xml:space="preserve">3.0.2</w:t>
      </w:r>
      <w:r>
        <w:tab/>
      </w:r>
      <w:r>
        <w:t xml:space="preserve">Установка DNS-сервера</w:t>
      </w:r>
    </w:p>
    <w:p>
      <w:pPr>
        <w:pStyle w:val="FirstParagraph"/>
      </w:pPr>
      <w:r>
        <w:t xml:space="preserve">На виртуальной машине server входим под созданным ранее пользователем</w:t>
      </w:r>
      <w:r>
        <w:t xml:space="preserve"> </w:t>
      </w:r>
      <w:r>
        <w:rPr>
          <w:rStyle w:val="VerbatimChar"/>
        </w:rPr>
        <w:t xml:space="preserve">mavinogradova</w:t>
      </w:r>
      <w:r>
        <w:t xml:space="preserve"> </w:t>
      </w:r>
      <w:r>
        <w:t xml:space="preserve">и переходим в режим суперпользователя:</w:t>
      </w:r>
    </w:p>
    <w:p>
      <w:pPr>
        <w:pStyle w:val="BodyText"/>
      </w:pPr>
      <w:r>
        <w:t xml:space="preserve">Результат входа под пользователем и получения прав root (рис. 2).</w:t>
      </w:r>
    </w:p>
    <w:bookmarkStart w:id="30" w:name="fig:002"/>
    <w:p>
      <w:pPr>
        <w:pStyle w:val="CaptionedFigure"/>
      </w:pPr>
      <w:r>
        <w:drawing>
          <wp:inline>
            <wp:extent cx="3733800" cy="710694"/>
            <wp:effectExtent b="0" l="0" r="0" t="0"/>
            <wp:docPr descr="Рис. 2: Вход под mavinogradova и получение root" title="" id="28" name="Picture"/>
            <a:graphic>
              <a:graphicData uri="http://schemas.openxmlformats.org/drawingml/2006/picture">
                <pic:pic>
                  <pic:nvPicPr>
                    <pic:cNvPr descr="/home/mavinogradova/skreens/lbA2/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106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Вход под mavinogradova и получение root</w:t>
      </w:r>
    </w:p>
    <w:bookmarkEnd w:id="30"/>
    <w:p>
      <w:pPr>
        <w:pStyle w:val="BodyText"/>
      </w:pPr>
      <w:r>
        <w:t xml:space="preserve">Устанавливаем bind и bind-utils (рис. 3).</w:t>
      </w:r>
    </w:p>
    <w:bookmarkStart w:id="34" w:name="fig:003"/>
    <w:p>
      <w:pPr>
        <w:pStyle w:val="CaptionedFigure"/>
      </w:pPr>
      <w:r>
        <w:drawing>
          <wp:inline>
            <wp:extent cx="3733800" cy="1468422"/>
            <wp:effectExtent b="0" l="0" r="0" t="0"/>
            <wp:docPr descr="Рис. 3: Установка bind и bind-utils" title="" id="32" name="Picture"/>
            <a:graphic>
              <a:graphicData uri="http://schemas.openxmlformats.org/drawingml/2006/picture">
                <pic:pic>
                  <pic:nvPicPr>
                    <pic:cNvPr descr="/home/mavinogradova/skreens/lbA2/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684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Установка bind и bind-utils</w:t>
      </w:r>
    </w:p>
    <w:bookmarkEnd w:id="34"/>
    <w:p>
      <w:pPr>
        <w:pStyle w:val="BodyText"/>
      </w:pPr>
      <w:r>
        <w:t xml:space="preserve">В качестве упражнения при помощи утилиты dig делаем запрос к DNS-адресу</w:t>
      </w:r>
      <w:r>
        <w:t xml:space="preserve"> </w:t>
      </w:r>
      <w:r>
        <w:rPr>
          <w:rStyle w:val="VerbatimChar"/>
        </w:rPr>
        <w:t xml:space="preserve">www.yandex.ru</w:t>
      </w:r>
      <w:r>
        <w:t xml:space="preserve"> </w:t>
      </w:r>
      <w:r>
        <w:t xml:space="preserve">(рис. 4).</w:t>
      </w:r>
    </w:p>
    <w:bookmarkStart w:id="38" w:name="fig:004"/>
    <w:p>
      <w:pPr>
        <w:pStyle w:val="CaptionedFigure"/>
      </w:pPr>
      <w:r>
        <w:drawing>
          <wp:inline>
            <wp:extent cx="3733800" cy="2363025"/>
            <wp:effectExtent b="0" l="0" r="0" t="0"/>
            <wp:docPr descr="Рис. 4: Запрос dig www.yandex.ru" title="" id="36" name="Picture"/>
            <a:graphic>
              <a:graphicData uri="http://schemas.openxmlformats.org/drawingml/2006/picture">
                <pic:pic>
                  <pic:nvPicPr>
                    <pic:cNvPr descr="/home/mavinogradova/skreens/lbA2/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630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Запрос dig www.yandex.ru</w:t>
      </w:r>
    </w:p>
    <w:bookmarkEnd w:id="38"/>
    <w:bookmarkEnd w:id="39"/>
    <w:bookmarkStart w:id="88" w:name="конфигурирование-кэширующего-dns-сервера"/>
    <w:p>
      <w:pPr>
        <w:pStyle w:val="Heading3"/>
      </w:pPr>
      <w:r>
        <w:rPr>
          <w:rStyle w:val="SectionNumber"/>
        </w:rPr>
        <w:t xml:space="preserve">3.0.3</w:t>
      </w:r>
      <w:r>
        <w:tab/>
      </w:r>
      <w:r>
        <w:t xml:space="preserve">Конфигурирование кэширующего DNS-сервера</w:t>
      </w:r>
    </w:p>
    <w:p>
      <w:pPr>
        <w:pStyle w:val="FirstParagraph"/>
      </w:pPr>
      <w:r>
        <w:t xml:space="preserve">Анализируем содержимое файлов</w:t>
      </w:r>
      <w:r>
        <w:t xml:space="preserve"> </w:t>
      </w:r>
      <w:r>
        <w:rPr>
          <w:rStyle w:val="VerbatimChar"/>
        </w:rPr>
        <w:t xml:space="preserve">/etc/resolv.conf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/etc/named.conf</w:t>
      </w:r>
      <w:r>
        <w:t xml:space="preserve"> </w:t>
      </w:r>
      <w:r>
        <w:t xml:space="preserve">(рис. 5).</w:t>
      </w:r>
    </w:p>
    <w:bookmarkStart w:id="43" w:name="fig:005"/>
    <w:p>
      <w:pPr>
        <w:pStyle w:val="CaptionedFigure"/>
      </w:pPr>
      <w:r>
        <w:drawing>
          <wp:inline>
            <wp:extent cx="3733800" cy="2463777"/>
            <wp:effectExtent b="0" l="0" r="0" t="0"/>
            <wp:docPr descr="Рис. 5: Содержимое resolv.conf и named.conf" title="" id="41" name="Picture"/>
            <a:graphic>
              <a:graphicData uri="http://schemas.openxmlformats.org/drawingml/2006/picture">
                <pic:pic>
                  <pic:nvPicPr>
                    <pic:cNvPr descr="/home/mavinogradova/skreens/lbA2/5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637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Содержимое resolv.conf и named.conf</w:t>
      </w:r>
    </w:p>
    <w:bookmarkEnd w:id="43"/>
    <w:p>
      <w:pPr>
        <w:pStyle w:val="BodyText"/>
      </w:pPr>
      <w:r>
        <w:t xml:space="preserve">Анализируем содержимое файла</w:t>
      </w:r>
      <w:r>
        <w:t xml:space="preserve"> </w:t>
      </w:r>
      <w:r>
        <w:rPr>
          <w:rStyle w:val="VerbatimChar"/>
        </w:rPr>
        <w:t xml:space="preserve">/var/named/named.ca</w:t>
      </w:r>
      <w:r>
        <w:t xml:space="preserve"> </w:t>
      </w:r>
      <w:r>
        <w:t xml:space="preserve">(рис. 6).</w:t>
      </w:r>
    </w:p>
    <w:bookmarkStart w:id="47" w:name="fig:006"/>
    <w:p>
      <w:pPr>
        <w:pStyle w:val="CaptionedFigure"/>
      </w:pPr>
      <w:r>
        <w:drawing>
          <wp:inline>
            <wp:extent cx="3733800" cy="3721497"/>
            <wp:effectExtent b="0" l="0" r="0" t="0"/>
            <wp:docPr descr="Рис. 6: Содержимое named.ca" title="" id="45" name="Picture"/>
            <a:graphic>
              <a:graphicData uri="http://schemas.openxmlformats.org/drawingml/2006/picture">
                <pic:pic>
                  <pic:nvPicPr>
                    <pic:cNvPr descr="/home/mavinogradova/skreens/lbA2/6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214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Содержимое named.ca</w:t>
      </w:r>
    </w:p>
    <w:bookmarkEnd w:id="47"/>
    <w:p>
      <w:pPr>
        <w:pStyle w:val="BodyText"/>
      </w:pPr>
      <w:r>
        <w:t xml:space="preserve">Анализируем содержимое файлов</w:t>
      </w:r>
      <w:r>
        <w:t xml:space="preserve"> </w:t>
      </w:r>
      <w:r>
        <w:rPr>
          <w:rStyle w:val="VerbatimChar"/>
        </w:rPr>
        <w:t xml:space="preserve">/var/named/named.localhost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/var/named/named.loopback</w:t>
      </w:r>
      <w:r>
        <w:t xml:space="preserve"> </w:t>
      </w:r>
      <w:r>
        <w:t xml:space="preserve">(рис. 7).</w:t>
      </w:r>
    </w:p>
    <w:bookmarkStart w:id="51" w:name="fig:007"/>
    <w:p>
      <w:pPr>
        <w:pStyle w:val="CaptionedFigure"/>
      </w:pPr>
      <w:r>
        <w:drawing>
          <wp:inline>
            <wp:extent cx="3733800" cy="2972498"/>
            <wp:effectExtent b="0" l="0" r="0" t="0"/>
            <wp:docPr descr="Рис. 7: Содержимое named.localhost и named.loopback" title="" id="49" name="Picture"/>
            <a:graphic>
              <a:graphicData uri="http://schemas.openxmlformats.org/drawingml/2006/picture">
                <pic:pic>
                  <pic:nvPicPr>
                    <pic:cNvPr descr="/home/mavinogradova/skreens/lbA2/7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724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Содержимое named.localhost и named.loopback</w:t>
      </w:r>
    </w:p>
    <w:bookmarkEnd w:id="51"/>
    <w:p>
      <w:pPr>
        <w:pStyle w:val="BodyText"/>
      </w:pPr>
      <w:r>
        <w:t xml:space="preserve">Запускаем DNS-сервер и включаем его в автозапуск при загрузке системы (рис. 8).</w:t>
      </w:r>
    </w:p>
    <w:bookmarkStart w:id="55" w:name="fig:008"/>
    <w:p>
      <w:pPr>
        <w:pStyle w:val="CaptionedFigure"/>
      </w:pPr>
      <w:r>
        <w:drawing>
          <wp:inline>
            <wp:extent cx="3733800" cy="234468"/>
            <wp:effectExtent b="0" l="0" r="0" t="0"/>
            <wp:docPr descr="Рис. 8: Запуск и включение автозапуска named" title="" id="53" name="Picture"/>
            <a:graphic>
              <a:graphicData uri="http://schemas.openxmlformats.org/drawingml/2006/picture">
                <pic:pic>
                  <pic:nvPicPr>
                    <pic:cNvPr descr="/home/mavinogradova/skreens/lbA2/8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44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Запуск и включение автозапуска named</w:t>
      </w:r>
    </w:p>
    <w:bookmarkEnd w:id="55"/>
    <w:p>
      <w:pPr>
        <w:pStyle w:val="BodyText"/>
      </w:pPr>
      <w:r>
        <w:t xml:space="preserve">Повторно выполняем запрос</w:t>
      </w:r>
      <w:r>
        <w:t xml:space="preserve"> </w:t>
      </w:r>
      <w:r>
        <w:rPr>
          <w:rStyle w:val="VerbatimChar"/>
        </w:rPr>
        <w:t xml:space="preserve">dig www.yandex.ru</w:t>
      </w:r>
      <w:r>
        <w:t xml:space="preserve"> </w:t>
      </w:r>
      <w:r>
        <w:t xml:space="preserve">(рис. 9).</w:t>
      </w:r>
    </w:p>
    <w:bookmarkStart w:id="59" w:name="fig:009"/>
    <w:p>
      <w:pPr>
        <w:pStyle w:val="CaptionedFigure"/>
      </w:pPr>
      <w:r>
        <w:drawing>
          <wp:inline>
            <wp:extent cx="3733800" cy="2412495"/>
            <wp:effectExtent b="0" l="0" r="0" t="0"/>
            <wp:docPr descr="Рис. 9: Повторный запрос dig www.yandex.ru" title="" id="57" name="Picture"/>
            <a:graphic>
              <a:graphicData uri="http://schemas.openxmlformats.org/drawingml/2006/picture">
                <pic:pic>
                  <pic:nvPicPr>
                    <pic:cNvPr descr="/home/mavinogradova/skreens/lbA2/9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124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Повторный запрос dig www.yandex.ru</w:t>
      </w:r>
    </w:p>
    <w:bookmarkEnd w:id="59"/>
    <w:p>
      <w:pPr>
        <w:pStyle w:val="BodyText"/>
      </w:pPr>
      <w:r>
        <w:t xml:space="preserve">Выполняем запрос напрямую к локальному DNS-серверу —</w:t>
      </w:r>
      <w:r>
        <w:t xml:space="preserve"> </w:t>
      </w:r>
      <w:r>
        <w:rPr>
          <w:rStyle w:val="VerbatimChar"/>
        </w:rPr>
        <w:t xml:space="preserve">dig @127.0.0.1 www.yandex.ru</w:t>
      </w:r>
      <w:r>
        <w:t xml:space="preserve"> </w:t>
      </w:r>
      <w:r>
        <w:t xml:space="preserve">(рис. 10).</w:t>
      </w:r>
    </w:p>
    <w:bookmarkStart w:id="63" w:name="fig:010"/>
    <w:p>
      <w:pPr>
        <w:pStyle w:val="CaptionedFigure"/>
      </w:pPr>
      <w:r>
        <w:drawing>
          <wp:inline>
            <wp:extent cx="3733800" cy="2177732"/>
            <wp:effectExtent b="0" l="0" r="0" t="0"/>
            <wp:docPr descr="Рис. 10: Запрос dig [127.0.0.1?] www.yandex.ru" title="" id="61" name="Picture"/>
            <a:graphic>
              <a:graphicData uri="http://schemas.openxmlformats.org/drawingml/2006/picture">
                <pic:pic>
                  <pic:nvPicPr>
                    <pic:cNvPr descr="/home/mavinogradova/skreens/lbA2/10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777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Запрос dig</w:t>
      </w:r>
      <w:r>
        <w:t xml:space="preserve"> </w:t>
      </w:r>
      <w:r>
        <w:t xml:space="preserve">[</w:t>
      </w:r>
      <w:r>
        <w:rPr>
          <w:b/>
          <w:bCs/>
        </w:rPr>
        <w:t xml:space="preserve">127.0.0.1?</w:t>
      </w:r>
      <w:r>
        <w:t xml:space="preserve">]</w:t>
      </w:r>
      <w:r>
        <w:t xml:space="preserve"> </w:t>
      </w:r>
      <w:r>
        <w:t xml:space="preserve">www.yandex.ru</w:t>
      </w:r>
    </w:p>
    <w:bookmarkEnd w:id="63"/>
    <w:p>
      <w:pPr>
        <w:pStyle w:val="BodyText"/>
      </w:pPr>
      <w:r>
        <w:t xml:space="preserve">Делаем DNS-сервер сервером по умолчанию для хоста server и внутренней виртуальной сети. Для этого изменяем настройки сетевого соединения</w:t>
      </w:r>
      <w:r>
        <w:t xml:space="preserve"> </w:t>
      </w:r>
      <w:r>
        <w:rPr>
          <w:rStyle w:val="VerbatimChar"/>
        </w:rPr>
        <w:t xml:space="preserve">eth0</w:t>
      </w:r>
      <w:r>
        <w:t xml:space="preserve"> </w:t>
      </w:r>
      <w:r>
        <w:t xml:space="preserve">в NetworkManager, указывая в качестве DNS-сервера адрес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 </w:t>
      </w:r>
      <w:r>
        <w:t xml:space="preserve">(рис. 11).</w:t>
      </w:r>
    </w:p>
    <w:bookmarkStart w:id="67" w:name="fig:011"/>
    <w:p>
      <w:pPr>
        <w:pStyle w:val="CaptionedFigure"/>
      </w:pPr>
      <w:r>
        <w:drawing>
          <wp:inline>
            <wp:extent cx="3733800" cy="1320030"/>
            <wp:effectExtent b="0" l="0" r="0" t="0"/>
            <wp:docPr descr="Рис. 11: Редактирование соединения eth0" title="" id="65" name="Picture"/>
            <a:graphic>
              <a:graphicData uri="http://schemas.openxmlformats.org/drawingml/2006/picture">
                <pic:pic>
                  <pic:nvPicPr>
                    <pic:cNvPr descr="/home/mavinogradova/skreens/lbA2/11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200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Редактирование соединения eth0</w:t>
      </w:r>
    </w:p>
    <w:bookmarkEnd w:id="67"/>
    <w:p>
      <w:pPr>
        <w:pStyle w:val="BodyText"/>
      </w:pPr>
      <w:r>
        <w:t xml:space="preserve">Пытаемся выполнить аналогичные действия для соединения</w:t>
      </w:r>
      <w:r>
        <w:t xml:space="preserve"> </w:t>
      </w:r>
      <w:r>
        <w:rPr>
          <w:rStyle w:val="VerbatimChar"/>
        </w:rPr>
        <w:t xml:space="preserve">System eth0</w:t>
      </w:r>
      <w:r>
        <w:t xml:space="preserve"> </w:t>
      </w:r>
      <w:r>
        <w:t xml:space="preserve">— в системе Rocky Linux 10 такое соединение отсутствует (рис. 12).</w:t>
      </w:r>
    </w:p>
    <w:bookmarkStart w:id="71" w:name="fig:012"/>
    <w:p>
      <w:pPr>
        <w:pStyle w:val="CaptionedFigure"/>
      </w:pPr>
      <w:r>
        <w:drawing>
          <wp:inline>
            <wp:extent cx="3733800" cy="572911"/>
            <wp:effectExtent b="0" l="0" r="0" t="0"/>
            <wp:docPr descr="Рис. 12: Соединение System eth0 отсутствует" title="" id="69" name="Picture"/>
            <a:graphic>
              <a:graphicData uri="http://schemas.openxmlformats.org/drawingml/2006/picture">
                <pic:pic>
                  <pic:nvPicPr>
                    <pic:cNvPr descr="/home/mavinogradova/skreens/lbA2/12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729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Соединение System eth0 отсутствует</w:t>
      </w:r>
    </w:p>
    <w:bookmarkEnd w:id="71"/>
    <w:p>
      <w:pPr>
        <w:pStyle w:val="BodyText"/>
      </w:pPr>
      <w:r>
        <w:t xml:space="preserve">Перезапускаем NetworkManager и проверяем наличие изменений в файле</w:t>
      </w:r>
      <w:r>
        <w:t xml:space="preserve"> </w:t>
      </w:r>
      <w:r>
        <w:rPr>
          <w:rStyle w:val="VerbatimChar"/>
        </w:rPr>
        <w:t xml:space="preserve">/etc/resolv.conf</w:t>
      </w:r>
      <w:r>
        <w:t xml:space="preserve"> </w:t>
      </w:r>
      <w:r>
        <w:t xml:space="preserve">(рис. 13).</w:t>
      </w:r>
    </w:p>
    <w:bookmarkStart w:id="75" w:name="fig:013"/>
    <w:p>
      <w:pPr>
        <w:pStyle w:val="CaptionedFigure"/>
      </w:pPr>
      <w:r>
        <w:drawing>
          <wp:inline>
            <wp:extent cx="3733800" cy="221288"/>
            <wp:effectExtent b="0" l="0" r="0" t="0"/>
            <wp:docPr descr="Рис. 13: Перезапуск NetworkManager и проверка resolv.conf" title="" id="73" name="Picture"/>
            <a:graphic>
              <a:graphicData uri="http://schemas.openxmlformats.org/drawingml/2006/picture">
                <pic:pic>
                  <pic:nvPicPr>
                    <pic:cNvPr descr="/home/mavinogradova/skreens/lbA2/13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12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Перезапуск NetworkManager и проверка resolv.conf</w:t>
      </w:r>
    </w:p>
    <w:bookmarkEnd w:id="75"/>
    <w:p>
      <w:pPr>
        <w:pStyle w:val="BodyText"/>
      </w:pPr>
      <w:r>
        <w:t xml:space="preserve">Настраиваем направление DNS-запросов от всех узлов внутренней сети, включая запросы от узла server, через узел server. Для этого вносим изменения в файл</w:t>
      </w:r>
      <w:r>
        <w:t xml:space="preserve"> </w:t>
      </w:r>
      <w:r>
        <w:rPr>
          <w:rStyle w:val="VerbatimChar"/>
        </w:rPr>
        <w:t xml:space="preserve">/etc/named.conf</w:t>
      </w:r>
      <w:r>
        <w:t xml:space="preserve">: заменяем строку</w:t>
      </w:r>
      <w:r>
        <w:t xml:space="preserve"> </w:t>
      </w:r>
      <w:r>
        <w:rPr>
          <w:rStyle w:val="VerbatimChar"/>
        </w:rPr>
        <w:t xml:space="preserve">listen-on port 53 { 127.0.0.1; };</w:t>
      </w:r>
      <w:r>
        <w:t xml:space="preserve"> </w:t>
      </w:r>
      <w:r>
        <w:t xml:space="preserve">на</w:t>
      </w:r>
      <w:r>
        <w:t xml:space="preserve"> </w:t>
      </w:r>
      <w:r>
        <w:rPr>
          <w:rStyle w:val="VerbatimChar"/>
        </w:rPr>
        <w:t xml:space="preserve">listen-on port 53 { 127.0.0.1; any; };</w:t>
      </w:r>
      <w:r>
        <w:t xml:space="preserve">, а строку</w:t>
      </w:r>
      <w:r>
        <w:t xml:space="preserve"> </w:t>
      </w:r>
      <w:r>
        <w:rPr>
          <w:rStyle w:val="VerbatimChar"/>
        </w:rPr>
        <w:t xml:space="preserve">allow-query { localhost; };</w:t>
      </w:r>
      <w:r>
        <w:t xml:space="preserve"> </w:t>
      </w:r>
      <w:r>
        <w:t xml:space="preserve">— на</w:t>
      </w:r>
      <w:r>
        <w:t xml:space="preserve"> </w:t>
      </w:r>
      <w:r>
        <w:rPr>
          <w:rStyle w:val="VerbatimChar"/>
        </w:rPr>
        <w:t xml:space="preserve">allow-query { localhost; 192.168.0.0/16; };</w:t>
      </w:r>
      <w:r>
        <w:t xml:space="preserve"> </w:t>
      </w:r>
      <w:r>
        <w:t xml:space="preserve">(рис. 14).</w:t>
      </w:r>
    </w:p>
    <w:bookmarkStart w:id="79" w:name="fig:014"/>
    <w:p>
      <w:pPr>
        <w:pStyle w:val="CaptionedFigure"/>
      </w:pPr>
      <w:r>
        <w:drawing>
          <wp:inline>
            <wp:extent cx="3733800" cy="660713"/>
            <wp:effectExtent b="0" l="0" r="0" t="0"/>
            <wp:docPr descr="Рис. 14: Изменение параметров listen-on и allow-query в named.conf" title="" id="77" name="Picture"/>
            <a:graphic>
              <a:graphicData uri="http://schemas.openxmlformats.org/drawingml/2006/picture">
                <pic:pic>
                  <pic:nvPicPr>
                    <pic:cNvPr descr="/home/mavinogradova/skreens/lbA2/14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60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Изменение параметров listen-on и allow-query в named.conf</w:t>
      </w:r>
    </w:p>
    <w:bookmarkEnd w:id="79"/>
    <w:p>
      <w:pPr>
        <w:pStyle w:val="BodyText"/>
      </w:pPr>
      <w:r>
        <w:t xml:space="preserve">Вносим изменения в настройки межсетевого экрана узла server, разрешив работу с DNS (рис. 15).</w:t>
      </w:r>
    </w:p>
    <w:bookmarkStart w:id="83" w:name="fig:015"/>
    <w:p>
      <w:pPr>
        <w:pStyle w:val="CaptionedFigure"/>
      </w:pPr>
      <w:r>
        <w:drawing>
          <wp:inline>
            <wp:extent cx="3733800" cy="1161626"/>
            <wp:effectExtent b="0" l="0" r="0" t="0"/>
            <wp:docPr descr="Рис. 15: Разрешение DNS в firewall" title="" id="81" name="Picture"/>
            <a:graphic>
              <a:graphicData uri="http://schemas.openxmlformats.org/drawingml/2006/picture">
                <pic:pic>
                  <pic:nvPicPr>
                    <pic:cNvPr descr="/home/mavinogradova/skreens/lbA2/15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616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Разрешение DNS в firewall</w:t>
      </w:r>
    </w:p>
    <w:bookmarkEnd w:id="83"/>
    <w:p>
      <w:pPr>
        <w:pStyle w:val="BodyText"/>
      </w:pPr>
      <w:r>
        <w:t xml:space="preserve">Убеждаемся, что DNS-запросы идут через узел server, который прослушивает порт 53, при помощи команды lsof (рис. 16).</w:t>
      </w:r>
    </w:p>
    <w:bookmarkStart w:id="87" w:name="fig:016"/>
    <w:p>
      <w:pPr>
        <w:pStyle w:val="CaptionedFigure"/>
      </w:pPr>
      <w:r>
        <w:drawing>
          <wp:inline>
            <wp:extent cx="3733800" cy="686830"/>
            <wp:effectExtent b="0" l="0" r="0" t="0"/>
            <wp:docPr descr="Рис. 16: Проверка прослушивания порта 53 через lsof" title="" id="85" name="Picture"/>
            <a:graphic>
              <a:graphicData uri="http://schemas.openxmlformats.org/drawingml/2006/picture">
                <pic:pic>
                  <pic:nvPicPr>
                    <pic:cNvPr descr="/home/mavinogradova/skreens/lbA2/16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868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Проверка прослушивания порта 53 через lsof</w:t>
      </w:r>
    </w:p>
    <w:bookmarkEnd w:id="87"/>
    <w:bookmarkEnd w:id="88"/>
    <w:bookmarkStart w:id="133" w:name="конфигурирование-первичного-dns-сервера"/>
    <w:p>
      <w:pPr>
        <w:pStyle w:val="Heading3"/>
      </w:pPr>
      <w:r>
        <w:rPr>
          <w:rStyle w:val="SectionNumber"/>
        </w:rPr>
        <w:t xml:space="preserve">3.0.4</w:t>
      </w:r>
      <w:r>
        <w:tab/>
      </w:r>
      <w:r>
        <w:t xml:space="preserve">Конфигурирование первичного DNS-сервера</w:t>
      </w:r>
    </w:p>
    <w:p>
      <w:pPr>
        <w:pStyle w:val="FirstParagraph"/>
      </w:pPr>
      <w:r>
        <w:t xml:space="preserve">Копируем шаблон описания DNS-зон</w:t>
      </w:r>
      <w:r>
        <w:t xml:space="preserve"> </w:t>
      </w:r>
      <w:r>
        <w:rPr>
          <w:rStyle w:val="VerbatimChar"/>
        </w:rPr>
        <w:t xml:space="preserve">named.rfc1912.zones</w:t>
      </w:r>
      <w:r>
        <w:t xml:space="preserve"> </w:t>
      </w:r>
      <w:r>
        <w:t xml:space="preserve">из каталога</w:t>
      </w:r>
      <w:r>
        <w:t xml:space="preserve"> </w:t>
      </w:r>
      <w:r>
        <w:rPr>
          <w:rStyle w:val="VerbatimChar"/>
        </w:rPr>
        <w:t xml:space="preserve">/etc</w:t>
      </w:r>
      <w:r>
        <w:t xml:space="preserve"> </w:t>
      </w:r>
      <w:r>
        <w:t xml:space="preserve">в каталог</w:t>
      </w:r>
      <w:r>
        <w:t xml:space="preserve"> </w:t>
      </w:r>
      <w:r>
        <w:rPr>
          <w:rStyle w:val="VerbatimChar"/>
        </w:rPr>
        <w:t xml:space="preserve">/etc/named</w:t>
      </w:r>
      <w:r>
        <w:t xml:space="preserve"> </w:t>
      </w:r>
      <w:r>
        <w:t xml:space="preserve">и переименовываем его в</w:t>
      </w:r>
      <w:r>
        <w:t xml:space="preserve"> </w:t>
      </w:r>
      <w:r>
        <w:rPr>
          <w:rStyle w:val="VerbatimChar"/>
        </w:rPr>
        <w:t xml:space="preserve">mavinogradova.net</w:t>
      </w:r>
      <w:r>
        <w:t xml:space="preserve"> </w:t>
      </w:r>
      <w:r>
        <w:t xml:space="preserve">(рис. 17).</w:t>
      </w:r>
    </w:p>
    <w:bookmarkStart w:id="92" w:name="fig:017"/>
    <w:p>
      <w:pPr>
        <w:pStyle w:val="CaptionedFigure"/>
      </w:pPr>
      <w:r>
        <w:drawing>
          <wp:inline>
            <wp:extent cx="3733800" cy="1801277"/>
            <wp:effectExtent b="0" l="0" r="0" t="0"/>
            <wp:docPr descr="Рис. 17: Копирование шаблона зон" title="" id="90" name="Picture"/>
            <a:graphic>
              <a:graphicData uri="http://schemas.openxmlformats.org/drawingml/2006/picture">
                <pic:pic>
                  <pic:nvPicPr>
                    <pic:cNvPr descr="/home/mavinogradova/skreens/lbA2/17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012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Копирование шаблона зон</w:t>
      </w:r>
    </w:p>
    <w:bookmarkEnd w:id="92"/>
    <w:p>
      <w:pPr>
        <w:pStyle w:val="BodyText"/>
      </w:pPr>
      <w:r>
        <w:t xml:space="preserve">Подключаем файл описания зон</w:t>
      </w:r>
      <w:r>
        <w:t xml:space="preserve"> </w:t>
      </w:r>
      <w:r>
        <w:rPr>
          <w:rStyle w:val="VerbatimChar"/>
        </w:rPr>
        <w:t xml:space="preserve">/etc/named/mavinogradova.net</w:t>
      </w:r>
      <w:r>
        <w:t xml:space="preserve"> </w:t>
      </w:r>
      <w:r>
        <w:t xml:space="preserve">в конфигурационном файле DNS</w:t>
      </w:r>
      <w:r>
        <w:t xml:space="preserve"> </w:t>
      </w:r>
      <w:r>
        <w:rPr>
          <w:rStyle w:val="VerbatimChar"/>
        </w:rPr>
        <w:t xml:space="preserve">/etc/named.conf</w:t>
      </w:r>
      <w:r>
        <w:t xml:space="preserve">, добавляя в его конец строку:</w:t>
      </w:r>
    </w:p>
    <w:p>
      <w:pPr>
        <w:pStyle w:val="BodyText"/>
      </w:pPr>
      <w:r>
        <w:t xml:space="preserve">Результат подключения (рис. 18).</w:t>
      </w:r>
    </w:p>
    <w:bookmarkStart w:id="96" w:name="fig:018"/>
    <w:p>
      <w:pPr>
        <w:pStyle w:val="CaptionedFigure"/>
      </w:pPr>
      <w:r>
        <w:drawing>
          <wp:inline>
            <wp:extent cx="3733800" cy="250296"/>
            <wp:effectExtent b="0" l="0" r="0" t="0"/>
            <wp:docPr descr="Рис. 18: Подключение файла зон в named.conf" title="" id="94" name="Picture"/>
            <a:graphic>
              <a:graphicData uri="http://schemas.openxmlformats.org/drawingml/2006/picture">
                <pic:pic>
                  <pic:nvPicPr>
                    <pic:cNvPr descr="/home/mavinogradova/skreens/lbA2/18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02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Подключение файла зон в named.conf</w:t>
      </w:r>
    </w:p>
    <w:bookmarkEnd w:id="96"/>
    <w:p>
      <w:pPr>
        <w:pStyle w:val="BodyText"/>
      </w:pPr>
      <w:r>
        <w:t xml:space="preserve">Открываем файл</w:t>
      </w:r>
      <w:r>
        <w:t xml:space="preserve"> </w:t>
      </w:r>
      <w:r>
        <w:rPr>
          <w:rStyle w:val="VerbatimChar"/>
        </w:rPr>
        <w:t xml:space="preserve">/etc/named/mavinogradova.net</w:t>
      </w:r>
      <w:r>
        <w:t xml:space="preserve"> </w:t>
      </w:r>
      <w:r>
        <w:t xml:space="preserve">на редактирование и вместо зон</w:t>
      </w:r>
      <w:r>
        <w:t xml:space="preserve"> </w:t>
      </w:r>
      <w:r>
        <w:rPr>
          <w:rStyle w:val="VerbatimChar"/>
        </w:rPr>
        <w:t xml:space="preserve">localhost.localdomain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1.0.0.127.in-addr.arpa</w:t>
      </w:r>
      <w:r>
        <w:t xml:space="preserve"> </w:t>
      </w:r>
      <w:r>
        <w:t xml:space="preserve">прописываем свою прямую и обратную зоны. Остальные записи удаляем (рис. 19).</w:t>
      </w:r>
    </w:p>
    <w:bookmarkStart w:id="100" w:name="fig:019"/>
    <w:p>
      <w:pPr>
        <w:pStyle w:val="CaptionedFigure"/>
      </w:pPr>
      <w:r>
        <w:drawing>
          <wp:inline>
            <wp:extent cx="3733800" cy="682904"/>
            <wp:effectExtent b="0" l="0" r="0" t="0"/>
            <wp:docPr descr="Рис. 19: Файл /etc/named/mavinogradova.net после правки" title="" id="98" name="Picture"/>
            <a:graphic>
              <a:graphicData uri="http://schemas.openxmlformats.org/drawingml/2006/picture">
                <pic:pic>
                  <pic:nvPicPr>
                    <pic:cNvPr descr="/home/mavinogradova/skreens/lbA2/19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829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Файл /etc/named/mavinogradova.net после правки</w:t>
      </w:r>
    </w:p>
    <w:bookmarkEnd w:id="100"/>
    <w:p>
      <w:pPr>
        <w:pStyle w:val="BodyText"/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/var/named</w:t>
      </w:r>
      <w:r>
        <w:t xml:space="preserve"> </w:t>
      </w:r>
      <w:r>
        <w:t xml:space="preserve">создаём подкаталоги</w:t>
      </w:r>
      <w:r>
        <w:t xml:space="preserve"> </w:t>
      </w:r>
      <w:r>
        <w:rPr>
          <w:rStyle w:val="VerbatimChar"/>
        </w:rPr>
        <w:t xml:space="preserve">master/fz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master/rz</w:t>
      </w:r>
      <w:r>
        <w:t xml:space="preserve">, в которых будут располагаться файлы прямой и обратной зоны соответственно (рис. 20).</w:t>
      </w:r>
    </w:p>
    <w:bookmarkStart w:id="104" w:name="fig:020"/>
    <w:p>
      <w:pPr>
        <w:pStyle w:val="CaptionedFigure"/>
      </w:pPr>
      <w:r>
        <w:drawing>
          <wp:inline>
            <wp:extent cx="3733800" cy="2048983"/>
            <wp:effectExtent b="0" l="0" r="0" t="0"/>
            <wp:docPr descr="Рис. 20: Создание каталогов master/fz и master/rz" title="" id="102" name="Picture"/>
            <a:graphic>
              <a:graphicData uri="http://schemas.openxmlformats.org/drawingml/2006/picture">
                <pic:pic>
                  <pic:nvPicPr>
                    <pic:cNvPr descr="/home/mavinogradova/skreens/lbA2/20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489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Создание каталогов master/fz и master/rz</w:t>
      </w:r>
    </w:p>
    <w:bookmarkEnd w:id="104"/>
    <w:p>
      <w:pPr>
        <w:pStyle w:val="BodyText"/>
      </w:pPr>
      <w:r>
        <w:t xml:space="preserve">Копируем шаблон прямой DNS-зоны</w:t>
      </w:r>
      <w:r>
        <w:t xml:space="preserve"> </w:t>
      </w:r>
      <w:r>
        <w:rPr>
          <w:rStyle w:val="VerbatimChar"/>
        </w:rPr>
        <w:t xml:space="preserve">named.localhost</w:t>
      </w:r>
      <w:r>
        <w:t xml:space="preserve"> </w:t>
      </w:r>
      <w:r>
        <w:t xml:space="preserve">из каталога</w:t>
      </w:r>
      <w:r>
        <w:t xml:space="preserve"> </w:t>
      </w:r>
      <w:r>
        <w:rPr>
          <w:rStyle w:val="VerbatimChar"/>
        </w:rPr>
        <w:t xml:space="preserve">/var/named</w:t>
      </w:r>
      <w:r>
        <w:t xml:space="preserve"> </w:t>
      </w:r>
      <w:r>
        <w:t xml:space="preserve">в каталог</w:t>
      </w:r>
      <w:r>
        <w:t xml:space="preserve"> </w:t>
      </w:r>
      <w:r>
        <w:rPr>
          <w:rStyle w:val="VerbatimChar"/>
        </w:rPr>
        <w:t xml:space="preserve">/var/named/master/fz</w:t>
      </w:r>
      <w:r>
        <w:t xml:space="preserve"> </w:t>
      </w:r>
      <w:r>
        <w:t xml:space="preserve">и переименовываем его в</w:t>
      </w:r>
      <w:r>
        <w:t xml:space="preserve"> </w:t>
      </w:r>
      <w:r>
        <w:rPr>
          <w:rStyle w:val="VerbatimChar"/>
        </w:rPr>
        <w:t xml:space="preserve">mavinogradova.net</w:t>
      </w:r>
      <w:r>
        <w:t xml:space="preserve"> </w:t>
      </w:r>
      <w:r>
        <w:t xml:space="preserve">(рис. 21).</w:t>
      </w:r>
    </w:p>
    <w:bookmarkStart w:id="108" w:name="fig:021"/>
    <w:p>
      <w:pPr>
        <w:pStyle w:val="CaptionedFigure"/>
      </w:pPr>
      <w:r>
        <w:drawing>
          <wp:inline>
            <wp:extent cx="3733800" cy="875226"/>
            <wp:effectExtent b="0" l="0" r="0" t="0"/>
            <wp:docPr descr="Рис. 21: Копирование шаблона прямой зоны" title="" id="106" name="Picture"/>
            <a:graphic>
              <a:graphicData uri="http://schemas.openxmlformats.org/drawingml/2006/picture">
                <pic:pic>
                  <pic:nvPicPr>
                    <pic:cNvPr descr="/home/mavinogradova/skreens/lbA2/21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752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Копирование шаблона прямой зоны</w:t>
      </w:r>
    </w:p>
    <w:bookmarkEnd w:id="108"/>
    <w:p>
      <w:pPr>
        <w:pStyle w:val="BodyText"/>
      </w:pPr>
      <w:r>
        <w:t xml:space="preserve">Изменяем файл</w:t>
      </w:r>
      <w:r>
        <w:t xml:space="preserve"> </w:t>
      </w:r>
      <w:r>
        <w:rPr>
          <w:rStyle w:val="VerbatimChar"/>
        </w:rPr>
        <w:t xml:space="preserve">/var/named/master/fz/mavinogradova.net</w:t>
      </w:r>
      <w:r>
        <w:t xml:space="preserve">, указывая необходимые DNS-записи для прямой зоны (рис. 22).</w:t>
      </w:r>
    </w:p>
    <w:bookmarkStart w:id="112" w:name="fig:022"/>
    <w:p>
      <w:pPr>
        <w:pStyle w:val="CaptionedFigure"/>
      </w:pPr>
      <w:r>
        <w:drawing>
          <wp:inline>
            <wp:extent cx="3733800" cy="667059"/>
            <wp:effectExtent b="0" l="0" r="0" t="0"/>
            <wp:docPr descr="Рис. 22: Правка файла прямой зоны" title="" id="110" name="Picture"/>
            <a:graphic>
              <a:graphicData uri="http://schemas.openxmlformats.org/drawingml/2006/picture">
                <pic:pic>
                  <pic:nvPicPr>
                    <pic:cNvPr descr="/home/mavinogradova/skreens/lbA2/22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670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Правка файла прямой зоны</w:t>
      </w:r>
    </w:p>
    <w:bookmarkEnd w:id="112"/>
    <w:p>
      <w:pPr>
        <w:pStyle w:val="BodyText"/>
      </w:pPr>
      <w:r>
        <w:t xml:space="preserve">Копируем шаблон обратной DNS-зоны</w:t>
      </w:r>
      <w:r>
        <w:t xml:space="preserve"> </w:t>
      </w:r>
      <w:r>
        <w:rPr>
          <w:rStyle w:val="VerbatimChar"/>
        </w:rPr>
        <w:t xml:space="preserve">named.loopback</w:t>
      </w:r>
      <w:r>
        <w:t xml:space="preserve"> </w:t>
      </w:r>
      <w:r>
        <w:t xml:space="preserve">из каталога</w:t>
      </w:r>
      <w:r>
        <w:t xml:space="preserve"> </w:t>
      </w:r>
      <w:r>
        <w:rPr>
          <w:rStyle w:val="VerbatimChar"/>
        </w:rPr>
        <w:t xml:space="preserve">/var/named</w:t>
      </w:r>
      <w:r>
        <w:t xml:space="preserve"> </w:t>
      </w:r>
      <w:r>
        <w:t xml:space="preserve">в каталог</w:t>
      </w:r>
      <w:r>
        <w:t xml:space="preserve"> </w:t>
      </w:r>
      <w:r>
        <w:rPr>
          <w:rStyle w:val="VerbatimChar"/>
        </w:rPr>
        <w:t xml:space="preserve">/var/named/master/rz</w:t>
      </w:r>
      <w:r>
        <w:t xml:space="preserve"> </w:t>
      </w:r>
      <w:r>
        <w:t xml:space="preserve">и переименовываем его в</w:t>
      </w:r>
      <w:r>
        <w:t xml:space="preserve"> </w:t>
      </w:r>
      <w:r>
        <w:rPr>
          <w:rStyle w:val="VerbatimChar"/>
        </w:rPr>
        <w:t xml:space="preserve">192.168.1</w:t>
      </w:r>
      <w:r>
        <w:t xml:space="preserve"> </w:t>
      </w:r>
      <w:r>
        <w:t xml:space="preserve">(рис. 23).</w:t>
      </w:r>
    </w:p>
    <w:bookmarkStart w:id="116" w:name="fig:023"/>
    <w:p>
      <w:pPr>
        <w:pStyle w:val="CaptionedFigure"/>
      </w:pPr>
      <w:r>
        <w:drawing>
          <wp:inline>
            <wp:extent cx="3733800" cy="1948407"/>
            <wp:effectExtent b="0" l="0" r="0" t="0"/>
            <wp:docPr descr="Рис. 23: Копирование шаблона обратной зоны" title="" id="114" name="Picture"/>
            <a:graphic>
              <a:graphicData uri="http://schemas.openxmlformats.org/drawingml/2006/picture">
                <pic:pic>
                  <pic:nvPicPr>
                    <pic:cNvPr descr="/home/mavinogradova/skreens/lbA2/23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484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Копирование шаблона обратной зоны</w:t>
      </w:r>
    </w:p>
    <w:bookmarkEnd w:id="116"/>
    <w:p>
      <w:pPr>
        <w:pStyle w:val="BodyText"/>
      </w:pPr>
      <w:r>
        <w:t xml:space="preserve">Изменяем файл</w:t>
      </w:r>
      <w:r>
        <w:t xml:space="preserve"> </w:t>
      </w:r>
      <w:r>
        <w:rPr>
          <w:rStyle w:val="VerbatimChar"/>
        </w:rPr>
        <w:t xml:space="preserve">/var/named/master/rz/192.168.1</w:t>
      </w:r>
      <w:r>
        <w:t xml:space="preserve">, указывая необходимые DNS-записи для обратной зоны (рис. 24).</w:t>
      </w:r>
    </w:p>
    <w:bookmarkStart w:id="120" w:name="fig:024"/>
    <w:p>
      <w:pPr>
        <w:pStyle w:val="CaptionedFigure"/>
      </w:pPr>
      <w:r>
        <w:drawing>
          <wp:inline>
            <wp:extent cx="3733800" cy="1976717"/>
            <wp:effectExtent b="0" l="0" r="0" t="0"/>
            <wp:docPr descr="Рис. 24: Правка файла обратной зоны" title="" id="118" name="Picture"/>
            <a:graphic>
              <a:graphicData uri="http://schemas.openxmlformats.org/drawingml/2006/picture">
                <pic:pic>
                  <pic:nvPicPr>
                    <pic:cNvPr descr="/home/mavinogradova/skreens/lbA2/24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767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24: Правка файла обратной зоны</w:t>
      </w:r>
    </w:p>
    <w:bookmarkEnd w:id="120"/>
    <w:p>
      <w:pPr>
        <w:pStyle w:val="BodyText"/>
      </w:pPr>
      <w:r>
        <w:t xml:space="preserve">Исправляем права доступа к файлам в каталогах</w:t>
      </w:r>
      <w:r>
        <w:t xml:space="preserve"> </w:t>
      </w:r>
      <w:r>
        <w:rPr>
          <w:rStyle w:val="VerbatimChar"/>
        </w:rPr>
        <w:t xml:space="preserve">/etc/named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/var/named</w:t>
      </w:r>
      <w:r>
        <w:t xml:space="preserve">, чтобы демон named мог с ними работать (рис. 25).</w:t>
      </w:r>
    </w:p>
    <w:bookmarkStart w:id="124" w:name="fig:025"/>
    <w:p>
      <w:pPr>
        <w:pStyle w:val="CaptionedFigure"/>
      </w:pPr>
      <w:r>
        <w:drawing>
          <wp:inline>
            <wp:extent cx="3733800" cy="1449027"/>
            <wp:effectExtent b="0" l="0" r="0" t="0"/>
            <wp:docPr descr="Рис. 25: Исправление прав доступа" title="" id="122" name="Picture"/>
            <a:graphic>
              <a:graphicData uri="http://schemas.openxmlformats.org/drawingml/2006/picture">
                <pic:pic>
                  <pic:nvPicPr>
                    <pic:cNvPr descr="/home/mavinogradova/skreens/lbA2/25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490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25: Исправление прав доступа</w:t>
      </w:r>
    </w:p>
    <w:bookmarkEnd w:id="124"/>
    <w:p>
      <w:pPr>
        <w:pStyle w:val="BodyText"/>
      </w:pPr>
      <w:r>
        <w:t xml:space="preserve">После изменения доступа к конфигурационным файлам named корректно восстанавливаем их метки в SELinux, проверяем состояние переключателей SELinux, относящихся к named, и при необходимости даём named разрешение на запись в файлы DNS-зоны (рис. 26).</w:t>
      </w:r>
    </w:p>
    <w:bookmarkStart w:id="128" w:name="fig:026"/>
    <w:p>
      <w:pPr>
        <w:pStyle w:val="CaptionedFigure"/>
      </w:pPr>
      <w:r>
        <w:drawing>
          <wp:inline>
            <wp:extent cx="3733800" cy="1358617"/>
            <wp:effectExtent b="0" l="0" r="0" t="0"/>
            <wp:docPr descr="Рис. 26: Восстановление меток SELinux и настройка переключателей" title="" id="126" name="Picture"/>
            <a:graphic>
              <a:graphicData uri="http://schemas.openxmlformats.org/drawingml/2006/picture">
                <pic:pic>
                  <pic:nvPicPr>
                    <pic:cNvPr descr="/home/mavinogradova/skreens/lbA2/26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586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26: Восстановление меток SELinux и настройка переключателей</w:t>
      </w:r>
    </w:p>
    <w:bookmarkEnd w:id="128"/>
    <w:p>
      <w:pPr>
        <w:pStyle w:val="BodyText"/>
      </w:pPr>
      <w:r>
        <w:t xml:space="preserve">В дополнительном терминале запускаем в режиме реального времени расширенный лог системных сообщений, а в первом терминале перезапускаем DNS-сервер (рис. 27).</w:t>
      </w:r>
    </w:p>
    <w:p>
      <w:pPr>
        <w:pStyle w:val="SourceCode"/>
      </w:pPr>
      <w:r>
        <w:rPr>
          <w:rStyle w:val="CommentTok"/>
        </w:rPr>
        <w:t xml:space="preserve"># во втором терминале</w:t>
      </w:r>
      <w:r>
        <w:br/>
      </w:r>
      <w:r>
        <w:rPr>
          <w:rStyle w:val="ExtensionTok"/>
        </w:rPr>
        <w:t xml:space="preserve">journalctl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named</w:t>
      </w:r>
    </w:p>
    <w:p>
      <w:pPr>
        <w:pStyle w:val="SourceCode"/>
      </w:pPr>
      <w:r>
        <w:rPr>
          <w:rStyle w:val="CommentTok"/>
        </w:rPr>
        <w:t xml:space="preserve"># в первом терминале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restart named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status named</w:t>
      </w:r>
    </w:p>
    <w:bookmarkStart w:id="132" w:name="fig:027"/>
    <w:p>
      <w:pPr>
        <w:pStyle w:val="CaptionedFigure"/>
      </w:pPr>
      <w:r>
        <w:drawing>
          <wp:inline>
            <wp:extent cx="3733800" cy="849470"/>
            <wp:effectExtent b="0" l="0" r="0" t="0"/>
            <wp:docPr descr="Рис. 27: Перезапуск named и логи во втором терминале" title="" id="130" name="Picture"/>
            <a:graphic>
              <a:graphicData uri="http://schemas.openxmlformats.org/drawingml/2006/picture">
                <pic:pic>
                  <pic:nvPicPr>
                    <pic:cNvPr descr="/home/mavinogradova/skreens/lbA2/27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494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27: Перезапуск named и логи во втором терминале</w:t>
      </w:r>
    </w:p>
    <w:bookmarkEnd w:id="132"/>
    <w:bookmarkEnd w:id="133"/>
    <w:bookmarkStart w:id="142" w:name="анализ-работы-dns-сервера"/>
    <w:p>
      <w:pPr>
        <w:pStyle w:val="Heading3"/>
      </w:pPr>
      <w:r>
        <w:rPr>
          <w:rStyle w:val="SectionNumber"/>
        </w:rPr>
        <w:t xml:space="preserve">3.0.5</w:t>
      </w:r>
      <w:r>
        <w:tab/>
      </w:r>
      <w:r>
        <w:t xml:space="preserve">Анализ работы DNS-сервера</w:t>
      </w:r>
    </w:p>
    <w:p>
      <w:pPr>
        <w:pStyle w:val="FirstParagraph"/>
      </w:pPr>
      <w:r>
        <w:t xml:space="preserve">При помощи утилиты dig получаем описание DNS-зоны с сервера</w:t>
      </w:r>
      <w:r>
        <w:t xml:space="preserve"> </w:t>
      </w:r>
      <w:r>
        <w:rPr>
          <w:rStyle w:val="VerbatimChar"/>
        </w:rPr>
        <w:t xml:space="preserve">ns.mavinogradova.net</w:t>
      </w:r>
      <w:r>
        <w:t xml:space="preserve"> </w:t>
      </w:r>
      <w:r>
        <w:t xml:space="preserve">(рис. 28).</w:t>
      </w:r>
    </w:p>
    <w:bookmarkStart w:id="137" w:name="fig:028"/>
    <w:p>
      <w:pPr>
        <w:pStyle w:val="CaptionedFigure"/>
      </w:pPr>
      <w:r>
        <w:drawing>
          <wp:inline>
            <wp:extent cx="3733800" cy="1672341"/>
            <wp:effectExtent b="0" l="0" r="0" t="0"/>
            <wp:docPr descr="Рис. 28: Получение описания DNS-зоны" title="" id="135" name="Picture"/>
            <a:graphic>
              <a:graphicData uri="http://schemas.openxmlformats.org/drawingml/2006/picture">
                <pic:pic>
                  <pic:nvPicPr>
                    <pic:cNvPr descr="/home/mavinogradova/skreens/lbA2/28.png" id="136" name="Picture"/>
                    <pic:cNvPicPr>
                      <a:picLocks noChangeArrowheads="1"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723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28: Получение описания DNS-зоны</w:t>
      </w:r>
    </w:p>
    <w:bookmarkEnd w:id="137"/>
    <w:p>
      <w:pPr>
        <w:pStyle w:val="BodyText"/>
      </w:pPr>
      <w:r>
        <w:t xml:space="preserve">При помощи утилиты host анализируем корректность работы DNS-сервера (рис. 29).</w:t>
      </w:r>
    </w:p>
    <w:bookmarkStart w:id="141" w:name="fig:029"/>
    <w:p>
      <w:pPr>
        <w:pStyle w:val="CaptionedFigure"/>
      </w:pPr>
      <w:r>
        <w:drawing>
          <wp:inline>
            <wp:extent cx="3733800" cy="2639200"/>
            <wp:effectExtent b="0" l="0" r="0" t="0"/>
            <wp:docPr descr="Рис. 29: Анализ работы DNS-сервера через host" title="" id="139" name="Picture"/>
            <a:graphic>
              <a:graphicData uri="http://schemas.openxmlformats.org/drawingml/2006/picture">
                <pic:pic>
                  <pic:nvPicPr>
                    <pic:cNvPr descr="/home/mavinogradova/skreens/lbA2/29.png" id="140" name="Picture"/>
                    <pic:cNvPicPr>
                      <a:picLocks noChangeArrowheads="1"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29: Анализ работы DNS-сервера через host</w:t>
      </w:r>
    </w:p>
    <w:bookmarkEnd w:id="141"/>
    <w:bookmarkEnd w:id="142"/>
    <w:bookmarkStart w:id="155" w:name="Xd636270ea8e9bb71f498bde6a96fb3a56434bd8"/>
    <w:p>
      <w:pPr>
        <w:pStyle w:val="Heading3"/>
      </w:pPr>
      <w:r>
        <w:rPr>
          <w:rStyle w:val="SectionNumber"/>
        </w:rPr>
        <w:t xml:space="preserve">3.0.6</w:t>
      </w:r>
      <w:r>
        <w:tab/>
      </w:r>
      <w:r>
        <w:t xml:space="preserve">Внесение изменений в настройки внутреннего окружения виртуальной машины</w:t>
      </w:r>
    </w:p>
    <w:p>
      <w:pPr>
        <w:pStyle w:val="FirstParagraph"/>
      </w:pPr>
      <w:r>
        <w:t xml:space="preserve">На виртуальной машине server переходим в каталог для внесения изменений в настройки внутреннего окружения</w:t>
      </w:r>
      <w:r>
        <w:t xml:space="preserve"> </w:t>
      </w:r>
      <w:r>
        <w:rPr>
          <w:rStyle w:val="VerbatimChar"/>
        </w:rPr>
        <w:t xml:space="preserve">/vagrant/provision/server/</w:t>
      </w:r>
      <w:r>
        <w:t xml:space="preserve">, создаём в нём каталог</w:t>
      </w:r>
      <w:r>
        <w:t xml:space="preserve"> </w:t>
      </w:r>
      <w:r>
        <w:rPr>
          <w:rStyle w:val="VerbatimChar"/>
        </w:rPr>
        <w:t xml:space="preserve">dns</w:t>
      </w:r>
      <w:r>
        <w:t xml:space="preserve">, в который помещаем в соответствующие каталоги конфигурационные файлы DNS (рис. 30).</w:t>
      </w:r>
    </w:p>
    <w:bookmarkStart w:id="146" w:name="fig:030"/>
    <w:p>
      <w:pPr>
        <w:pStyle w:val="CaptionedFigure"/>
      </w:pPr>
      <w:r>
        <w:drawing>
          <wp:inline>
            <wp:extent cx="3733800" cy="2822615"/>
            <wp:effectExtent b="0" l="0" r="0" t="0"/>
            <wp:docPr descr="Рис. 30: Копирование конфигурационных файлов DNS в каталог provision" title="" id="144" name="Picture"/>
            <a:graphic>
              <a:graphicData uri="http://schemas.openxmlformats.org/drawingml/2006/picture">
                <pic:pic>
                  <pic:nvPicPr>
                    <pic:cNvPr descr="/home/mavinogradova/skreens/lbA2/30.png" id="145" name="Picture"/>
                    <pic:cNvPicPr>
                      <a:picLocks noChangeArrowheads="1"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226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30: Копирование конфигурационных файлов DNS в каталог provision</w:t>
      </w:r>
    </w:p>
    <w:bookmarkEnd w:id="146"/>
    <w:p>
      <w:pPr>
        <w:pStyle w:val="BodyText"/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/vagrant/provision/server</w:t>
      </w:r>
      <w:r>
        <w:t xml:space="preserve"> </w:t>
      </w:r>
      <w:r>
        <w:t xml:space="preserve">создаём исполняемый файл</w:t>
      </w:r>
      <w:r>
        <w:t xml:space="preserve"> </w:t>
      </w:r>
      <w:r>
        <w:rPr>
          <w:rStyle w:val="VerbatimChar"/>
        </w:rPr>
        <w:t xml:space="preserve">dns.sh</w:t>
      </w:r>
      <w:r>
        <w:t xml:space="preserve"> </w:t>
      </w:r>
      <w:r>
        <w:t xml:space="preserve">и прописываем в нём скрипт, повторяющий произведённые действия по установке и настройке DNS-сервера (рис. 31).</w:t>
      </w:r>
    </w:p>
    <w:bookmarkStart w:id="150" w:name="fig:031"/>
    <w:p>
      <w:pPr>
        <w:pStyle w:val="CaptionedFigure"/>
      </w:pPr>
      <w:r>
        <w:drawing>
          <wp:inline>
            <wp:extent cx="3733800" cy="4851064"/>
            <wp:effectExtent b="0" l="0" r="0" t="0"/>
            <wp:docPr descr="Рис. 31: Содержимое скрипта dns.sh" title="" id="148" name="Picture"/>
            <a:graphic>
              <a:graphicData uri="http://schemas.openxmlformats.org/drawingml/2006/picture">
                <pic:pic>
                  <pic:nvPicPr>
                    <pic:cNvPr descr="/home/mavinogradova/skreens/lbA2/31.png" id="149" name="Picture"/>
                    <pic:cNvPicPr>
                      <a:picLocks noChangeArrowheads="1"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8510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31: Содержимое скрипта dns.sh</w:t>
      </w:r>
    </w:p>
    <w:bookmarkEnd w:id="150"/>
    <w:p>
      <w:pPr>
        <w:pStyle w:val="BodyText"/>
      </w:pPr>
      <w:r>
        <w:t xml:space="preserve">Для отработки созданного скрипта во время загрузки виртуальной машины server в конфигурационном файле</w:t>
      </w:r>
      <w:r>
        <w:t xml:space="preserve"> </w:t>
      </w:r>
      <w:r>
        <w:rPr>
          <w:rStyle w:val="VerbatimChar"/>
        </w:rPr>
        <w:t xml:space="preserve">Vagrantfile</w:t>
      </w:r>
      <w:r>
        <w:t xml:space="preserve"> </w:t>
      </w:r>
      <w:r>
        <w:t xml:space="preserve">добавляем в разделе конфигурации для сервера строку:</w:t>
      </w:r>
    </w:p>
    <w:p>
      <w:pPr>
        <w:pStyle w:val="BodyText"/>
      </w:pPr>
      <w:r>
        <w:t xml:space="preserve">Фрагмент</w:t>
      </w:r>
      <w:r>
        <w:t xml:space="preserve"> </w:t>
      </w:r>
      <w:r>
        <w:rPr>
          <w:rStyle w:val="VerbatimChar"/>
        </w:rPr>
        <w:t xml:space="preserve">Vagrantfile</w:t>
      </w:r>
      <w:r>
        <w:t xml:space="preserve"> </w:t>
      </w:r>
      <w:r>
        <w:t xml:space="preserve">с добавленной строкой (рис. 32).</w:t>
      </w:r>
    </w:p>
    <w:bookmarkStart w:id="154" w:name="fig:032"/>
    <w:p>
      <w:pPr>
        <w:pStyle w:val="CaptionedFigure"/>
      </w:pPr>
      <w:r>
        <w:drawing>
          <wp:inline>
            <wp:extent cx="3733800" cy="3743030"/>
            <wp:effectExtent b="0" l="0" r="0" t="0"/>
            <wp:docPr descr="Рис. 32: Фрагмент Vagrantfile с добавленной строкой" title="" id="152" name="Picture"/>
            <a:graphic>
              <a:graphicData uri="http://schemas.openxmlformats.org/drawingml/2006/picture">
                <pic:pic>
                  <pic:nvPicPr>
                    <pic:cNvPr descr="/home/mavinogradova/skreens/lbA2/32.png" id="153" name="Picture"/>
                    <pic:cNvPicPr>
                      <a:picLocks noChangeArrowheads="1" noChangeAspect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430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32: Фрагмент Vagrantfile с добавленной строкой</w:t>
      </w:r>
    </w:p>
    <w:bookmarkEnd w:id="154"/>
    <w:bookmarkEnd w:id="155"/>
    <w:bookmarkStart w:id="156" w:name="выводы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лабораторной работы были приобретены практические навыки по установке и конфигурированию DNS-сервера, а также усвоены принципы работы системы доменных имён. На виртуальной машине server установлены пакеты</w:t>
      </w:r>
      <w:r>
        <w:t xml:space="preserve"> </w:t>
      </w:r>
      <w:r>
        <w:rPr>
          <w:rStyle w:val="VerbatimChar"/>
        </w:rPr>
        <w:t xml:space="preserve">bind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bind-utils</w:t>
      </w:r>
      <w:r>
        <w:t xml:space="preserve">, сконфигурирован кэширующий DNS-сервер, а также первичный DNS-сервер с прямой зоной</w:t>
      </w:r>
      <w:r>
        <w:t xml:space="preserve"> </w:t>
      </w:r>
      <w:r>
        <w:rPr>
          <w:rStyle w:val="VerbatimChar"/>
        </w:rPr>
        <w:t xml:space="preserve">mavinogradova.net</w:t>
      </w:r>
      <w:r>
        <w:t xml:space="preserve"> </w:t>
      </w:r>
      <w:r>
        <w:t xml:space="preserve">и обратной зоной</w:t>
      </w:r>
      <w:r>
        <w:t xml:space="preserve"> </w:t>
      </w:r>
      <w:r>
        <w:rPr>
          <w:rStyle w:val="VerbatimChar"/>
        </w:rPr>
        <w:t xml:space="preserve">1.168.192.in-addr.arpa</w:t>
      </w:r>
      <w:r>
        <w:t xml:space="preserve">. Работа DNS-сервера проверена при помощи утилит</w:t>
      </w:r>
      <w:r>
        <w:t xml:space="preserve"> </w:t>
      </w:r>
      <w:r>
        <w:rPr>
          <w:rStyle w:val="VerbatimChar"/>
        </w:rPr>
        <w:t xml:space="preserve">dig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host</w:t>
      </w:r>
      <w:r>
        <w:t xml:space="preserve">. Написан скрипт</w:t>
      </w:r>
      <w:r>
        <w:t xml:space="preserve"> </w:t>
      </w:r>
      <w:r>
        <w:rPr>
          <w:rStyle w:val="VerbatimChar"/>
        </w:rPr>
        <w:t xml:space="preserve">dns.sh</w:t>
      </w:r>
      <w:r>
        <w:t xml:space="preserve"> </w:t>
      </w:r>
      <w:r>
        <w:t xml:space="preserve">для Vagrant, фиксирующий действия по установке и конфигурированию DNS-сервера во внутреннем окружении виртуальной машины server, и внесены соответствующие изменения в</w:t>
      </w:r>
      <w:r>
        <w:t xml:space="preserve"> </w:t>
      </w:r>
      <w:r>
        <w:rPr>
          <w:rStyle w:val="VerbatimChar"/>
        </w:rPr>
        <w:t xml:space="preserve">Vagrantfile</w:t>
      </w:r>
      <w:r>
        <w:t xml:space="preserve">.</w:t>
      </w:r>
    </w:p>
    <w:bookmarkEnd w:id="156"/>
    <w:bookmarkStart w:id="157" w:name="контрольные-вопросы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Контрольные вопросы</w:t>
      </w:r>
    </w:p>
    <w:p>
      <w:pPr>
        <w:pStyle w:val="FirstParagraph"/>
      </w:pPr>
      <w:r>
        <w:rPr>
          <w:b/>
          <w:bCs/>
        </w:rPr>
        <w:t xml:space="preserve">1. Что такое DNS?</w:t>
      </w:r>
    </w:p>
    <w:p>
      <w:pPr>
        <w:pStyle w:val="BodyText"/>
      </w:pPr>
      <w:r>
        <w:t xml:space="preserve">DNS (Domain Name System, система доменных имён) — распределённая система (распределённая база данных), ставящая в соответствие доменному имени хоста (компьютера или другого сетевого устройства) IP-адрес, и наоборот.</w:t>
      </w:r>
    </w:p>
    <w:p>
      <w:pPr>
        <w:pStyle w:val="BodyText"/>
      </w:pPr>
      <w:r>
        <w:rPr>
          <w:b/>
          <w:bCs/>
        </w:rPr>
        <w:t xml:space="preserve">2. Каково назначение кэширующего DNS-сервера?</w:t>
      </w:r>
    </w:p>
    <w:p>
      <w:pPr>
        <w:pStyle w:val="BodyText"/>
      </w:pPr>
      <w:r>
        <w:t xml:space="preserve">Кэширующий DNS-сервер получает рекурсивные запросы от клиентов и выполняет их с помощью нерекурсивных запросов к авторитативным серверам, кэшируя полученные ответы для ускорения последующих обращений.</w:t>
      </w:r>
    </w:p>
    <w:p>
      <w:pPr>
        <w:pStyle w:val="BodyText"/>
      </w:pPr>
      <w:r>
        <w:rPr>
          <w:b/>
          <w:bCs/>
        </w:rPr>
        <w:t xml:space="preserve">3. Чем отличается прямая DNS-зона от обратной?</w:t>
      </w:r>
    </w:p>
    <w:p>
      <w:pPr>
        <w:pStyle w:val="BodyText"/>
      </w:pPr>
      <w:r>
        <w:t xml:space="preserve">Прямая зона ставит в соответствие доменному имени IP-адрес (записи A, AAAA), а обратная — IP-адрес доменному имени (записи PTR). Обратная зона располагается в специальном домене</w:t>
      </w:r>
      <w:r>
        <w:t xml:space="preserve"> </w:t>
      </w:r>
      <w:r>
        <w:rPr>
          <w:rStyle w:val="VerbatimChar"/>
        </w:rPr>
        <w:t xml:space="preserve">in-addr.arpa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4. В каких каталогах и файлах располагаются настройки DNS-сервера? Кратко охарактеризуйте, за что они отвечают.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/etc/named.conf</w:t>
      </w:r>
      <w:r>
        <w:t xml:space="preserve"> </w:t>
      </w:r>
      <w:r>
        <w:t xml:space="preserve">— главный конфигурационный файл DNS-сервера;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/etc/named/</w:t>
      </w:r>
      <w:r>
        <w:t xml:space="preserve"> </w:t>
      </w:r>
      <w:r>
        <w:t xml:space="preserve">— каталог с дополнительными файлами описания зон;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/var/named/</w:t>
      </w:r>
      <w:r>
        <w:t xml:space="preserve"> </w:t>
      </w:r>
      <w:r>
        <w:t xml:space="preserve">— каталог с файлами данных зон (прямых и обратных);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/etc/resolv.conf</w:t>
      </w:r>
      <w:r>
        <w:t xml:space="preserve"> </w:t>
      </w:r>
      <w:r>
        <w:t xml:space="preserve">— файл, задающий DNS-серверы, используемые локальной системой.</w:t>
      </w:r>
    </w:p>
    <w:p>
      <w:pPr>
        <w:pStyle w:val="FirstParagraph"/>
      </w:pPr>
      <w:r>
        <w:rPr>
          <w:b/>
          <w:bCs/>
        </w:rPr>
        <w:t xml:space="preserve">5. Что указывается в файле resolv.conf?</w:t>
      </w:r>
    </w:p>
    <w:p>
      <w:pPr>
        <w:pStyle w:val="BodyText"/>
      </w:pPr>
      <w:r>
        <w:t xml:space="preserve">В файле</w:t>
      </w:r>
      <w:r>
        <w:t xml:space="preserve"> </w:t>
      </w:r>
      <w:r>
        <w:rPr>
          <w:rStyle w:val="VerbatimChar"/>
        </w:rPr>
        <w:t xml:space="preserve">resolv.conf</w:t>
      </w:r>
      <w:r>
        <w:t xml:space="preserve"> </w:t>
      </w:r>
      <w:r>
        <w:t xml:space="preserve">указываются DNS-серверы (директива</w:t>
      </w:r>
      <w:r>
        <w:t xml:space="preserve"> </w:t>
      </w:r>
      <w:r>
        <w:rPr>
          <w:rStyle w:val="VerbatimChar"/>
        </w:rPr>
        <w:t xml:space="preserve">nameserver</w:t>
      </w:r>
      <w:r>
        <w:t xml:space="preserve">), домен поиска (</w:t>
      </w:r>
      <w:r>
        <w:rPr>
          <w:rStyle w:val="VerbatimChar"/>
        </w:rPr>
        <w:t xml:space="preserve">search</w:t>
      </w:r>
      <w:r>
        <w:t xml:space="preserve">,</w:t>
      </w:r>
      <w:r>
        <w:t xml:space="preserve"> </w:t>
      </w:r>
      <w:r>
        <w:rPr>
          <w:rStyle w:val="VerbatimChar"/>
        </w:rPr>
        <w:t xml:space="preserve">domain</w:t>
      </w:r>
      <w:r>
        <w:t xml:space="preserve">) и другие параметры разрешения имён.</w:t>
      </w:r>
    </w:p>
    <w:p>
      <w:pPr>
        <w:pStyle w:val="BodyText"/>
      </w:pPr>
      <w:r>
        <w:rPr>
          <w:b/>
          <w:bCs/>
        </w:rPr>
        <w:t xml:space="preserve">6. Какие типы записи описания ресурсов есть в DNS и для чего они используются?</w:t>
      </w:r>
    </w:p>
    <w:p>
      <w:pPr>
        <w:pStyle w:val="Compact"/>
        <w:numPr>
          <w:ilvl w:val="0"/>
          <w:numId w:val="1003"/>
        </w:numPr>
      </w:pPr>
      <w:r>
        <w:t xml:space="preserve">SOA — указывает на авторитативность для зоны;</w:t>
      </w:r>
    </w:p>
    <w:p>
      <w:pPr>
        <w:pStyle w:val="Compact"/>
        <w:numPr>
          <w:ilvl w:val="0"/>
          <w:numId w:val="1003"/>
        </w:numPr>
      </w:pPr>
      <w:r>
        <w:t xml:space="preserve">NS — перечисляет DNS-серверы зоны;</w:t>
      </w:r>
    </w:p>
    <w:p>
      <w:pPr>
        <w:pStyle w:val="Compact"/>
        <w:numPr>
          <w:ilvl w:val="0"/>
          <w:numId w:val="1003"/>
        </w:numPr>
      </w:pPr>
      <w:r>
        <w:t xml:space="preserve">A — задаёт отображение имени узла в IP-адрес;</w:t>
      </w:r>
    </w:p>
    <w:p>
      <w:pPr>
        <w:pStyle w:val="Compact"/>
        <w:numPr>
          <w:ilvl w:val="0"/>
          <w:numId w:val="1003"/>
        </w:numPr>
      </w:pPr>
      <w:r>
        <w:t xml:space="preserve">PTR — задаёт отображение IP-адреса в имя узла;</w:t>
      </w:r>
    </w:p>
    <w:p>
      <w:pPr>
        <w:pStyle w:val="Compact"/>
        <w:numPr>
          <w:ilvl w:val="0"/>
          <w:numId w:val="1003"/>
        </w:numPr>
      </w:pPr>
      <w:r>
        <w:t xml:space="preserve">CNAME — задаёт каноническое имя (для псевдонимов);</w:t>
      </w:r>
    </w:p>
    <w:p>
      <w:pPr>
        <w:pStyle w:val="Compact"/>
        <w:numPr>
          <w:ilvl w:val="0"/>
          <w:numId w:val="1003"/>
        </w:numPr>
      </w:pPr>
      <w:r>
        <w:t xml:space="preserve">MX — задаёт имена почтовым серверам.</w:t>
      </w:r>
    </w:p>
    <w:p>
      <w:pPr>
        <w:pStyle w:val="FirstParagraph"/>
      </w:pPr>
      <w:r>
        <w:rPr>
          <w:b/>
          <w:bCs/>
        </w:rPr>
        <w:t xml:space="preserve">7. Для чего используется домен in-addr.arpa?</w:t>
      </w:r>
    </w:p>
    <w:p>
      <w:pPr>
        <w:pStyle w:val="BodyText"/>
      </w:pPr>
      <w:r>
        <w:t xml:space="preserve">Домен</w:t>
      </w:r>
      <w:r>
        <w:t xml:space="preserve"> </w:t>
      </w:r>
      <w:r>
        <w:rPr>
          <w:rStyle w:val="VerbatimChar"/>
        </w:rPr>
        <w:t xml:space="preserve">in-addr.arpa</w:t>
      </w:r>
      <w:r>
        <w:t xml:space="preserve"> </w:t>
      </w:r>
      <w:r>
        <w:t xml:space="preserve">используется для обратного разрешения имён: в нём хранятся PTR-записи, ставящие в соответствие IP-адресу доменное имя.</w:t>
      </w:r>
    </w:p>
    <w:p>
      <w:pPr>
        <w:pStyle w:val="BodyText"/>
      </w:pPr>
      <w:r>
        <w:rPr>
          <w:b/>
          <w:bCs/>
        </w:rPr>
        <w:t xml:space="preserve">8. Для чего нужен демон named?</w:t>
      </w:r>
    </w:p>
    <w:p>
      <w:pPr>
        <w:pStyle w:val="BodyText"/>
      </w:pPr>
      <w:r>
        <w:t xml:space="preserve">Демон</w:t>
      </w:r>
      <w:r>
        <w:t xml:space="preserve"> </w:t>
      </w:r>
      <w:r>
        <w:rPr>
          <w:rStyle w:val="VerbatimChar"/>
        </w:rPr>
        <w:t xml:space="preserve">named</w:t>
      </w:r>
      <w:r>
        <w:t xml:space="preserve"> </w:t>
      </w:r>
      <w:r>
        <w:t xml:space="preserve">— это реализация DNS-сервера в составе пакета BIND, которая обслуживает DNS-запросы: отвечает за разрешение имён, кэширование, обслуживание зон.</w:t>
      </w:r>
    </w:p>
    <w:p>
      <w:pPr>
        <w:pStyle w:val="BodyText"/>
      </w:pPr>
      <w:r>
        <w:rPr>
          <w:b/>
          <w:bCs/>
        </w:rPr>
        <w:t xml:space="preserve">9. В чём заключаются основные функции slave-сервера и master-сервера?</w:t>
      </w:r>
    </w:p>
    <w:p>
      <w:pPr>
        <w:pStyle w:val="BodyText"/>
      </w:pPr>
      <w:r>
        <w:t xml:space="preserve">Master-сервер (первичный) производит загрузку данных для зоны из файла на машине-сервере. Slave-сервер (вторичный) получает данные зоны от master-сервера и синхронизирует их с ним.</w:t>
      </w:r>
    </w:p>
    <w:p>
      <w:pPr>
        <w:pStyle w:val="BodyText"/>
      </w:pPr>
      <w:r>
        <w:rPr>
          <w:b/>
          <w:bCs/>
        </w:rPr>
        <w:t xml:space="preserve">10. Какие параметры отвечают за время обновления зоны?</w:t>
      </w:r>
    </w:p>
    <w:p>
      <w:pPr>
        <w:pStyle w:val="BodyText"/>
      </w:pPr>
      <w:r>
        <w:t xml:space="preserve">Параметры</w:t>
      </w:r>
      <w:r>
        <w:t xml:space="preserve"> </w:t>
      </w:r>
      <w:r>
        <w:rPr>
          <w:rStyle w:val="VerbatimChar"/>
        </w:rPr>
        <w:t xml:space="preserve">refresh</w:t>
      </w:r>
      <w:r>
        <w:t xml:space="preserve"> </w:t>
      </w:r>
      <w:r>
        <w:t xml:space="preserve">(интервал обращения к master),</w:t>
      </w:r>
      <w:r>
        <w:t xml:space="preserve"> </w:t>
      </w:r>
      <w:r>
        <w:rPr>
          <w:rStyle w:val="VerbatimChar"/>
        </w:rPr>
        <w:t xml:space="preserve">retry</w:t>
      </w:r>
      <w:r>
        <w:t xml:space="preserve"> </w:t>
      </w:r>
      <w:r>
        <w:t xml:space="preserve">(интервал повторной попытки),</w:t>
      </w:r>
      <w:r>
        <w:t xml:space="preserve"> </w:t>
      </w:r>
      <w:r>
        <w:rPr>
          <w:rStyle w:val="VerbatimChar"/>
        </w:rPr>
        <w:t xml:space="preserve">expire</w:t>
      </w:r>
      <w:r>
        <w:t xml:space="preserve"> </w:t>
      </w:r>
      <w:r>
        <w:t xml:space="preserve">(интервал, после которого slave прекращает обслуживание зоны) и</w:t>
      </w:r>
      <w:r>
        <w:t xml:space="preserve"> </w:t>
      </w:r>
      <w:r>
        <w:rPr>
          <w:rStyle w:val="VerbatimChar"/>
        </w:rPr>
        <w:t xml:space="preserve">minimum</w:t>
      </w:r>
      <w:r>
        <w:t xml:space="preserve"> </w:t>
      </w:r>
      <w:r>
        <w:t xml:space="preserve">(время негативного кэширования) в SOA-записи.</w:t>
      </w:r>
    </w:p>
    <w:p>
      <w:pPr>
        <w:pStyle w:val="BodyText"/>
      </w:pPr>
      <w:r>
        <w:rPr>
          <w:b/>
          <w:bCs/>
        </w:rPr>
        <w:t xml:space="preserve">11. Как обеспечить защиту зоны от скачивания и просмотра?</w:t>
      </w:r>
    </w:p>
    <w:p>
      <w:pPr>
        <w:pStyle w:val="BodyText"/>
      </w:pPr>
      <w:r>
        <w:t xml:space="preserve">При помощи директивы</w:t>
      </w:r>
      <w:r>
        <w:t xml:space="preserve"> </w:t>
      </w:r>
      <w:r>
        <w:rPr>
          <w:rStyle w:val="VerbatimChar"/>
        </w:rPr>
        <w:t xml:space="preserve">allow-transfer { none; };</w:t>
      </w:r>
      <w:r>
        <w:t xml:space="preserve"> </w:t>
      </w:r>
      <w:r>
        <w:t xml:space="preserve">в описании зоны, а также ограничения</w:t>
      </w:r>
      <w:r>
        <w:t xml:space="preserve"> </w:t>
      </w:r>
      <w:r>
        <w:rPr>
          <w:rStyle w:val="VerbatimChar"/>
        </w:rPr>
        <w:t xml:space="preserve">allow-query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12. Какая запись RR применяется при создании почтовых серверов?</w:t>
      </w:r>
    </w:p>
    <w:p>
      <w:pPr>
        <w:pStyle w:val="BodyText"/>
      </w:pPr>
      <w:r>
        <w:t xml:space="preserve">Запись MX.</w:t>
      </w:r>
    </w:p>
    <w:p>
      <w:pPr>
        <w:pStyle w:val="BodyText"/>
      </w:pPr>
      <w:r>
        <w:rPr>
          <w:b/>
          <w:bCs/>
        </w:rPr>
        <w:t xml:space="preserve">13. Как протестировать работу сервера доменных имён?</w:t>
      </w:r>
    </w:p>
    <w:p>
      <w:pPr>
        <w:pStyle w:val="BodyText"/>
      </w:pPr>
      <w:r>
        <w:t xml:space="preserve">При помощи утилит</w:t>
      </w:r>
      <w:r>
        <w:t xml:space="preserve"> </w:t>
      </w:r>
      <w:r>
        <w:rPr>
          <w:rStyle w:val="VerbatimChar"/>
        </w:rPr>
        <w:t xml:space="preserve">dig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host</w:t>
      </w:r>
      <w:r>
        <w:t xml:space="preserve"> </w:t>
      </w:r>
      <w:r>
        <w:t xml:space="preserve">— например,</w:t>
      </w:r>
      <w:r>
        <w:t xml:space="preserve"> </w:t>
      </w:r>
      <w:r>
        <w:rPr>
          <w:rStyle w:val="VerbatimChar"/>
        </w:rPr>
        <w:t xml:space="preserve">dig @127.0.0.1 &lt;имя&gt;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host -l &lt;зона&gt;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host -a &lt;зона&gt;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host -t PTR &lt;ip&gt;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14. Как запустить, перезапустить или остановить какую-либо службу в системе?</w:t>
      </w:r>
    </w:p>
    <w:p>
      <w:pPr>
        <w:pStyle w:val="SourceCode"/>
      </w:pPr>
      <w:r>
        <w:rPr>
          <w:rStyle w:val="ExtensionTok"/>
        </w:rPr>
        <w:t xml:space="preserve">systemctl</w:t>
      </w:r>
      <w:r>
        <w:rPr>
          <w:rStyle w:val="NormalTok"/>
        </w:rPr>
        <w:t xml:space="preserve"> start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service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restart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service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stop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service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15. Как посмотреть отладочную информацию при запуске какого-либо сервиса или службы?</w:t>
      </w:r>
    </w:p>
    <w:p>
      <w:pPr>
        <w:pStyle w:val="BodyText"/>
      </w:pPr>
      <w:r>
        <w:t xml:space="preserve">При помощи</w:t>
      </w:r>
      <w:r>
        <w:t xml:space="preserve"> </w:t>
      </w:r>
      <w:r>
        <w:rPr>
          <w:rStyle w:val="VerbatimChar"/>
        </w:rPr>
        <w:t xml:space="preserve">journalctl -x -f -u &lt;service&gt;</w:t>
      </w:r>
      <w:r>
        <w:t xml:space="preserve"> </w:t>
      </w:r>
      <w:r>
        <w:t xml:space="preserve">в реальном времени или</w:t>
      </w:r>
      <w:r>
        <w:t xml:space="preserve"> </w:t>
      </w:r>
      <w:r>
        <w:rPr>
          <w:rStyle w:val="VerbatimChar"/>
        </w:rPr>
        <w:t xml:space="preserve">journalctl -x -u &lt;service&gt;</w:t>
      </w:r>
      <w:r>
        <w:t xml:space="preserve"> </w:t>
      </w:r>
      <w:r>
        <w:t xml:space="preserve">за прошедший период.</w:t>
      </w:r>
    </w:p>
    <w:p>
      <w:pPr>
        <w:pStyle w:val="BodyText"/>
      </w:pPr>
      <w:r>
        <w:rPr>
          <w:b/>
          <w:bCs/>
        </w:rPr>
        <w:t xml:space="preserve">16. Где храниться отладочная информация по работе системы и служб? Как её посмотреть?</w:t>
      </w:r>
    </w:p>
    <w:p>
      <w:pPr>
        <w:pStyle w:val="BodyText"/>
      </w:pPr>
      <w:r>
        <w:t xml:space="preserve">В журнале systemd (journal). Просмотр — через</w:t>
      </w:r>
      <w:r>
        <w:t xml:space="preserve"> </w:t>
      </w:r>
      <w:r>
        <w:rPr>
          <w:rStyle w:val="VerbatimChar"/>
        </w:rPr>
        <w:t xml:space="preserve">journalctl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17. Как посмотреть, какие файлы использует в своей работе тот или иной процесс? Приведите несколько примеров.</w:t>
      </w:r>
    </w:p>
    <w:p>
      <w:pPr>
        <w:pStyle w:val="BodyText"/>
      </w:pPr>
      <w:r>
        <w:t xml:space="preserve">При помощи утилиты</w:t>
      </w:r>
      <w:r>
        <w:t xml:space="preserve"> </w:t>
      </w:r>
      <w:r>
        <w:rPr>
          <w:rStyle w:val="VerbatimChar"/>
        </w:rPr>
        <w:t xml:space="preserve">lsof</w:t>
      </w:r>
      <w:r>
        <w:t xml:space="preserve">, например:</w:t>
      </w:r>
      <w:r>
        <w:t xml:space="preserve"> </w:t>
      </w:r>
      <w:r>
        <w:rPr>
          <w:rStyle w:val="VerbatimChar"/>
        </w:rPr>
        <w:t xml:space="preserve">lsof | grep named</w:t>
      </w:r>
      <w:r>
        <w:t xml:space="preserve">,</w:t>
      </w:r>
      <w:r>
        <w:t xml:space="preserve"> </w:t>
      </w:r>
      <w:r>
        <w:rPr>
          <w:rStyle w:val="VerbatimChar"/>
        </w:rPr>
        <w:t xml:space="preserve">lsof -p &lt;PID&gt;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lsof | grep UDP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18. Приведите несколько примеров по изменению сетевого соединения при помощи командного интерфейса nmcli.</w:t>
      </w:r>
    </w:p>
    <w:p>
      <w:pPr>
        <w:pStyle w:val="SourceCode"/>
      </w:pPr>
      <w:r>
        <w:rPr>
          <w:rStyle w:val="ExtensionTok"/>
        </w:rPr>
        <w:t xml:space="preserve">nmcli</w:t>
      </w:r>
      <w:r>
        <w:rPr>
          <w:rStyle w:val="NormalTok"/>
        </w:rPr>
        <w:t xml:space="preserve"> connection show</w:t>
      </w:r>
      <w:r>
        <w:br/>
      </w:r>
      <w:r>
        <w:rPr>
          <w:rStyle w:val="ExtensionTok"/>
        </w:rPr>
        <w:t xml:space="preserve">nmcli</w:t>
      </w:r>
      <w:r>
        <w:rPr>
          <w:rStyle w:val="NormalTok"/>
        </w:rPr>
        <w:t xml:space="preserve"> connection edit eth0</w:t>
      </w:r>
      <w:r>
        <w:br/>
      </w:r>
      <w:r>
        <w:rPr>
          <w:rStyle w:val="ExtensionTok"/>
        </w:rPr>
        <w:t xml:space="preserve">nmcli</w:t>
      </w:r>
      <w:r>
        <w:rPr>
          <w:rStyle w:val="NormalTok"/>
        </w:rPr>
        <w:t xml:space="preserve"> connection modify eth0 ipv4.dns </w:t>
      </w:r>
      <w:r>
        <w:rPr>
          <w:rStyle w:val="StringTok"/>
        </w:rPr>
        <w:t xml:space="preserve">"127.0.0.1"</w:t>
      </w:r>
      <w:r>
        <w:br/>
      </w:r>
      <w:r>
        <w:rPr>
          <w:rStyle w:val="ExtensionTok"/>
        </w:rPr>
        <w:t xml:space="preserve">nmcli</w:t>
      </w:r>
      <w:r>
        <w:rPr>
          <w:rStyle w:val="NormalTok"/>
        </w:rPr>
        <w:t xml:space="preserve"> connection up eth0</w:t>
      </w:r>
      <w:r>
        <w:br/>
      </w:r>
      <w:r>
        <w:rPr>
          <w:rStyle w:val="ExtensionTok"/>
        </w:rPr>
        <w:t xml:space="preserve">nmcli</w:t>
      </w:r>
      <w:r>
        <w:rPr>
          <w:rStyle w:val="NormalTok"/>
        </w:rPr>
        <w:t xml:space="preserve"> connection down eth0</w:t>
      </w:r>
    </w:p>
    <w:p>
      <w:pPr>
        <w:pStyle w:val="FirstParagraph"/>
      </w:pPr>
      <w:r>
        <w:rPr>
          <w:b/>
          <w:bCs/>
        </w:rPr>
        <w:t xml:space="preserve">19. Что такое SELinux?</w:t>
      </w:r>
    </w:p>
    <w:p>
      <w:pPr>
        <w:pStyle w:val="BodyText"/>
      </w:pPr>
      <w:r>
        <w:t xml:space="preserve">SELinux (Security-Enhanced Linux) — механизм мандатного контроля доступа в Linux, реализованный в ядре.</w:t>
      </w:r>
    </w:p>
    <w:p>
      <w:pPr>
        <w:pStyle w:val="BodyText"/>
      </w:pPr>
      <w:r>
        <w:rPr>
          <w:b/>
          <w:bCs/>
        </w:rPr>
        <w:t xml:space="preserve">20. Что такое контекст (метка) SELinux?</w:t>
      </w:r>
    </w:p>
    <w:p>
      <w:pPr>
        <w:pStyle w:val="BodyText"/>
      </w:pPr>
      <w:r>
        <w:t xml:space="preserve">Контекст (метка) SELinux — специальный атрибут безопасности, присваиваемый процессам и файлам, на основе которого система принимает решения о доступе.</w:t>
      </w:r>
    </w:p>
    <w:p>
      <w:pPr>
        <w:pStyle w:val="BodyText"/>
      </w:pPr>
      <w:r>
        <w:rPr>
          <w:b/>
          <w:bCs/>
        </w:rPr>
        <w:t xml:space="preserve">21. Как восстановить контекст SELinux после внесения изменений в конфигурационные файлы?</w:t>
      </w:r>
    </w:p>
    <w:p>
      <w:pPr>
        <w:pStyle w:val="SourceCode"/>
      </w:pPr>
      <w:r>
        <w:rPr>
          <w:rStyle w:val="ExtensionTok"/>
        </w:rPr>
        <w:t xml:space="preserve">restorecon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-vR</w:t>
      </w:r>
      <w:r>
        <w:rPr>
          <w:rStyle w:val="NormalTok"/>
        </w:rPr>
        <w:t xml:space="preserve"> /etc</w:t>
      </w:r>
      <w:r>
        <w:br/>
      </w:r>
      <w:r>
        <w:rPr>
          <w:rStyle w:val="ExtensionTok"/>
        </w:rPr>
        <w:t xml:space="preserve">restorecon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-vR</w:t>
      </w:r>
      <w:r>
        <w:rPr>
          <w:rStyle w:val="NormalTok"/>
        </w:rPr>
        <w:t xml:space="preserve"> /var/named</w:t>
      </w:r>
    </w:p>
    <w:p>
      <w:pPr>
        <w:pStyle w:val="FirstParagraph"/>
      </w:pPr>
      <w:r>
        <w:rPr>
          <w:b/>
          <w:bCs/>
        </w:rPr>
        <w:t xml:space="preserve">22. Как создать разрешающие правила политики SELinux из файлов журналов, содержащих сообщения о запрете операций?</w:t>
      </w:r>
    </w:p>
    <w:p>
      <w:pPr>
        <w:pStyle w:val="BodyText"/>
      </w:pPr>
      <w:r>
        <w:t xml:space="preserve">При помощи утилиты</w:t>
      </w:r>
      <w:r>
        <w:t xml:space="preserve"> </w:t>
      </w:r>
      <w:r>
        <w:rPr>
          <w:rStyle w:val="VerbatimChar"/>
        </w:rPr>
        <w:t xml:space="preserve">audit2allow</w:t>
      </w:r>
      <w:r>
        <w:t xml:space="preserve">, например:</w:t>
      </w:r>
      <w:r>
        <w:t xml:space="preserve"> </w:t>
      </w:r>
      <w:r>
        <w:rPr>
          <w:rStyle w:val="VerbatimChar"/>
        </w:rPr>
        <w:t xml:space="preserve">audit2allow -a -M mypol</w:t>
      </w:r>
      <w:r>
        <w:t xml:space="preserve">, затем</w:t>
      </w:r>
      <w:r>
        <w:t xml:space="preserve"> </w:t>
      </w:r>
      <w:r>
        <w:rPr>
          <w:rStyle w:val="VerbatimChar"/>
        </w:rPr>
        <w:t xml:space="preserve">semodule -i mypol.pp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23. Что такое булевый переключатель в SELinux?</w:t>
      </w:r>
    </w:p>
    <w:p>
      <w:pPr>
        <w:pStyle w:val="BodyText"/>
      </w:pPr>
      <w:r>
        <w:t xml:space="preserve">Булевый переключатель SELinux — параметр политики, который можно включать и выключать во время работы системы, изменяя разрешения для определённых операций.</w:t>
      </w:r>
    </w:p>
    <w:p>
      <w:pPr>
        <w:pStyle w:val="BodyText"/>
      </w:pPr>
      <w:r>
        <w:rPr>
          <w:b/>
          <w:bCs/>
        </w:rPr>
        <w:t xml:space="preserve">24. Как посмотреть список переключателей SELinux и их состояние?</w:t>
      </w:r>
    </w:p>
    <w:p>
      <w:pPr>
        <w:pStyle w:val="SourceCode"/>
      </w:pPr>
      <w:r>
        <w:rPr>
          <w:rStyle w:val="ExtensionTok"/>
        </w:rPr>
        <w:t xml:space="preserve">getsebool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br/>
      </w:r>
      <w:r>
        <w:rPr>
          <w:rStyle w:val="ExtensionTok"/>
        </w:rPr>
        <w:t xml:space="preserve">getsebool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named</w:t>
      </w:r>
    </w:p>
    <w:p>
      <w:pPr>
        <w:pStyle w:val="FirstParagraph"/>
      </w:pPr>
      <w:r>
        <w:rPr>
          <w:b/>
          <w:bCs/>
        </w:rPr>
        <w:t xml:space="preserve">25. Как изменить значение переключателя SELinux?</w:t>
      </w:r>
    </w:p>
    <w:p>
      <w:pPr>
        <w:pStyle w:val="SourceCode"/>
      </w:pPr>
      <w:r>
        <w:rPr>
          <w:rStyle w:val="ExtensionTok"/>
        </w:rPr>
        <w:t xml:space="preserve">setsebool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1</w:t>
      </w:r>
      <w:r>
        <w:br/>
      </w:r>
      <w:r>
        <w:rPr>
          <w:rStyle w:val="ExtensionTok"/>
        </w:rPr>
        <w:t xml:space="preserve">setsebool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1</w:t>
      </w:r>
    </w:p>
    <w:bookmarkEnd w:id="157"/>
    <w:bookmarkStart w:id="158" w:name="список-литературы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Список литературы</w:t>
      </w:r>
    </w:p>
    <w:p>
      <w:pPr>
        <w:pStyle w:val="Compact"/>
        <w:numPr>
          <w:ilvl w:val="0"/>
          <w:numId w:val="1004"/>
        </w:numPr>
      </w:pPr>
      <w:r>
        <w:t xml:space="preserve">Bart D. Common DNS Operational and Configuration Errors: RFC / RFC Editor. — 02/1996. — DOI: 10.17487/rfc1912.</w:t>
      </w:r>
    </w:p>
    <w:p>
      <w:pPr>
        <w:pStyle w:val="Compact"/>
        <w:numPr>
          <w:ilvl w:val="0"/>
          <w:numId w:val="1004"/>
        </w:numPr>
      </w:pPr>
      <w:r>
        <w:t xml:space="preserve">Security-Enhanced Linux. Linux с улучшенной безопасностью: руководство пользователя / M. McAllister, S. Radvan, D. Walsh, D. Grift, E. Paris, J. Morris.</w:t>
      </w:r>
    </w:p>
    <w:p>
      <w:pPr>
        <w:pStyle w:val="Compact"/>
        <w:numPr>
          <w:ilvl w:val="0"/>
          <w:numId w:val="1004"/>
        </w:numPr>
      </w:pPr>
      <w:r>
        <w:t xml:space="preserve">Systemd. — 2015. — URL: https://wiki.archlinux.org/index.php/Systemd</w:t>
      </w:r>
    </w:p>
    <w:p>
      <w:pPr>
        <w:pStyle w:val="Compact"/>
        <w:numPr>
          <w:ilvl w:val="0"/>
          <w:numId w:val="1004"/>
        </w:numPr>
      </w:pPr>
      <w:r>
        <w:t xml:space="preserve">Костромин В. А. Утилита lsof — инструмент администратора.</w:t>
      </w:r>
    </w:p>
    <w:p>
      <w:pPr>
        <w:pStyle w:val="Compact"/>
        <w:numPr>
          <w:ilvl w:val="0"/>
          <w:numId w:val="1004"/>
        </w:numPr>
      </w:pPr>
      <w:r>
        <w:t xml:space="preserve">Поттеринг Л. Systemd для администраторов: цикл статей. — 2010.</w:t>
      </w:r>
    </w:p>
    <w:p>
      <w:pPr>
        <w:pStyle w:val="Compact"/>
        <w:numPr>
          <w:ilvl w:val="0"/>
          <w:numId w:val="1004"/>
        </w:numPr>
      </w:pPr>
      <w:r>
        <w:t xml:space="preserve">Сайт проекта NetworkManager. — URL: https://wiki.gnome.org/Projects/NetworkManager</w:t>
      </w:r>
    </w:p>
    <w:p>
      <w:pPr>
        <w:pStyle w:val="Compact"/>
        <w:numPr>
          <w:ilvl w:val="0"/>
          <w:numId w:val="1004"/>
        </w:numPr>
      </w:pPr>
      <w:r>
        <w:t xml:space="preserve">Сайт проекта nmcli. — URL: https://developer.gnome.org/NetworkManager/stable/nmcli.html</w:t>
      </w:r>
    </w:p>
    <w:bookmarkEnd w:id="158"/>
    <w:bookmarkEnd w:id="1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84" Target="media/rId84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97" Target="media/rId97.png" /><Relationship Type="http://schemas.openxmlformats.org/officeDocument/2006/relationships/image" Id="rId27" Target="media/rId27.png" /><Relationship Type="http://schemas.openxmlformats.org/officeDocument/2006/relationships/image" Id="rId101" Target="media/rId101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121" Target="media/rId121.png" /><Relationship Type="http://schemas.openxmlformats.org/officeDocument/2006/relationships/image" Id="rId125" Target="media/rId125.png" /><Relationship Type="http://schemas.openxmlformats.org/officeDocument/2006/relationships/image" Id="rId129" Target="media/rId129.png" /><Relationship Type="http://schemas.openxmlformats.org/officeDocument/2006/relationships/image" Id="rId134" Target="media/rId134.png" /><Relationship Type="http://schemas.openxmlformats.org/officeDocument/2006/relationships/image" Id="rId138" Target="media/rId138.png" /><Relationship Type="http://schemas.openxmlformats.org/officeDocument/2006/relationships/image" Id="rId31" Target="media/rId31.png" /><Relationship Type="http://schemas.openxmlformats.org/officeDocument/2006/relationships/image" Id="rId143" Target="media/rId143.png" /><Relationship Type="http://schemas.openxmlformats.org/officeDocument/2006/relationships/image" Id="rId147" Target="media/rId147.png" /><Relationship Type="http://schemas.openxmlformats.org/officeDocument/2006/relationships/image" Id="rId151" Target="media/rId151.png" /><Relationship Type="http://schemas.openxmlformats.org/officeDocument/2006/relationships/image" Id="rId35" Target="media/rId35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6" Target="media/rId5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 2</dc:title>
  <dc:creator>Виноградова Мария Андреевна</dc:creator>
  <dc:language>ru-RU</dc:language>
  <cp:keywords/>
  <dcterms:created xsi:type="dcterms:W3CDTF">2026-09-25T16:48:22Z</dcterms:created>
  <dcterms:modified xsi:type="dcterms:W3CDTF">2026-09-25T16:48:22Z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Настройка DNS-сервера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