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 командную строку с некоторыми ключами, а затем ищет в указанном файле нужные строки, определяемые ключом -p (рис. 1).</w:t>
      </w:r>
    </w:p>
    <w:bookmarkStart w:id="24" w:name="fig:001"/>
    <w:p>
      <w:pPr>
        <w:pStyle w:val="CaptionedFigure"/>
      </w:pPr>
      <w:r>
        <w:drawing>
          <wp:inline>
            <wp:extent cx="3733800" cy="3770011"/>
            <wp:effectExtent b="0" l="0" r="0" t="0"/>
            <wp:docPr descr="Рис. 1: Пишем командный файл" title="" id="22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командный файл</w:t>
      </w:r>
    </w:p>
    <w:bookmarkEnd w:id="24"/>
    <w:p>
      <w:pPr>
        <w:pStyle w:val="BodyText"/>
      </w:pPr>
      <w:r>
        <w:t xml:space="preserve">Проверяем работу командного файла: (рис. 2).</w:t>
      </w:r>
    </w:p>
    <w:bookmarkStart w:id="28" w:name="fig:002"/>
    <w:p>
      <w:pPr>
        <w:pStyle w:val="CaptionedFigure"/>
      </w:pPr>
      <w:r>
        <w:drawing>
          <wp:inline>
            <wp:extent cx="3733800" cy="5656948"/>
            <wp:effectExtent b="0" l="0" r="0" t="0"/>
            <wp:docPr descr="Рис. 2: Смотрим реализацию" title="" id="26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5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Смотрим реализацию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 (рис. 3).</w:t>
      </w:r>
    </w:p>
    <w:bookmarkStart w:id="32" w:name="fig:003"/>
    <w:p>
      <w:pPr>
        <w:pStyle w:val="CaptionedFigure"/>
      </w:pPr>
      <w:r>
        <w:drawing>
          <wp:inline>
            <wp:extent cx="3733800" cy="4303885"/>
            <wp:effectExtent b="0" l="0" r="0" t="0"/>
            <wp:docPr descr="Рис. 3: Пишем код" title="" id="30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3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код</w:t>
      </w:r>
    </w:p>
    <w:bookmarkEnd w:id="32"/>
    <w:p>
      <w:pPr>
        <w:pStyle w:val="BodyText"/>
      </w:pPr>
      <w:r>
        <w:rPr>
          <w:b/>
          <w:bCs/>
        </w:rPr>
        <w:t xml:space="preserve">2.1.</w:t>
      </w:r>
      <w:r>
        <w:t xml:space="preserve"> </w:t>
      </w:r>
      <w:r>
        <w:t xml:space="preserve">Командный файл должен вызывать эту программу и, проанализировав с помощью команды $?, выдать сообщение о том, какое число было введено (рис. 4).</w:t>
      </w:r>
    </w:p>
    <w:bookmarkStart w:id="36" w:name="fig:004"/>
    <w:p>
      <w:pPr>
        <w:pStyle w:val="CaptionedFigure"/>
      </w:pPr>
      <w:r>
        <w:drawing>
          <wp:inline>
            <wp:extent cx="3733800" cy="3440262"/>
            <wp:effectExtent b="0" l="0" r="0" t="0"/>
            <wp:docPr descr="Рис. 4: Пишем командный файл" title="" id="34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Пишем командный файл</w:t>
      </w:r>
    </w:p>
    <w:bookmarkEnd w:id="36"/>
    <w:p>
      <w:pPr>
        <w:pStyle w:val="BodyText"/>
      </w:pPr>
      <w:r>
        <w:t xml:space="preserve">Проверяем работу командного файла и самого кода: (рис. 5).</w:t>
      </w:r>
    </w:p>
    <w:bookmarkStart w:id="40" w:name="fig:005"/>
    <w:p>
      <w:pPr>
        <w:pStyle w:val="CaptionedFigure"/>
      </w:pPr>
      <w:r>
        <w:drawing>
          <wp:inline>
            <wp:extent cx="3733800" cy="3461038"/>
            <wp:effectExtent b="0" l="0" r="0" t="0"/>
            <wp:docPr descr="Рис. 5: Смотрим реализацию" title="" id="38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Смотрим реализацию</w:t>
      </w:r>
    </w:p>
    <w:bookmarkEnd w:id="40"/>
    <w:p>
      <w:pPr>
        <w:pStyle w:val="Compact"/>
        <w:numPr>
          <w:ilvl w:val="0"/>
          <w:numId w:val="1003"/>
        </w:numPr>
      </w:pPr>
      <w:r>
        <w:t xml:space="preserve">Написать командный файл, создающий указанное число файлов, пронумерованных последовательно от 1 до 𝑁. Этот же командный файл должен уметь удалять все созданные им файлы (если они существуют). (рис. 6).</w:t>
      </w:r>
    </w:p>
    <w:bookmarkStart w:id="44" w:name="fig:006"/>
    <w:p>
      <w:pPr>
        <w:pStyle w:val="CaptionedFigure"/>
      </w:pPr>
      <w:r>
        <w:drawing>
          <wp:inline>
            <wp:extent cx="3733800" cy="4133091"/>
            <wp:effectExtent b="0" l="0" r="0" t="0"/>
            <wp:docPr descr="Рис. 6: Пишем командный файл" title="" id="42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Пишем командный файл</w:t>
      </w:r>
    </w:p>
    <w:bookmarkEnd w:id="44"/>
    <w:p>
      <w:pPr>
        <w:pStyle w:val="BodyText"/>
      </w:pPr>
      <w:r>
        <w:t xml:space="preserve">Проверяем работу командного файла: (рис. 7).</w:t>
      </w:r>
    </w:p>
    <w:bookmarkStart w:id="48" w:name="fig:007"/>
    <w:p>
      <w:pPr>
        <w:pStyle w:val="CaptionedFigure"/>
      </w:pPr>
      <w:r>
        <w:drawing>
          <wp:inline>
            <wp:extent cx="3536106" cy="1745672"/>
            <wp:effectExtent b="0" l="0" r="0" t="0"/>
            <wp:docPr descr="Рис. 7: Смотрим реализацию" title="" id="46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06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Смотрим реализацию</w:t>
      </w:r>
    </w:p>
    <w:bookmarkEnd w:id="48"/>
    <w:p>
      <w:pPr>
        <w:pStyle w:val="Compact"/>
        <w:numPr>
          <w:ilvl w:val="0"/>
          <w:numId w:val="1004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(рис. 8).</w:t>
      </w:r>
    </w:p>
    <w:bookmarkStart w:id="52" w:name="fig:008"/>
    <w:p>
      <w:pPr>
        <w:pStyle w:val="CaptionedFigure"/>
      </w:pPr>
      <w:r>
        <w:drawing>
          <wp:inline>
            <wp:extent cx="3733800" cy="3386004"/>
            <wp:effectExtent b="0" l="0" r="0" t="0"/>
            <wp:docPr descr="Рис. 8: Пишем командный файл" title="" id="50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Пишем командный файл</w:t>
      </w:r>
    </w:p>
    <w:bookmarkEnd w:id="52"/>
    <w:p>
      <w:pPr>
        <w:pStyle w:val="BodyText"/>
      </w:pPr>
      <w:r>
        <w:t xml:space="preserve">Проверяем работу командного файла: (рис. 9).</w:t>
      </w:r>
    </w:p>
    <w:bookmarkStart w:id="56" w:name="fig:009"/>
    <w:p>
      <w:pPr>
        <w:pStyle w:val="CaptionedFigure"/>
      </w:pPr>
      <w:r>
        <w:drawing>
          <wp:inline>
            <wp:extent cx="3727938" cy="613862"/>
            <wp:effectExtent b="0" l="0" r="0" t="0"/>
            <wp:docPr descr="Рис. 9: Смотрим реализацию" title="" id="54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38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Смотрим реализацию</w:t>
      </w:r>
    </w:p>
    <w:bookmarkEnd w:id="56"/>
    <w:p>
      <w:pPr>
        <w:pStyle w:val="BodyText"/>
      </w:pPr>
      <w:r>
        <w:t xml:space="preserve">Проверяем файлы в директории (распоковываем архив): (рис. 10).</w:t>
      </w:r>
    </w:p>
    <w:bookmarkStart w:id="60" w:name="fig:010"/>
    <w:p>
      <w:pPr>
        <w:pStyle w:val="CaptionedFigure"/>
      </w:pPr>
      <w:r>
        <w:drawing>
          <wp:inline>
            <wp:extent cx="3733800" cy="2074897"/>
            <wp:effectExtent b="0" l="0" r="0" t="0"/>
            <wp:docPr descr="Рис. 10: Проверяем архив" title="" id="58" name="Picture"/>
            <a:graphic>
              <a:graphicData uri="http://schemas.openxmlformats.org/drawingml/2006/picture">
                <pic:pic>
                  <pic:nvPicPr>
                    <pic:cNvPr descr="/home/mavinogradova/skreens/skreens%2013/скрины%2013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Проверяем архив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изучены основы программирования в оболочке UNIX, освоено создание сложных командных файлов с использованием условных операторов, циклов и управляющих конструкций. Приобретённые навыки позволяют автоматизировать задачи в UNIX-подобных системах, повышая эффективность работы с командной строкой.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№13</dc:title>
  <dc:creator>Виноградова Мария Андреевна</dc:creator>
  <dc:language>ru-RU</dc:language>
  <cp:keywords/>
  <dcterms:created xsi:type="dcterms:W3CDTF">2025-05-09T22:32:48Z</dcterms:created>
  <dcterms:modified xsi:type="dcterms:W3CDTF">2025-05-09T22:32:48Z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Ветвления и циклы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