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33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37.png" ContentType="image/png"/>
  <Override PartName="/word/media/rId216.png" ContentType="image/png"/>
  <Override PartName="/word/media/rId220.png" ContentType="image/png"/>
  <Override PartName="/word/media/rId224.png" ContentType="image/png"/>
  <Override PartName="/word/media/rId228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третьему этапу внешнего курса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Рассмотреть несколько продвинутых тем, включающих в себя основы написания скриптов на языке bash, использовать многофункционального текстового редактора vim и другие.</w:t>
      </w:r>
    </w:p>
    <w:bookmarkEnd w:id="20"/>
    <w:bookmarkStart w:id="232" w:name="выполнение-третьего-этапа-внешнего-курс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третьего этапа внешнего курса</w:t>
      </w:r>
    </w:p>
    <w:p>
      <w:pPr>
        <w:pStyle w:val="FirstParagraph"/>
      </w:pPr>
      <w:r>
        <w:t xml:space="preserve">Ознакамливаемся с первым вопросом (рис. 1).</w:t>
      </w:r>
    </w:p>
    <w:bookmarkStart w:id="24" w:name="fig:001"/>
    <w:p>
      <w:pPr>
        <w:pStyle w:val="CaptionedFigure"/>
      </w:pPr>
      <w:r>
        <w:drawing>
          <wp:inline>
            <wp:extent cx="3733800" cy="1914336"/>
            <wp:effectExtent b="0" l="0" r="0" t="0"/>
            <wp:docPr descr="Рис. 1: Смотрим текст вопроса" title="" id="2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Смотрим текст вопроса</w:t>
      </w:r>
    </w:p>
    <w:bookmarkEnd w:id="24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Запускаем из консоли приложение tmux, предварительно его скачав и сразу видим краткую справку по программе из которой и узнаем ответ (рис. 2).</w:t>
      </w:r>
    </w:p>
    <w:bookmarkStart w:id="28" w:name="fig:002"/>
    <w:p>
      <w:pPr>
        <w:pStyle w:val="CaptionedFigure"/>
      </w:pPr>
      <w:r>
        <w:drawing>
          <wp:inline>
            <wp:extent cx="3733800" cy="5047983"/>
            <wp:effectExtent b="0" l="0" r="0" t="0"/>
            <wp:docPr descr="Рис. 2: Изучаем краткую справку программы" title="" id="2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Изучаем краткую справку программы</w:t>
      </w:r>
    </w:p>
    <w:bookmarkEnd w:id="28"/>
    <w:p>
      <w:pPr>
        <w:pStyle w:val="BodyText"/>
      </w:pPr>
      <w:r>
        <w:t xml:space="preserve">Ознакамливаемся со вторым вопросом (рис. 3).</w:t>
      </w:r>
    </w:p>
    <w:bookmarkStart w:id="32" w:name="fig:003"/>
    <w:p>
      <w:pPr>
        <w:pStyle w:val="CaptionedFigure"/>
      </w:pPr>
      <w:r>
        <w:drawing>
          <wp:inline>
            <wp:extent cx="3733800" cy="2488492"/>
            <wp:effectExtent b="0" l="0" r="0" t="0"/>
            <wp:docPr descr="Рис. 3: Смотрим текст вопроса" title="" id="3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Смотрим текст вопроса</w:t>
      </w:r>
    </w:p>
    <w:bookmarkEnd w:id="32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Запускаем tmux, на практике и проверяем все варианты ответа (рис. 4).</w:t>
      </w:r>
    </w:p>
    <w:bookmarkStart w:id="36" w:name="fig:004"/>
    <w:p>
      <w:pPr>
        <w:pStyle w:val="CaptionedFigure"/>
      </w:pPr>
      <w:r>
        <w:drawing>
          <wp:inline>
            <wp:extent cx="3733800" cy="4765507"/>
            <wp:effectExtent b="0" l="0" r="0" t="0"/>
            <wp:docPr descr="Рис. 4: Практически проверяем каждый ответ" title="" id="3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Практически проверяем каждый ответ</w:t>
      </w:r>
    </w:p>
    <w:bookmarkEnd w:id="36"/>
    <w:p>
      <w:pPr>
        <w:pStyle w:val="BodyText"/>
      </w:pPr>
      <w:r>
        <w:t xml:space="preserve">Ознакамливаемся с третьим вопросом (рис. 5).</w:t>
      </w:r>
    </w:p>
    <w:bookmarkStart w:id="40" w:name="fig:005"/>
    <w:p>
      <w:pPr>
        <w:pStyle w:val="CaptionedFigure"/>
      </w:pPr>
      <w:r>
        <w:drawing>
          <wp:inline>
            <wp:extent cx="3733800" cy="2470117"/>
            <wp:effectExtent b="0" l="0" r="0" t="0"/>
            <wp:docPr descr="Рис. 5: Смотрим текст вопроса" title="" id="3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Смотрим текст вопроса</w:t>
      </w:r>
    </w:p>
    <w:bookmarkEnd w:id="40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Запускаем tmux, проверяем на практике все варианты ответа (рис. 6).</w:t>
      </w:r>
    </w:p>
    <w:bookmarkStart w:id="44" w:name="fig:006"/>
    <w:p>
      <w:pPr>
        <w:pStyle w:val="CaptionedFigure"/>
      </w:pPr>
      <w:r>
        <w:drawing>
          <wp:inline>
            <wp:extent cx="3733800" cy="4907453"/>
            <wp:effectExtent b="0" l="0" r="0" t="0"/>
            <wp:docPr descr="Рис. 6: Практически проверяем каждый ответ" title="" id="4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Практически проверяем каждый ответ</w:t>
      </w:r>
    </w:p>
    <w:bookmarkEnd w:id="44"/>
    <w:p>
      <w:pPr>
        <w:pStyle w:val="BodyText"/>
      </w:pPr>
      <w:r>
        <w:t xml:space="preserve">Ознакамливаемся с четвертым вопросом (рис. 7).</w:t>
      </w:r>
    </w:p>
    <w:bookmarkStart w:id="48" w:name="fig:007"/>
    <w:p>
      <w:pPr>
        <w:pStyle w:val="CaptionedFigure"/>
      </w:pPr>
      <w:r>
        <w:drawing>
          <wp:inline>
            <wp:extent cx="3733800" cy="2049218"/>
            <wp:effectExtent b="0" l="0" r="0" t="0"/>
            <wp:docPr descr="Рис. 7: Смотрим текст вопроса" title="" id="4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Смотрим текст вопроса</w:t>
      </w:r>
    </w:p>
    <w:bookmarkEnd w:id="4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Открываем файл в tmux, пишем несколько слов со словом Windows, по одному или понесколько слов в строчке, затем посмотрев справку по программе пишем команду (рис. 8).</w:t>
      </w:r>
    </w:p>
    <w:bookmarkStart w:id="52" w:name="fig:008"/>
    <w:p>
      <w:pPr>
        <w:pStyle w:val="CaptionedFigure"/>
      </w:pPr>
      <w:r>
        <w:drawing>
          <wp:inline>
            <wp:extent cx="3733800" cy="4563074"/>
            <wp:effectExtent b="0" l="0" r="0" t="0"/>
            <wp:docPr descr="Рис. 8: Пишем команду" title="" id="5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Пишем команду</w:t>
      </w:r>
    </w:p>
    <w:bookmarkEnd w:id="52"/>
    <w:p>
      <w:pPr>
        <w:pStyle w:val="BodyText"/>
      </w:pPr>
      <w:r>
        <w:t xml:space="preserve">Ознакамливаемся с пятым вопросом (рис. 9).</w:t>
      </w:r>
    </w:p>
    <w:bookmarkStart w:id="56" w:name="fig:009"/>
    <w:p>
      <w:pPr>
        <w:pStyle w:val="CaptionedFigure"/>
      </w:pPr>
      <w:r>
        <w:drawing>
          <wp:inline>
            <wp:extent cx="3733800" cy="2492741"/>
            <wp:effectExtent b="0" l="0" r="0" t="0"/>
            <wp:docPr descr="Рис. 9: Смотрим текст вопроса" title="" id="5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Смотрим текст вопроса</w:t>
      </w:r>
    </w:p>
    <w:bookmarkEnd w:id="56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01"/>
        </w:numPr>
      </w:pPr>
      <w:r>
        <w:t xml:space="preserve">VISUAL отображается внизу</w:t>
      </w:r>
      <w:r>
        <w:t xml:space="preserve"> </w:t>
      </w:r>
      <w:r>
        <w:t xml:space="preserve">При активации режима Visual (клавиша v) в строке состояния Vim появляется надпись VISUAL, что помогает пользователю понять текущий режим.</w:t>
      </w:r>
      <w:r>
        <w:t xml:space="preserve"> </w:t>
      </w:r>
      <w:r>
        <w:t xml:space="preserve">Это стандартное поведение Vim, аналогичное INSERT для режима вставки.</w:t>
      </w:r>
    </w:p>
    <w:p>
      <w:pPr>
        <w:numPr>
          <w:ilvl w:val="0"/>
          <w:numId w:val="1001"/>
        </w:numPr>
      </w:pPr>
      <w:r>
        <w:t xml:space="preserve">Выход по двойному Esc</w:t>
      </w:r>
      <w:r>
        <w:t xml:space="preserve"> </w:t>
      </w:r>
      <w:r>
        <w:t xml:space="preserve">В Vim одиночное нажатие Esc всегда возвращает в нормальный режим (Normal mode).</w:t>
      </w:r>
      <w:r>
        <w:t xml:space="preserve"> </w:t>
      </w:r>
      <w:r>
        <w:t xml:space="preserve">Если Esc не срабатывает (редкие случаи, например, при зависании плагина), второе нажатие гарантирует выход.</w:t>
      </w:r>
    </w:p>
    <w:p>
      <w:pPr>
        <w:numPr>
          <w:ilvl w:val="0"/>
          <w:numId w:val="1001"/>
        </w:numPr>
      </w:pPr>
      <w:r>
        <w:t xml:space="preserve">Команды d (удалить) и y (копировать) работают</w:t>
      </w:r>
      <w:r>
        <w:t xml:space="preserve"> </w:t>
      </w:r>
      <w:r>
        <w:t xml:space="preserve">В режиме Visual выделенный текст можно:</w:t>
      </w:r>
      <w:r>
        <w:t xml:space="preserve"> </w:t>
      </w:r>
      <w:r>
        <w:t xml:space="preserve">Удалить (d или x).</w:t>
      </w:r>
      <w:r>
        <w:t xml:space="preserve"> </w:t>
      </w:r>
      <w:r>
        <w:t xml:space="preserve">Скопировать (y).</w:t>
      </w:r>
      <w:r>
        <w:t xml:space="preserve"> </w:t>
      </w:r>
      <w:r>
        <w:t xml:space="preserve">Изменить (c).</w:t>
      </w:r>
    </w:p>
    <w:p>
      <w:pPr>
        <w:pStyle w:val="FirstParagraph"/>
      </w:pPr>
      <w:r>
        <w:t xml:space="preserve">(ранее мы могли это наблюдать на практике)</w:t>
      </w:r>
    </w:p>
    <w:p>
      <w:pPr>
        <w:pStyle w:val="BodyText"/>
      </w:pPr>
      <w:r>
        <w:t xml:space="preserve">Ознакамливаемся с шестым вопросом (рис. 10).</w:t>
      </w:r>
    </w:p>
    <w:bookmarkStart w:id="60" w:name="fig:010"/>
    <w:p>
      <w:pPr>
        <w:pStyle w:val="CaptionedFigure"/>
      </w:pPr>
      <w:r>
        <w:drawing>
          <wp:inline>
            <wp:extent cx="3733800" cy="2194110"/>
            <wp:effectExtent b="0" l="0" r="0" t="0"/>
            <wp:docPr descr="Рис. 10: Смотрим текст вопроса" title="" id="5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Смотрим текст вопроса</w:t>
      </w:r>
    </w:p>
    <w:bookmarkEnd w:id="60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Запускаем в терминале 3 команды в разных оболочках по очереди и затем смотрим на истоию команд (рис. 11).</w:t>
      </w:r>
    </w:p>
    <w:bookmarkStart w:id="64" w:name="fig:011"/>
    <w:p>
      <w:pPr>
        <w:pStyle w:val="CaptionedFigure"/>
      </w:pPr>
      <w:r>
        <w:drawing>
          <wp:inline>
            <wp:extent cx="3733800" cy="4340305"/>
            <wp:effectExtent b="0" l="0" r="0" t="0"/>
            <wp:docPr descr="Рис. 11: Проверяем историю команд поссле запуска 3 команд" title="" id="6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Проверяем историю команд поссле запуска 3 команд</w:t>
      </w:r>
    </w:p>
    <w:bookmarkEnd w:id="64"/>
    <w:p>
      <w:pPr>
        <w:pStyle w:val="BodyText"/>
      </w:pPr>
      <w:r>
        <w:t xml:space="preserve">Ознакамливаемся с седьмым вопросом (рис. 12).</w:t>
      </w:r>
    </w:p>
    <w:bookmarkStart w:id="68" w:name="fig:012"/>
    <w:p>
      <w:pPr>
        <w:pStyle w:val="CaptionedFigure"/>
      </w:pPr>
      <w:r>
        <w:drawing>
          <wp:inline>
            <wp:extent cx="3733800" cy="2380482"/>
            <wp:effectExtent b="0" l="0" r="0" t="0"/>
            <wp:docPr descr="Рис. 12: Смотрим текст вопроса" title="" id="6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Смотрим текст вопроса</w:t>
      </w:r>
    </w:p>
    <w:bookmarkEnd w:id="6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Заходим в дирректорию создаем через терминал файл и затем переходим в другую деррикторию, после чего проверяем местонахождение файла (рис. 13).</w:t>
      </w:r>
    </w:p>
    <w:bookmarkStart w:id="72" w:name="fig:013"/>
    <w:p>
      <w:pPr>
        <w:pStyle w:val="CaptionedFigure"/>
      </w:pPr>
      <w:r>
        <w:drawing>
          <wp:inline>
            <wp:extent cx="3733800" cy="746273"/>
            <wp:effectExtent b="0" l="0" r="0" t="0"/>
            <wp:docPr descr="Рис. 13: Проверяем историю команд поссле запуска 3 команд" title="" id="7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Проверяем историю команд поссле запуска 3 команд</w:t>
      </w:r>
    </w:p>
    <w:bookmarkEnd w:id="72"/>
    <w:p>
      <w:pPr>
        <w:pStyle w:val="BodyText"/>
      </w:pPr>
      <w:r>
        <w:t xml:space="preserve">Ознакамливаемся с восьмым вопросом (рис. 14).</w:t>
      </w:r>
    </w:p>
    <w:bookmarkStart w:id="76" w:name="fig:014"/>
    <w:p>
      <w:pPr>
        <w:pStyle w:val="CaptionedFigure"/>
      </w:pPr>
      <w:r>
        <w:drawing>
          <wp:inline>
            <wp:extent cx="3733800" cy="2383366"/>
            <wp:effectExtent b="0" l="0" r="0" t="0"/>
            <wp:docPr descr="Рис. 14: Смотрим текст вопроса" title="" id="7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Смотрим текст вопроса</w:t>
      </w:r>
    </w:p>
    <w:bookmarkEnd w:id="76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Создаем файл и записываем туда все варианты ответа, после чего смотрим на вывод программы (если выдает ошибку значит ответ не верен) (рис. 15).</w:t>
      </w:r>
    </w:p>
    <w:bookmarkStart w:id="80" w:name="fig:015"/>
    <w:p>
      <w:pPr>
        <w:pStyle w:val="CaptionedFigure"/>
      </w:pPr>
      <w:r>
        <w:drawing>
          <wp:inline>
            <wp:extent cx="3733800" cy="1844936"/>
            <wp:effectExtent b="0" l="0" r="0" t="0"/>
            <wp:docPr descr="Рис. 15: Смотрим на вывод программы" title="" id="7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Смотрим на вывод программы</w:t>
      </w:r>
    </w:p>
    <w:bookmarkEnd w:id="80"/>
    <w:p>
      <w:pPr>
        <w:pStyle w:val="BodyText"/>
      </w:pPr>
      <w:r>
        <w:t xml:space="preserve">Ознакамливаемся с девятым вопросом (рис. 16).</w:t>
      </w:r>
    </w:p>
    <w:bookmarkStart w:id="84" w:name="fig:016"/>
    <w:p>
      <w:pPr>
        <w:pStyle w:val="CaptionedFigure"/>
      </w:pPr>
      <w:r>
        <w:drawing>
          <wp:inline>
            <wp:extent cx="3733800" cy="2483577"/>
            <wp:effectExtent b="0" l="0" r="0" t="0"/>
            <wp:docPr descr="Рис. 16: Смотрим текст вопроса" title="" id="8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Смотрим текст вопроса</w:t>
      </w:r>
    </w:p>
    <w:bookmarkEnd w:id="84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(рис. 17).</w:t>
      </w:r>
    </w:p>
    <w:bookmarkStart w:id="88" w:name="fig:017"/>
    <w:p>
      <w:pPr>
        <w:pStyle w:val="CaptionedFigure"/>
      </w:pPr>
      <w:r>
        <w:drawing>
          <wp:inline>
            <wp:extent cx="3733800" cy="2072755"/>
            <wp:effectExtent b="0" l="0" r="0" t="0"/>
            <wp:docPr descr="Рис. 17: Пишем программу" title="" id="8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Пишем программу</w:t>
      </w:r>
    </w:p>
    <w:bookmarkEnd w:id="88"/>
    <w:p>
      <w:pPr>
        <w:pStyle w:val="BodyText"/>
      </w:pPr>
      <w:r>
        <w:t xml:space="preserve">Смотрим вывод, после чего изменяем что-то в программе если вывод не соответствует приведенному примеру (рис. 18).</w:t>
      </w:r>
    </w:p>
    <w:bookmarkStart w:id="92" w:name="fig:018"/>
    <w:p>
      <w:pPr>
        <w:pStyle w:val="CaptionedFigure"/>
      </w:pPr>
      <w:r>
        <w:drawing>
          <wp:inline>
            <wp:extent cx="3733800" cy="1213289"/>
            <wp:effectExtent b="0" l="0" r="0" t="0"/>
            <wp:docPr descr="Рис. 18: Сверяем вывод и пример" title="" id="9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Сверяем вывод и пример</w:t>
      </w:r>
    </w:p>
    <w:bookmarkEnd w:id="92"/>
    <w:p>
      <w:pPr>
        <w:pStyle w:val="BodyText"/>
      </w:pPr>
      <w:r>
        <w:t xml:space="preserve">Ознакамливаемся с десятым вопросом (рис. 19).</w:t>
      </w:r>
    </w:p>
    <w:bookmarkStart w:id="96" w:name="fig:019"/>
    <w:p>
      <w:pPr>
        <w:pStyle w:val="CaptionedFigure"/>
      </w:pPr>
      <w:r>
        <w:drawing>
          <wp:inline>
            <wp:extent cx="3733800" cy="2475048"/>
            <wp:effectExtent b="0" l="0" r="0" t="0"/>
            <wp:docPr descr="Рис. 19: Смотрим текст вопроса" title="" id="9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Смотрим текст вопроса</w:t>
      </w:r>
    </w:p>
    <w:bookmarkEnd w:id="96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и вносим туда все варианты ответа (рис. 20).</w:t>
      </w:r>
    </w:p>
    <w:bookmarkStart w:id="100" w:name="fig:020"/>
    <w:p>
      <w:pPr>
        <w:pStyle w:val="CaptionedFigure"/>
      </w:pPr>
      <w:r>
        <w:drawing>
          <wp:inline>
            <wp:extent cx="3733800" cy="4564072"/>
            <wp:effectExtent b="0" l="0" r="0" t="0"/>
            <wp:docPr descr="Рис. 20: Пишем программу" title="" id="9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Пишем программу</w:t>
      </w:r>
    </w:p>
    <w:bookmarkEnd w:id="100"/>
    <w:p>
      <w:pPr>
        <w:pStyle w:val="BodyText"/>
      </w:pPr>
      <w:r>
        <w:t xml:space="preserve">Смотрим вывод, если он верен то отмечаем правильный ответ (рис. 21).</w:t>
      </w:r>
    </w:p>
    <w:bookmarkStart w:id="104" w:name="fig:021"/>
    <w:p>
      <w:pPr>
        <w:pStyle w:val="CaptionedFigure"/>
      </w:pPr>
      <w:r>
        <w:drawing>
          <wp:inline>
            <wp:extent cx="3484345" cy="1645920"/>
            <wp:effectExtent b="0" l="0" r="0" t="0"/>
            <wp:docPr descr="Рис. 21: Смотрим вывод" title="" id="10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Смотрим вывод</w:t>
      </w:r>
    </w:p>
    <w:bookmarkEnd w:id="104"/>
    <w:p>
      <w:pPr>
        <w:pStyle w:val="BodyText"/>
      </w:pPr>
      <w:r>
        <w:t xml:space="preserve">Ознакамливаемся с одиннадцатым вопросом (рис. 22).</w:t>
      </w:r>
    </w:p>
    <w:bookmarkStart w:id="108" w:name="fig:022"/>
    <w:p>
      <w:pPr>
        <w:pStyle w:val="CaptionedFigure"/>
      </w:pPr>
      <w:r>
        <w:drawing>
          <wp:inline>
            <wp:extent cx="3733800" cy="2497666"/>
            <wp:effectExtent b="0" l="0" r="0" t="0"/>
            <wp:docPr descr="Рис. 22: Смотрим текст вопроса" title="" id="10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Смотрим текст вопроса</w:t>
      </w:r>
    </w:p>
    <w:bookmarkEnd w:id="10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Потому что такая логика программы</w:t>
      </w:r>
    </w:p>
    <w:p>
      <w:pPr>
        <w:pStyle w:val="BodyText"/>
      </w:pPr>
      <w:r>
        <w:t xml:space="preserve">Ознакамливаемся с двенадцатым вопросом (рис. 23).</w:t>
      </w:r>
    </w:p>
    <w:bookmarkStart w:id="112" w:name="fig:023"/>
    <w:p>
      <w:pPr>
        <w:pStyle w:val="CaptionedFigure"/>
      </w:pPr>
      <w:r>
        <w:drawing>
          <wp:inline>
            <wp:extent cx="3733800" cy="2374152"/>
            <wp:effectExtent b="0" l="0" r="0" t="0"/>
            <wp:docPr descr="Рис. 23: Смотрим текст вопроса" title="" id="11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Смотрим текст вопроса</w:t>
      </w:r>
    </w:p>
    <w:bookmarkEnd w:id="112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(рис. 24).</w:t>
      </w:r>
    </w:p>
    <w:bookmarkStart w:id="116" w:name="fig:024"/>
    <w:p>
      <w:pPr>
        <w:pStyle w:val="CaptionedFigure"/>
      </w:pPr>
      <w:r>
        <w:drawing>
          <wp:inline>
            <wp:extent cx="3733800" cy="3169700"/>
            <wp:effectExtent b="0" l="0" r="0" t="0"/>
            <wp:docPr descr="Рис. 24: Пишем программу" title="" id="11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Пишем программу</w:t>
      </w:r>
    </w:p>
    <w:bookmarkEnd w:id="116"/>
    <w:p>
      <w:pPr>
        <w:pStyle w:val="BodyText"/>
      </w:pPr>
      <w:r>
        <w:t xml:space="preserve">Смотрим вывод, после чего изменяем что-то в программе если вывод не соответствует приведенному примеру (рис. 25).</w:t>
      </w:r>
    </w:p>
    <w:bookmarkStart w:id="120" w:name="fig:025"/>
    <w:p>
      <w:pPr>
        <w:pStyle w:val="CaptionedFigure"/>
      </w:pPr>
      <w:r>
        <w:drawing>
          <wp:inline>
            <wp:extent cx="3378467" cy="991402"/>
            <wp:effectExtent b="0" l="0" r="0" t="0"/>
            <wp:docPr descr="Рис. 25: Сверяем вывод и пример" title="" id="11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67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Сверяем вывод и пример</w:t>
      </w:r>
    </w:p>
    <w:bookmarkEnd w:id="120"/>
    <w:p>
      <w:pPr>
        <w:pStyle w:val="BodyText"/>
      </w:pPr>
      <w:r>
        <w:t xml:space="preserve">Ознакамливаемся с тринадцатым вопросом (рис. 26).</w:t>
      </w:r>
    </w:p>
    <w:bookmarkStart w:id="124" w:name="fig:026"/>
    <w:p>
      <w:pPr>
        <w:pStyle w:val="CaptionedFigure"/>
      </w:pPr>
      <w:r>
        <w:drawing>
          <wp:inline>
            <wp:extent cx="3733800" cy="2512602"/>
            <wp:effectExtent b="0" l="0" r="0" t="0"/>
            <wp:docPr descr="Рис. 26: Смотрим текст вопроса" title="" id="12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Смотрим текст вопроса</w:t>
      </w:r>
    </w:p>
    <w:bookmarkEnd w:id="124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02"/>
        </w:numPr>
      </w:pPr>
      <w:r>
        <w:t xml:space="preserve">Цикл перебирает элементы a , b , c_d (5 элементов из-за запятых и пробелов).</w:t>
      </w:r>
    </w:p>
    <w:p>
      <w:pPr>
        <w:numPr>
          <w:ilvl w:val="0"/>
          <w:numId w:val="1002"/>
        </w:numPr>
      </w:pPr>
      <w:r>
        <w:t xml:space="preserve">Условие if [ $str &gt;</w:t>
      </w:r>
      <w:r>
        <w:t xml:space="preserve"> </w:t>
      </w:r>
      <w:r>
        <w:t xml:space="preserve">“c”</w:t>
      </w:r>
      <w:r>
        <w:t xml:space="preserve"> </w:t>
      </w:r>
      <w:r>
        <w:t xml:space="preserve">] ложно для a, b, (пробел), , → вывод finish. Для c_d — истина (continue пропускает finish).</w:t>
      </w:r>
    </w:p>
    <w:p>
      <w:pPr>
        <w:pStyle w:val="FirstParagraph"/>
      </w:pPr>
      <w:r>
        <w:t xml:space="preserve">Ознакамливаемся с четырнадцатым вопросом (рис. 27).</w:t>
      </w:r>
    </w:p>
    <w:bookmarkStart w:id="128" w:name="fig:027"/>
    <w:p>
      <w:pPr>
        <w:pStyle w:val="CaptionedFigure"/>
      </w:pPr>
      <w:r>
        <w:drawing>
          <wp:inline>
            <wp:extent cx="3733800" cy="2470150"/>
            <wp:effectExtent b="0" l="0" r="0" t="0"/>
            <wp:docPr descr="Рис. 27: Смотрим текст вопроса" title="" id="12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Смотрим текст вопроса</w:t>
      </w:r>
    </w:p>
    <w:bookmarkEnd w:id="128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(рис. 28).</w:t>
      </w:r>
    </w:p>
    <w:bookmarkStart w:id="132" w:name="fig:028"/>
    <w:p>
      <w:pPr>
        <w:pStyle w:val="CaptionedFigure"/>
      </w:pPr>
      <w:r>
        <w:drawing>
          <wp:inline>
            <wp:extent cx="3733800" cy="4644201"/>
            <wp:effectExtent b="0" l="0" r="0" t="0"/>
            <wp:docPr descr="Рис. 28: Пишем программу" title="" id="13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Пишем программу</w:t>
      </w:r>
    </w:p>
    <w:bookmarkEnd w:id="132"/>
    <w:p>
      <w:pPr>
        <w:pStyle w:val="BodyText"/>
      </w:pPr>
      <w:r>
        <w:t xml:space="preserve">Смотрим вывод, после чего изменяем что-то в программе если вывод не соответствует приведенному примеру (рис. 29).</w:t>
      </w:r>
    </w:p>
    <w:bookmarkStart w:id="136" w:name="fig:029"/>
    <w:p>
      <w:pPr>
        <w:pStyle w:val="CaptionedFigure"/>
      </w:pPr>
      <w:r>
        <w:drawing>
          <wp:inline>
            <wp:extent cx="3301465" cy="3753852"/>
            <wp:effectExtent b="0" l="0" r="0" t="0"/>
            <wp:docPr descr="Рис. 29: Сверяем вывод и пример" title="" id="13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375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Сверяем вывод и пример</w:t>
      </w:r>
    </w:p>
    <w:bookmarkEnd w:id="136"/>
    <w:p>
      <w:pPr>
        <w:pStyle w:val="BodyText"/>
      </w:pPr>
      <w:r>
        <w:t xml:space="preserve">Ознакамливаемся с пятнадцатым вопросом (рис. 30).</w:t>
      </w:r>
    </w:p>
    <w:bookmarkStart w:id="140" w:name="fig:030"/>
    <w:p>
      <w:pPr>
        <w:pStyle w:val="CaptionedFigure"/>
      </w:pPr>
      <w:r>
        <w:drawing>
          <wp:inline>
            <wp:extent cx="3733800" cy="2491320"/>
            <wp:effectExtent b="0" l="0" r="0" t="0"/>
            <wp:docPr descr="Рис. 30: Смотрим текст вопроса" title="" id="13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Смотрим текст вопроса</w:t>
      </w:r>
    </w:p>
    <w:bookmarkEnd w:id="140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и вносим туда все варианты ответа (рис. 31).</w:t>
      </w:r>
    </w:p>
    <w:bookmarkStart w:id="144" w:name="fig:031"/>
    <w:p>
      <w:pPr>
        <w:pStyle w:val="CaptionedFigure"/>
      </w:pPr>
      <w:r>
        <w:drawing>
          <wp:inline>
            <wp:extent cx="3733800" cy="6048452"/>
            <wp:effectExtent b="0" l="0" r="0" t="0"/>
            <wp:docPr descr="Рис. 31: Пишем программу" title="" id="14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4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Пишем программу</w:t>
      </w:r>
    </w:p>
    <w:bookmarkEnd w:id="144"/>
    <w:p>
      <w:pPr>
        <w:pStyle w:val="BodyText"/>
      </w:pPr>
      <w:r>
        <w:t xml:space="preserve">Смотрим вывод, после чего изменяем что-то в программе если вывод не соответствует приведенному примеру (рис. 32).</w:t>
      </w:r>
    </w:p>
    <w:bookmarkStart w:id="148" w:name="fig:032"/>
    <w:p>
      <w:pPr>
        <w:pStyle w:val="CaptionedFigure"/>
      </w:pPr>
      <w:r>
        <w:drawing>
          <wp:inline>
            <wp:extent cx="3099334" cy="1386037"/>
            <wp:effectExtent b="0" l="0" r="0" t="0"/>
            <wp:docPr descr="Рис. 32: Сверяем вывод и пример" title="" id="14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138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Сверяем вывод и пример</w:t>
      </w:r>
    </w:p>
    <w:bookmarkEnd w:id="148"/>
    <w:p>
      <w:pPr>
        <w:pStyle w:val="BodyText"/>
      </w:pPr>
      <w:r>
        <w:t xml:space="preserve">Ознакамливаемся с шестнадцатым вопросом (рис. 33).</w:t>
      </w:r>
    </w:p>
    <w:bookmarkStart w:id="152" w:name="fig:033"/>
    <w:p>
      <w:pPr>
        <w:pStyle w:val="CaptionedFigure"/>
      </w:pPr>
      <w:r>
        <w:drawing>
          <wp:inline>
            <wp:extent cx="3733800" cy="2474433"/>
            <wp:effectExtent b="0" l="0" r="0" t="0"/>
            <wp:docPr descr="Рис. 33: Смотрим текст вопроса" title="" id="15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Смотрим текст вопроса</w:t>
      </w:r>
    </w:p>
    <w:bookmarkEnd w:id="152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03"/>
        </w:numPr>
      </w:pPr>
      <w:r>
        <w:t xml:space="preserve">if program &gt; some_file.txt</w:t>
      </w:r>
      <w:r>
        <w:t xml:space="preserve"> </w:t>
      </w:r>
      <w:r>
        <w:t xml:space="preserve">Перенаправление вывода (&gt;) в файл позволяет if проверять только код возврата.</w:t>
      </w:r>
    </w:p>
    <w:p>
      <w:pPr>
        <w:numPr>
          <w:ilvl w:val="0"/>
          <w:numId w:val="1003"/>
        </w:numPr>
      </w:pPr>
      <w:r>
        <w:t xml:space="preserve">if [[ $? -eq 0 ]]</w:t>
      </w:r>
      <w:r>
        <w:t xml:space="preserve"> </w:t>
      </w:r>
      <w:r>
        <w:t xml:space="preserve">$? хранит код возврата последней команды.</w:t>
      </w:r>
    </w:p>
    <w:p>
      <w:pPr>
        <w:pStyle w:val="FirstParagraph"/>
      </w:pPr>
      <w:r>
        <w:t xml:space="preserve">Ознакамливаемся с семнадцатым вопросом (рис. 34).</w:t>
      </w:r>
    </w:p>
    <w:bookmarkStart w:id="156" w:name="fig:034"/>
    <w:p>
      <w:pPr>
        <w:pStyle w:val="CaptionedFigure"/>
      </w:pPr>
      <w:r>
        <w:drawing>
          <wp:inline>
            <wp:extent cx="3733800" cy="2033511"/>
            <wp:effectExtent b="0" l="0" r="0" t="0"/>
            <wp:docPr descr="Рис. 34: Смотрим текст вопроса" title="" id="15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Смотрим текст вопроса</w:t>
      </w:r>
    </w:p>
    <w:bookmarkEnd w:id="156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(рис. 35).</w:t>
      </w:r>
    </w:p>
    <w:bookmarkStart w:id="159" w:name="fig:035"/>
    <w:p>
      <w:pPr>
        <w:pStyle w:val="CaptionedFigure"/>
      </w:pPr>
      <w:r>
        <w:drawing>
          <wp:inline>
            <wp:extent cx="3733800" cy="4644201"/>
            <wp:effectExtent b="0" l="0" r="0" t="0"/>
            <wp:docPr descr="Рис. 35: Пишем программу" title="" id="157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28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Пишем программу</w:t>
      </w:r>
    </w:p>
    <w:bookmarkEnd w:id="159"/>
    <w:p>
      <w:pPr>
        <w:pStyle w:val="BodyText"/>
      </w:pPr>
      <w:r>
        <w:t xml:space="preserve">Смотрим вывод, его и вносим в ответ (рис. 36).</w:t>
      </w:r>
    </w:p>
    <w:bookmarkStart w:id="163" w:name="fig:036"/>
    <w:p>
      <w:pPr>
        <w:pStyle w:val="CaptionedFigure"/>
      </w:pPr>
      <w:r>
        <w:drawing>
          <wp:inline>
            <wp:extent cx="3733800" cy="4610983"/>
            <wp:effectExtent b="0" l="0" r="0" t="0"/>
            <wp:docPr descr="Рис. 36: Проверяем вывод" title="" id="161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6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Проверяем вывод</w:t>
      </w:r>
    </w:p>
    <w:bookmarkEnd w:id="163"/>
    <w:p>
      <w:pPr>
        <w:pStyle w:val="BodyText"/>
      </w:pPr>
      <w:r>
        <w:t xml:space="preserve">Ознакамливаемся с восемнадцатым вопросом (рис. 37).</w:t>
      </w:r>
    </w:p>
    <w:bookmarkStart w:id="167" w:name="fig:037"/>
    <w:p>
      <w:pPr>
        <w:pStyle w:val="CaptionedFigure"/>
      </w:pPr>
      <w:r>
        <w:drawing>
          <wp:inline>
            <wp:extent cx="3733800" cy="2453699"/>
            <wp:effectExtent b="0" l="0" r="0" t="0"/>
            <wp:docPr descr="Рис. 37: Смотрим текст вопроса" title="" id="165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Смотрим текст вопроса</w:t>
      </w:r>
    </w:p>
    <w:bookmarkEnd w:id="167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(рис. 38).</w:t>
      </w:r>
    </w:p>
    <w:bookmarkStart w:id="171" w:name="fig:038"/>
    <w:p>
      <w:pPr>
        <w:pStyle w:val="CaptionedFigure"/>
      </w:pPr>
      <w:r>
        <w:drawing>
          <wp:inline>
            <wp:extent cx="3733800" cy="3685119"/>
            <wp:effectExtent b="0" l="0" r="0" t="0"/>
            <wp:docPr descr="Рис. 38: Пишем программу" title="" id="169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8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Пишем программу</w:t>
      </w:r>
    </w:p>
    <w:bookmarkEnd w:id="171"/>
    <w:p>
      <w:pPr>
        <w:pStyle w:val="BodyText"/>
      </w:pPr>
      <w:r>
        <w:t xml:space="preserve">Смотрим вывод, после чего изменяем что-то в программе если вывод не соответствует приведенному примеру (рис. 39).</w:t>
      </w:r>
    </w:p>
    <w:bookmarkStart w:id="175" w:name="fig:039"/>
    <w:p>
      <w:pPr>
        <w:pStyle w:val="CaptionedFigure"/>
      </w:pPr>
      <w:r>
        <w:drawing>
          <wp:inline>
            <wp:extent cx="3733800" cy="1600199"/>
            <wp:effectExtent b="0" l="0" r="0" t="0"/>
            <wp:docPr descr="Рис. 39: Сверяем вывод и пример" title="" id="173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39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Сверяем вывод и пример</w:t>
      </w:r>
    </w:p>
    <w:bookmarkEnd w:id="175"/>
    <w:p>
      <w:pPr>
        <w:pStyle w:val="BodyText"/>
      </w:pPr>
      <w:r>
        <w:t xml:space="preserve">Ознакамливаемся с девятнадцатым вопросом (рис. 40).</w:t>
      </w:r>
    </w:p>
    <w:bookmarkStart w:id="179" w:name="fig:040"/>
    <w:p>
      <w:pPr>
        <w:pStyle w:val="CaptionedFigure"/>
      </w:pPr>
      <w:r>
        <w:drawing>
          <wp:inline>
            <wp:extent cx="3733800" cy="2254250"/>
            <wp:effectExtent b="0" l="0" r="0" t="0"/>
            <wp:docPr descr="Рис. 40: Смотрим текст вопроса" title="" id="177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0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Смотрим текст вопроса</w:t>
      </w:r>
    </w:p>
    <w:bookmarkEnd w:id="179"/>
    <w:p>
      <w:pPr>
        <w:pStyle w:val="BodyText"/>
      </w:pPr>
      <w:r>
        <w:t xml:space="preserve">Пишем скрипт на bash (рис. 41).</w:t>
      </w:r>
    </w:p>
    <w:bookmarkStart w:id="183" w:name="fig:041"/>
    <w:p>
      <w:pPr>
        <w:pStyle w:val="CaptionedFigure"/>
      </w:pPr>
      <w:r>
        <w:drawing>
          <wp:inline>
            <wp:extent cx="3733800" cy="3308615"/>
            <wp:effectExtent b="0" l="0" r="0" t="0"/>
            <wp:docPr descr="Рис. 41: Пишем программу" title="" id="181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Пишем программу</w:t>
      </w:r>
    </w:p>
    <w:bookmarkEnd w:id="183"/>
    <w:p>
      <w:pPr>
        <w:pStyle w:val="BodyText"/>
      </w:pPr>
      <w:r>
        <w:t xml:space="preserve">Смотрим вывод, после чего изменяем что-то в программе если вывод не соответствует приведенному примеру (рис. 42).</w:t>
      </w:r>
    </w:p>
    <w:bookmarkStart w:id="187" w:name="fig:042"/>
    <w:p>
      <w:pPr>
        <w:pStyle w:val="CaptionedFigure"/>
      </w:pPr>
      <w:r>
        <w:drawing>
          <wp:inline>
            <wp:extent cx="3647974" cy="2820202"/>
            <wp:effectExtent b="0" l="0" r="0" t="0"/>
            <wp:docPr descr="Рис. 42: Сверяем вывод и пример" title="" id="185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2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74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Сверяем вывод и пример</w:t>
      </w:r>
    </w:p>
    <w:bookmarkEnd w:id="187"/>
    <w:p>
      <w:pPr>
        <w:pStyle w:val="BodyText"/>
      </w:pPr>
      <w:r>
        <w:t xml:space="preserve">Ознакамливаемся с двадцатым вопросом (рис. 43).</w:t>
      </w:r>
    </w:p>
    <w:bookmarkStart w:id="191" w:name="fig:043"/>
    <w:p>
      <w:pPr>
        <w:pStyle w:val="CaptionedFigure"/>
      </w:pPr>
      <w:r>
        <w:drawing>
          <wp:inline>
            <wp:extent cx="3733800" cy="2103189"/>
            <wp:effectExtent b="0" l="0" r="0" t="0"/>
            <wp:docPr descr="Рис. 43: Смотрим текст вопроса" title="" id="189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3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Смотрим текст вопроса</w:t>
      </w:r>
    </w:p>
    <w:bookmarkEnd w:id="191"/>
    <w:p>
      <w:pPr>
        <w:pStyle w:val="BodyText"/>
      </w:pPr>
      <w:r>
        <w:t xml:space="preserve">Почему ответ верен:</w:t>
      </w:r>
      <w:r>
        <w:t xml:space="preserve"> </w:t>
      </w:r>
      <w:r>
        <w:t xml:space="preserve">Почему Star_Wars.avi и STARS.txt:</w:t>
      </w:r>
    </w:p>
    <w:p>
      <w:pPr>
        <w:numPr>
          <w:ilvl w:val="0"/>
          <w:numId w:val="1004"/>
        </w:numPr>
      </w:pPr>
      <w:r>
        <w:t xml:space="preserve">-iname “star</w:t>
      </w:r>
      <w:r>
        <w:rPr>
          <w:i/>
          <w:iCs/>
        </w:rPr>
        <w:t xml:space="preserve">” игнорирует регистр → находит Star</w:t>
      </w:r>
      <w:r>
        <w:t xml:space="preserve">, STAR*.</w:t>
      </w:r>
    </w:p>
    <w:p>
      <w:pPr>
        <w:numPr>
          <w:ilvl w:val="0"/>
          <w:numId w:val="1004"/>
        </w:numPr>
      </w:pPr>
      <w:r>
        <w:t xml:space="preserve">-name “star</w:t>
      </w:r>
      <w:r>
        <w:rPr>
          <w:i/>
          <w:iCs/>
        </w:rPr>
        <w:t xml:space="preserve">” учитывает регистр → только star</w:t>
      </w:r>
      <w:r>
        <w:t xml:space="preserve"> </w:t>
      </w:r>
      <w:r>
        <w:t xml:space="preserve">(пропускает Star</w:t>
      </w:r>
      <w:r>
        <w:rPr>
          <w:i/>
          <w:iCs/>
        </w:rPr>
        <w:t xml:space="preserve">, STAR</w:t>
      </w:r>
      <w:r>
        <w:t xml:space="preserve">).</w:t>
      </w:r>
    </w:p>
    <w:p>
      <w:pPr>
        <w:pStyle w:val="FirstParagraph"/>
      </w:pPr>
      <w:r>
        <w:t xml:space="preserve">Ознакамливаемся с двадцать первым вопросом (рис. 44).</w:t>
      </w:r>
    </w:p>
    <w:bookmarkStart w:id="195" w:name="fig:044"/>
    <w:p>
      <w:pPr>
        <w:pStyle w:val="CaptionedFigure"/>
      </w:pPr>
      <w:r>
        <w:drawing>
          <wp:inline>
            <wp:extent cx="3733800" cy="2056754"/>
            <wp:effectExtent b="0" l="0" r="0" t="0"/>
            <wp:docPr descr="Рис. 44: Смотрим текст вопроса" title="" id="193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4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Смотрим текст вопроса</w:t>
      </w:r>
    </w:p>
    <w:bookmarkEnd w:id="195"/>
    <w:p>
      <w:pPr>
        <w:pStyle w:val="BodyText"/>
      </w:pPr>
      <w:r>
        <w:t xml:space="preserve">Почему ответ верен:</w:t>
      </w:r>
    </w:p>
    <w:p>
      <w:pPr>
        <w:numPr>
          <w:ilvl w:val="0"/>
          <w:numId w:val="1005"/>
        </w:numPr>
      </w:pPr>
      <w:r>
        <w:t xml:space="preserve">Результат может совпадать</w:t>
      </w:r>
    </w:p>
    <w:p>
      <w:pPr>
        <w:numPr>
          <w:ilvl w:val="0"/>
          <w:numId w:val="1000"/>
        </w:numPr>
      </w:pPr>
      <w:r>
        <w:t xml:space="preserve">Если файлы лежат в корне директории (/home/file.txt), то -name</w:t>
      </w:r>
      <w:r>
        <w:t xml:space="preserve"> </w:t>
      </w:r>
      <w:r>
        <w:t xml:space="preserve">“file.txt”</w:t>
      </w:r>
      <w:r>
        <w:t xml:space="preserve"> </w:t>
      </w:r>
      <w:r>
        <w:t xml:space="preserve">и -path</w:t>
      </w:r>
      <w:r>
        <w:t xml:space="preserve"> </w:t>
      </w:r>
      <w:r>
        <w:t xml:space="preserve">“/home/file.txt”</w:t>
      </w:r>
      <w:r>
        <w:t xml:space="preserve"> </w:t>
      </w:r>
      <w:r>
        <w:t xml:space="preserve">дадут одинаковый результат.</w:t>
      </w:r>
    </w:p>
    <w:p>
      <w:pPr>
        <w:numPr>
          <w:ilvl w:val="0"/>
          <w:numId w:val="1005"/>
        </w:numPr>
      </w:pPr>
      <w:r>
        <w:t xml:space="preserve">-name иногда находит больше/меньше</w:t>
      </w:r>
    </w:p>
    <w:p>
      <w:pPr>
        <w:numPr>
          <w:ilvl w:val="0"/>
          <w:numId w:val="1000"/>
        </w:numPr>
      </w:pPr>
      <w:r>
        <w:t xml:space="preserve">-name проверяет только имя файла, а -path — полный путь.</w:t>
      </w:r>
    </w:p>
    <w:p>
      <w:pPr>
        <w:pStyle w:val="FirstParagraph"/>
      </w:pPr>
      <w:r>
        <w:t xml:space="preserve">Ознакамливаемся с двадцать вторым вопросом (рис. 45).</w:t>
      </w:r>
    </w:p>
    <w:bookmarkStart w:id="199" w:name="fig:045"/>
    <w:p>
      <w:pPr>
        <w:pStyle w:val="CaptionedFigure"/>
      </w:pPr>
      <w:r>
        <w:drawing>
          <wp:inline>
            <wp:extent cx="3733800" cy="2492747"/>
            <wp:effectExtent b="0" l="0" r="0" t="0"/>
            <wp:docPr descr="Рис. 45: Смотрим текст вопроса" title="" id="197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5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Смотрим текст вопроса</w:t>
      </w:r>
    </w:p>
    <w:bookmarkEnd w:id="199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file3 (глубина 2) — не найден, так как:</w:t>
      </w:r>
    </w:p>
    <w:p>
      <w:pPr>
        <w:pStyle w:val="Compact"/>
        <w:numPr>
          <w:ilvl w:val="0"/>
          <w:numId w:val="1006"/>
        </w:numPr>
      </w:pPr>
      <w:r>
        <w:t xml:space="preserve">он отсутствует в указанной структуре.</w:t>
      </w:r>
    </w:p>
    <w:p>
      <w:pPr>
        <w:pStyle w:val="Compact"/>
        <w:numPr>
          <w:ilvl w:val="0"/>
          <w:numId w:val="1006"/>
        </w:numPr>
      </w:pPr>
      <w:r>
        <w:t xml:space="preserve">условие подразумевало -maxdepth 2, что исключает file2 (глубина 3), но включает file1 и file3.</w:t>
      </w:r>
    </w:p>
    <w:p>
      <w:pPr>
        <w:pStyle w:val="FirstParagraph"/>
      </w:pPr>
      <w:r>
        <w:t xml:space="preserve">Ознакамливаемся с двадцать третьим вопросом (рис. 46).</w:t>
      </w:r>
    </w:p>
    <w:bookmarkStart w:id="203" w:name="fig:046"/>
    <w:p>
      <w:pPr>
        <w:pStyle w:val="CaptionedFigure"/>
      </w:pPr>
      <w:r>
        <w:drawing>
          <wp:inline>
            <wp:extent cx="3733800" cy="2298047"/>
            <wp:effectExtent b="0" l="0" r="0" t="0"/>
            <wp:docPr descr="Рис. 46: Смотрим текст вопроса" title="" id="201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6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Смотрим текст вопроса</w:t>
      </w:r>
    </w:p>
    <w:bookmarkEnd w:id="203"/>
    <w:p>
      <w:pPr>
        <w:pStyle w:val="BodyText"/>
      </w:pPr>
      <w:r>
        <w:t xml:space="preserve">Почему ответ верен:</w:t>
      </w:r>
    </w:p>
    <w:p>
      <w:pPr>
        <w:pStyle w:val="Compact"/>
        <w:numPr>
          <w:ilvl w:val="0"/>
          <w:numId w:val="1007"/>
        </w:numPr>
      </w:pPr>
      <w:r>
        <w:t xml:space="preserve">Особенность файла:</w:t>
      </w:r>
      <w:r>
        <w:t xml:space="preserve"> </w:t>
      </w:r>
      <w:r>
        <w:t xml:space="preserve">Так как слово</w:t>
      </w:r>
      <w:r>
        <w:t xml:space="preserve"> </w:t>
      </w:r>
      <w:r>
        <w:t xml:space="preserve">“word”</w:t>
      </w:r>
      <w:r>
        <w:t xml:space="preserve"> </w:t>
      </w:r>
      <w:r>
        <w:t xml:space="preserve">есть в каждой строке, то:</w:t>
      </w:r>
    </w:p>
    <w:p>
      <w:pPr>
        <w:numPr>
          <w:ilvl w:val="0"/>
          <w:numId w:val="1008"/>
        </w:numPr>
      </w:pPr>
      <w:r>
        <w:t xml:space="preserve">Каждая строка является совпадением для grep.</w:t>
      </w:r>
    </w:p>
    <w:p>
      <w:pPr>
        <w:numPr>
          <w:ilvl w:val="0"/>
          <w:numId w:val="1008"/>
        </w:numPr>
      </w:pPr>
      <w:r>
        <w:t xml:space="preserve">Опции -A, -B, -C добавляют контекст вокруг совпадений, но:</w:t>
      </w:r>
    </w:p>
    <w:p>
      <w:pPr>
        <w:numPr>
          <w:ilvl w:val="0"/>
          <w:numId w:val="1008"/>
        </w:numPr>
      </w:pPr>
      <w:r>
        <w:t xml:space="preserve">Строки до/после совпадения уже сами являются совпадениями (из-за условия</w:t>
      </w:r>
      <w:r>
        <w:t xml:space="preserve"> </w:t>
      </w:r>
      <w:r>
        <w:t xml:space="preserve">“слово есть везде”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Контекст не добавляет новых строк, так как все строки уже включены как основные совпадения.</w:t>
      </w:r>
    </w:p>
    <w:p>
      <w:pPr>
        <w:pStyle w:val="FirstParagraph"/>
      </w:pPr>
      <w:r>
        <w:t xml:space="preserve">Ознакамливаемся с двадцать четвертым вопросом (рис. 47).</w:t>
      </w:r>
    </w:p>
    <w:bookmarkStart w:id="207" w:name="fig:047"/>
    <w:p>
      <w:pPr>
        <w:pStyle w:val="CaptionedFigure"/>
      </w:pPr>
      <w:r>
        <w:drawing>
          <wp:inline>
            <wp:extent cx="3733800" cy="2188491"/>
            <wp:effectExtent b="0" l="0" r="0" t="0"/>
            <wp:docPr descr="Рис. 47: Смотрим текст вопроса" title="" id="205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7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Смотрим текст вопроса</w:t>
      </w:r>
    </w:p>
    <w:bookmarkEnd w:id="207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Пишем скрипт на bash и на практике проверяем все варианты ответа (рис. 48).</w:t>
      </w:r>
    </w:p>
    <w:bookmarkStart w:id="211" w:name="fig:048"/>
    <w:p>
      <w:pPr>
        <w:pStyle w:val="CaptionedFigure"/>
      </w:pPr>
      <w:r>
        <w:drawing>
          <wp:inline>
            <wp:extent cx="3733800" cy="1725229"/>
            <wp:effectExtent b="0" l="0" r="0" t="0"/>
            <wp:docPr descr="Рис. 48: Практически проверяем каждый ответ" title="" id="209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8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Практически проверяем каждый ответ</w:t>
      </w:r>
    </w:p>
    <w:bookmarkEnd w:id="211"/>
    <w:p>
      <w:pPr>
        <w:pStyle w:val="BodyText"/>
      </w:pPr>
      <w:r>
        <w:t xml:space="preserve">Ознакамливаемся с двадцать пятым вопросом (рис. 49).</w:t>
      </w:r>
    </w:p>
    <w:bookmarkStart w:id="215" w:name="fig:049"/>
    <w:p>
      <w:pPr>
        <w:pStyle w:val="CaptionedFigure"/>
      </w:pPr>
      <w:r>
        <w:drawing>
          <wp:inline>
            <wp:extent cx="3733800" cy="1732262"/>
            <wp:effectExtent b="0" l="0" r="0" t="0"/>
            <wp:docPr descr="Рис. 49: Смотрим текст вопроса" title="" id="213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49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Смотрим текст вопроса</w:t>
      </w:r>
    </w:p>
    <w:bookmarkEnd w:id="215"/>
    <w:p>
      <w:pPr>
        <w:pStyle w:val="BodyText"/>
      </w:pPr>
      <w:r>
        <w:t xml:space="preserve">Почему ответ верен:</w:t>
      </w:r>
    </w:p>
    <w:p>
      <w:pPr>
        <w:pStyle w:val="Compact"/>
        <w:numPr>
          <w:ilvl w:val="0"/>
          <w:numId w:val="1009"/>
        </w:numPr>
      </w:pPr>
      <w:r>
        <w:t xml:space="preserve">Как работает sed без -n:</w:t>
      </w:r>
    </w:p>
    <w:p>
      <w:pPr>
        <w:pStyle w:val="FirstParagraph"/>
      </w:pPr>
      <w:r>
        <w:t xml:space="preserve">По умолчанию sed выводит все строки обрабатываемого файла (text.txt).</w:t>
      </w:r>
      <w:r>
        <w:t xml:space="preserve"> </w:t>
      </w:r>
      <w:r>
        <w:t xml:space="preserve">Если встречается команда p (печать), строка выводится повторно.</w:t>
      </w:r>
    </w:p>
    <w:p>
      <w:pPr>
        <w:pStyle w:val="Compact"/>
        <w:numPr>
          <w:ilvl w:val="0"/>
          <w:numId w:val="1010"/>
        </w:numPr>
      </w:pPr>
      <w:r>
        <w:t xml:space="preserve">Регулярное выражение /[a-z]*/:</w:t>
      </w:r>
    </w:p>
    <w:p>
      <w:pPr>
        <w:pStyle w:val="FirstParagraph"/>
      </w:pPr>
      <w:r>
        <w:t xml:space="preserve">[a-z]* означает «0 или больше букв латинского алфавита».</w:t>
      </w:r>
      <w:r>
        <w:t xml:space="preserve"> </w:t>
      </w:r>
      <w:r>
        <w:t xml:space="preserve">Это выражение всегда совпадает (даже с пустой строкой!), так как:</w:t>
      </w:r>
      <w:r>
        <w:t xml:space="preserve"> </w:t>
      </w:r>
      <w:r>
        <w:t xml:space="preserve">“*” включает «ноль символов».</w:t>
      </w:r>
      <w:r>
        <w:t xml:space="preserve"> </w:t>
      </w:r>
      <w:r>
        <w:t xml:space="preserve">Даже строка 123 содержит «ноль букв», что считается совпадением.</w:t>
      </w:r>
    </w:p>
    <w:p>
      <w:pPr>
        <w:pStyle w:val="Compact"/>
        <w:numPr>
          <w:ilvl w:val="0"/>
          <w:numId w:val="1011"/>
        </w:numPr>
      </w:pPr>
      <w:r>
        <w:t xml:space="preserve">Логика обработки:</w:t>
      </w:r>
      <w:r>
        <w:t xml:space="preserve"> </w:t>
      </w:r>
      <w:r>
        <w:t xml:space="preserve">Для каждой строки (включая пустые):</w:t>
      </w:r>
    </w:p>
    <w:p>
      <w:pPr>
        <w:pStyle w:val="FirstParagraph"/>
      </w:pPr>
      <w:r>
        <w:t xml:space="preserve">sed автоматически выводит строку (стандартное поведение без -n).</w:t>
      </w:r>
      <w:r>
        <w:t xml:space="preserve"> </w:t>
      </w:r>
      <w:r>
        <w:t xml:space="preserve">Если строка совпадает с /[a-z]*/ (а это всегда верно), команда p дополнительно печатает её ещё раз.</w:t>
      </w:r>
    </w:p>
    <w:p>
      <w:pPr>
        <w:pStyle w:val="BodyText"/>
      </w:pPr>
      <w:r>
        <w:t xml:space="preserve">Ознакамливаемся с двадцать шестым вопросом (рис. 50).</w:t>
      </w:r>
    </w:p>
    <w:bookmarkStart w:id="219" w:name="fig:050"/>
    <w:p>
      <w:pPr>
        <w:pStyle w:val="CaptionedFigure"/>
      </w:pPr>
      <w:r>
        <w:drawing>
          <wp:inline>
            <wp:extent cx="3733800" cy="2470771"/>
            <wp:effectExtent b="0" l="0" r="0" t="0"/>
            <wp:docPr descr="Рис. 50: Смотрим текст вопроса" title="" id="217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50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Смотрим текст вопроса</w:t>
      </w:r>
    </w:p>
    <w:bookmarkEnd w:id="219"/>
    <w:p>
      <w:pPr>
        <w:pStyle w:val="BodyText"/>
      </w:pPr>
      <w:r>
        <w:t xml:space="preserve">Почему ответ верен:</w:t>
      </w:r>
    </w:p>
    <w:p>
      <w:pPr>
        <w:pStyle w:val="BodyText"/>
      </w:pPr>
      <w:r>
        <w:t xml:space="preserve">Создаем два файла и в первый из них записываем строчку из задания (рис. 51).</w:t>
      </w:r>
    </w:p>
    <w:bookmarkStart w:id="223" w:name="fig:051"/>
    <w:p>
      <w:pPr>
        <w:pStyle w:val="CaptionedFigure"/>
      </w:pPr>
      <w:r>
        <w:drawing>
          <wp:inline>
            <wp:extent cx="3733800" cy="1002459"/>
            <wp:effectExtent b="0" l="0" r="0" t="0"/>
            <wp:docPr descr="Рис. 51: Создаем файлы и заполняем один из них" title="" id="221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51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2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Создаем файлы и заполняем один из них</w:t>
      </w:r>
    </w:p>
    <w:bookmarkEnd w:id="223"/>
    <w:p>
      <w:pPr>
        <w:pStyle w:val="BodyText"/>
      </w:pPr>
      <w:r>
        <w:t xml:space="preserve">Пишем инструкцию sed и выводим итог во второй созданный файл (рис. 52).</w:t>
      </w:r>
    </w:p>
    <w:bookmarkStart w:id="227" w:name="fig:052"/>
    <w:p>
      <w:pPr>
        <w:pStyle w:val="CaptionedFigure"/>
      </w:pPr>
      <w:r>
        <w:drawing>
          <wp:inline>
            <wp:extent cx="3733800" cy="2604410"/>
            <wp:effectExtent b="0" l="0" r="0" t="0"/>
            <wp:docPr descr="Рис. 52: Пишем инструкцию" title="" id="225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52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Пишем инструкцию</w:t>
      </w:r>
    </w:p>
    <w:bookmarkEnd w:id="227"/>
    <w:p>
      <w:pPr>
        <w:pStyle w:val="BodyText"/>
      </w:pPr>
      <w:r>
        <w:t xml:space="preserve">Переходим во второй из созданных файлов и в нем проверяем результат (рис. 53).</w:t>
      </w:r>
    </w:p>
    <w:bookmarkStart w:id="231" w:name="fig:053"/>
    <w:p>
      <w:pPr>
        <w:pStyle w:val="CaptionedFigure"/>
      </w:pPr>
      <w:r>
        <w:drawing>
          <wp:inline>
            <wp:extent cx="3733800" cy="1136799"/>
            <wp:effectExtent b="0" l="0" r="0" t="0"/>
            <wp:docPr descr="Рис. 53: Проверяем результат" title="" id="229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3/53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Проверяем результат</w:t>
      </w:r>
    </w:p>
    <w:bookmarkEnd w:id="231"/>
    <w:bookmarkEnd w:id="232"/>
    <w:bookmarkStart w:id="23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заключительного этапа курса я освоила продвинутые инструменты для работы в Linux: автоматизацию задач с помощью Bash-скриптов (условия, циклы, обработка ошибок), эффективное редактирование файлов в Vim (режимы, поиск, макросы) и применение мощных утилит командной строки (sed, awk, grep с контекстом, find). Эти навыки позволили уверенно работать с серверами, быстро обрабатывать данные и избегать рутинных операций. Теперь я готова применять знания в реальных проектах, таких как создание скриптов для развёртывания сервисов или анализа логов. Курс стал отличной основой для дальнейшего углубления в администрирование Linux.</w:t>
      </w:r>
    </w:p>
    <w:bookmarkEnd w:id="2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33" Target="media/rId33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37" Target="media/rId37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внешнего курса</dc:title>
  <dc:creator>Виноградова Мария Андреевна</dc:creator>
  <dc:language>ru-RU</dc:language>
  <cp:keywords/>
  <dcterms:created xsi:type="dcterms:W3CDTF">2025-05-17T19:46:34Z</dcterms:created>
  <dcterms:modified xsi:type="dcterms:W3CDTF">2025-05-17T19:46:34Z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Продвинутые 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