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3.png" ContentType="image/png"/>
  <Override PartName="/word/media/rId97.png" ContentType="image/png"/>
  <Override PartName="/word/media/rId26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30.png" ContentType="image/png"/>
  <Override PartName="/word/media/rId142.png" ContentType="image/png"/>
  <Override PartName="/word/media/rId146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 8</w:t>
      </w:r>
    </w:p>
    <w:p>
      <w:pPr>
        <w:pStyle w:val="Subtitle"/>
      </w:pPr>
      <w:r>
        <w:t xml:space="preserve">Настройка SMTP-сервера</w:t>
      </w:r>
    </w:p>
    <w:p>
      <w:pPr>
        <w:pStyle w:val="Author"/>
      </w:pPr>
      <w:r>
        <w:t xml:space="preserve">Виноградова Мария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SMTP-сервера.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server SMTP-сервер postfix (см. раздел 8.4.1).</w:t>
      </w:r>
    </w:p>
    <w:p>
      <w:pPr>
        <w:pStyle w:val="Compact"/>
        <w:numPr>
          <w:ilvl w:val="0"/>
          <w:numId w:val="1001"/>
        </w:numPr>
      </w:pPr>
      <w:r>
        <w:t xml:space="preserve">Сделайте первоначальную настройку postfix при помощи утилиты postconf, задав отправку писем не на локальный хост, а на сервер в домене (см. раздел 8.4.2).</w:t>
      </w:r>
    </w:p>
    <w:p>
      <w:pPr>
        <w:pStyle w:val="Compact"/>
        <w:numPr>
          <w:ilvl w:val="0"/>
          <w:numId w:val="1001"/>
        </w:numPr>
      </w:pPr>
      <w:r>
        <w:t xml:space="preserve">Проверьте отправку почты с сервера и клиента (см. раздел 8.4.3).</w:t>
      </w:r>
    </w:p>
    <w:p>
      <w:pPr>
        <w:pStyle w:val="Compact"/>
        <w:numPr>
          <w:ilvl w:val="0"/>
          <w:numId w:val="1001"/>
        </w:numPr>
      </w:pPr>
      <w:r>
        <w:t xml:space="preserve">Сконфигурируйте Postfix для работы в домене. Проверьте отправку почты с сервера и клиента (см. раздел 8.4.4).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 Postfix во внутреннем окружении виртуальной машины server. Соответствующим образом внесите изменения в Vagrantfile (см. раздел 8.4.5).</w:t>
      </w:r>
    </w:p>
    <w:bookmarkEnd w:id="21"/>
    <w:bookmarkStart w:id="15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4" w:name="установка-postfix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Установка Postfix</w:t>
      </w:r>
    </w:p>
    <w:p>
      <w:pPr>
        <w:pStyle w:val="FirstParagraph"/>
      </w:pPr>
      <w:r>
        <w:t xml:space="preserve">На виртуальной машине server входим под своим пользователем и открываем терминал. Переходим в режим суперпользователя (рис. 1).</w:t>
      </w:r>
    </w:p>
    <w:bookmarkStart w:id="25" w:name="fig:001"/>
    <w:p>
      <w:pPr>
        <w:pStyle w:val="CaptionedFigure"/>
      </w:pPr>
      <w:r>
        <w:drawing>
          <wp:inline>
            <wp:extent cx="3733800" cy="1233040"/>
            <wp:effectExtent b="0" l="0" r="0" t="0"/>
            <wp:docPr descr="Рис. 1: Вход на виртуальную машину server под пользователем mavinogradova и переход в режим суперпользователя" title="" id="23" name="Picture"/>
            <a:graphic>
              <a:graphicData uri="http://schemas.openxmlformats.org/drawingml/2006/picture">
                <pic:pic>
                  <pic:nvPicPr>
                    <pic:cNvPr descr="/home/mavinogradova/skreens/lbA8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3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Вход на виртуальную машину server под пользователем mavinogradova и переход в режим суперпользователя</w:t>
      </w:r>
    </w:p>
    <w:bookmarkEnd w:id="25"/>
    <w:p>
      <w:pPr>
        <w:pStyle w:val="BodyText"/>
      </w:pPr>
      <w:r>
        <w:t xml:space="preserve">Устанавливаем необходимые для работы пакеты: postfix и s-nail (рис. 2).</w:t>
      </w:r>
    </w:p>
    <w:bookmarkStart w:id="29" w:name="fig:002"/>
    <w:p>
      <w:pPr>
        <w:pStyle w:val="CaptionedFigure"/>
      </w:pPr>
      <w:r>
        <w:drawing>
          <wp:inline>
            <wp:extent cx="3733800" cy="3548513"/>
            <wp:effectExtent b="0" l="0" r="0" t="0"/>
            <wp:docPr descr="Рис. 2: Установка пакетов postfix и s-nail на сервере" title="" id="27" name="Picture"/>
            <a:graphic>
              <a:graphicData uri="http://schemas.openxmlformats.org/drawingml/2006/picture">
                <pic:pic>
                  <pic:nvPicPr>
                    <pic:cNvPr descr="/home/mavinogradova/skreens/lbA8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8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пакетов postfix и s-nail на сервере</w:t>
      </w:r>
    </w:p>
    <w:bookmarkEnd w:id="29"/>
    <w:p>
      <w:pPr>
        <w:pStyle w:val="BodyText"/>
      </w:pPr>
      <w:r>
        <w:t xml:space="preserve">Сконфигурируем межсетевой экран, разрешив работать службе протокола SMTP, восстановим контекст безопасности в SELinux и запустим Postfix (рис. 3).</w:t>
      </w:r>
    </w:p>
    <w:bookmarkStart w:id="33" w:name="fig:003"/>
    <w:p>
      <w:pPr>
        <w:pStyle w:val="CaptionedFigure"/>
      </w:pPr>
      <w:r>
        <w:drawing>
          <wp:inline>
            <wp:extent cx="3733800" cy="891392"/>
            <wp:effectExtent b="0" l="0" r="0" t="0"/>
            <wp:docPr descr="Рис. 3: Настройка межсетевого экрана, восстановление контекста SELinux и запуск Postfix" title="" id="31" name="Picture"/>
            <a:graphic>
              <a:graphicData uri="http://schemas.openxmlformats.org/drawingml/2006/picture">
                <pic:pic>
                  <pic:nvPicPr>
                    <pic:cNvPr descr="/home/mavinogradova/skreens/lbA8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1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межсетевого экрана, восстановление контекста SELinux и запуск Postfix</w:t>
      </w:r>
    </w:p>
    <w:bookmarkEnd w:id="33"/>
    <w:bookmarkEnd w:id="34"/>
    <w:bookmarkStart w:id="51" w:name="X4acf2f30a3503df51bff964be4986ec51ac4bc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Изменение параметров Postfix с помощью postconf</w:t>
      </w:r>
    </w:p>
    <w:p>
      <w:pPr>
        <w:pStyle w:val="FirstParagraph"/>
      </w:pPr>
      <w:r>
        <w:t xml:space="preserve">Для просмотра списка текущих настроек Postfix вводим команду</w:t>
      </w:r>
      <w:r>
        <w:t xml:space="preserve"> </w:t>
      </w:r>
      <w:r>
        <w:rPr>
          <w:rStyle w:val="VerbatimChar"/>
        </w:rPr>
        <w:t xml:space="preserve">postconf</w:t>
      </w:r>
      <w:r>
        <w:t xml:space="preserve"> </w:t>
      </w:r>
      <w:r>
        <w:t xml:space="preserve">(рис. 4).</w:t>
      </w:r>
    </w:p>
    <w:bookmarkStart w:id="38" w:name="fig:004"/>
    <w:p>
      <w:pPr>
        <w:pStyle w:val="CaptionedFigure"/>
      </w:pPr>
      <w:r>
        <w:drawing>
          <wp:inline>
            <wp:extent cx="3733800" cy="3743398"/>
            <wp:effectExtent b="0" l="0" r="0" t="0"/>
            <wp:docPr descr="Рис. 4: Просмотр полного списка текущих параметров Postfix" title="" id="36" name="Picture"/>
            <a:graphic>
              <a:graphicData uri="http://schemas.openxmlformats.org/drawingml/2006/picture">
                <pic:pic>
                  <pic:nvPicPr>
                    <pic:cNvPr descr="/home/mavinogradova/skreens/lbA8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43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Просмотр полного списка текущих параметров Postfix</w:t>
      </w:r>
    </w:p>
    <w:bookmarkEnd w:id="38"/>
    <w:p>
      <w:pPr>
        <w:pStyle w:val="BodyText"/>
      </w:pPr>
      <w:r>
        <w:t xml:space="preserve">Смотрим текущее значение параметра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. Затем смотрим текущее значение параметра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. Заменяем значение параметра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на значение параметра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, повторяем команду и убеждаемся, что замена параметра была произведена. Проверяем корректность содержания конфигурационного файла main.cf и перезагружаем конфигурационные файлы Postfix (рис. 5).</w:t>
      </w:r>
    </w:p>
    <w:bookmarkStart w:id="42" w:name="fig:005"/>
    <w:p>
      <w:pPr>
        <w:pStyle w:val="CaptionedFigure"/>
      </w:pPr>
      <w:r>
        <w:drawing>
          <wp:inline>
            <wp:extent cx="3733800" cy="1280866"/>
            <wp:effectExtent b="0" l="0" r="0" t="0"/>
            <wp:docPr descr="Рис. 5: Просмотр и изменение параметров myorigin и mydomain, проверка конфигурации" title="" id="40" name="Picture"/>
            <a:graphic>
              <a:graphicData uri="http://schemas.openxmlformats.org/drawingml/2006/picture">
                <pic:pic>
                  <pic:nvPicPr>
                    <pic:cNvPr descr="/home/mavinogradova/skreens/lbA8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0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Просмотр и изменение параметров myorigin и mydomain, проверка конфигурации</w:t>
      </w:r>
    </w:p>
    <w:bookmarkEnd w:id="42"/>
    <w:p>
      <w:pPr>
        <w:pStyle w:val="BodyText"/>
      </w:pPr>
      <w:r>
        <w:t xml:space="preserve">Просматриваем все параметры со значением, отличным от значения по умолчанию (рис. 6).</w:t>
      </w:r>
    </w:p>
    <w:bookmarkStart w:id="46" w:name="fig:006"/>
    <w:p>
      <w:pPr>
        <w:pStyle w:val="CaptionedFigure"/>
      </w:pPr>
      <w:r>
        <w:drawing>
          <wp:inline>
            <wp:extent cx="3733800" cy="2848813"/>
            <wp:effectExtent b="0" l="0" r="0" t="0"/>
            <wp:docPr descr="Рис. 6: Просмотр параметров Postfix, отличных от значений по умолчанию" title="" id="44" name="Picture"/>
            <a:graphic>
              <a:graphicData uri="http://schemas.openxmlformats.org/drawingml/2006/picture">
                <pic:pic>
                  <pic:nvPicPr>
                    <pic:cNvPr descr="/home/mavinogradova/skreens/lbA8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8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Просмотр параметров Postfix, отличных от значений по умолчанию</w:t>
      </w:r>
    </w:p>
    <w:bookmarkEnd w:id="46"/>
    <w:p>
      <w:pPr>
        <w:pStyle w:val="BodyText"/>
      </w:pPr>
      <w:r>
        <w:t xml:space="preserve">Задаем жестко значение домена. Отключаем IPv6 в списке разрешенных в работе Postfix протоколов и оставляем только IPv4. Перезагружаем конфигурацию Postfix (рис. 7).</w:t>
      </w:r>
    </w:p>
    <w:bookmarkStart w:id="50" w:name="fig:007"/>
    <w:p>
      <w:pPr>
        <w:pStyle w:val="CaptionedFigure"/>
      </w:pPr>
      <w:r>
        <w:drawing>
          <wp:inline>
            <wp:extent cx="3733800" cy="1673848"/>
            <wp:effectExtent b="0" l="0" r="0" t="0"/>
            <wp:docPr descr="Рис. 7: Жесткое задание домена, отключение IPv6 и перезагрузка конфигурации" title="" id="48" name="Picture"/>
            <a:graphic>
              <a:graphicData uri="http://schemas.openxmlformats.org/drawingml/2006/picture">
                <pic:pic>
                  <pic:nvPicPr>
                    <pic:cNvPr descr="/home/mavinogradova/skreens/lbA8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3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Жесткое задание домена, отключение IPv6 и перезагрузка конфигурации</w:t>
      </w:r>
    </w:p>
    <w:bookmarkEnd w:id="50"/>
    <w:p>
      <w:pPr>
        <w:pStyle w:val="BodyText"/>
      </w:pPr>
      <w:r>
        <w:t xml:space="preserve">Полный текст измененных параметров в конфигурационном файле</w:t>
      </w:r>
      <w:r>
        <w:t xml:space="preserve"> </w:t>
      </w:r>
      <w:r>
        <w:rPr>
          <w:rStyle w:val="VerbatimChar"/>
        </w:rPr>
        <w:t xml:space="preserve">/etc/postfix/main.cf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myhostname = server.mavinogradova.net</w:t>
      </w:r>
      <w:r>
        <w:br/>
      </w:r>
      <w:r>
        <w:rPr>
          <w:rStyle w:val="VerbatimChar"/>
        </w:rPr>
        <w:t xml:space="preserve">mydomain = mavinogradova.net</w:t>
      </w:r>
      <w:r>
        <w:br/>
      </w:r>
      <w:r>
        <w:rPr>
          <w:rStyle w:val="VerbatimChar"/>
        </w:rPr>
        <w:t xml:space="preserve">myorigin = $mydomain</w:t>
      </w:r>
      <w:r>
        <w:br/>
      </w:r>
      <w:r>
        <w:rPr>
          <w:rStyle w:val="VerbatimChar"/>
        </w:rPr>
        <w:t xml:space="preserve">inet_interfaces = all</w:t>
      </w:r>
      <w:r>
        <w:br/>
      </w:r>
      <w:r>
        <w:rPr>
          <w:rStyle w:val="VerbatimChar"/>
        </w:rPr>
        <w:t xml:space="preserve">inet_protocols = ipv4</w:t>
      </w:r>
      <w:r>
        <w:br/>
      </w:r>
      <w:r>
        <w:rPr>
          <w:rStyle w:val="VerbatimChar"/>
        </w:rPr>
        <w:t xml:space="preserve">mydestination = $myhostname, localhost.$mydomain, localhost, $mydomain</w:t>
      </w:r>
      <w:r>
        <w:br/>
      </w:r>
      <w:r>
        <w:rPr>
          <w:rStyle w:val="VerbatimChar"/>
        </w:rPr>
        <w:t xml:space="preserve">mynetworks = 127.0.0.0/8, 192.168.0.0/16</w:t>
      </w:r>
    </w:p>
    <w:bookmarkEnd w:id="51"/>
    <w:bookmarkStart w:id="92" w:name="проверка-работы-postfix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Проверка работы Postfix</w:t>
      </w:r>
    </w:p>
    <w:p>
      <w:pPr>
        <w:pStyle w:val="FirstParagraph"/>
      </w:pPr>
      <w:r>
        <w:t xml:space="preserve">На сервере под учетной записью пользователя отправляем себе письмо, используя утилиту mail (рис. 8).</w:t>
      </w:r>
    </w:p>
    <w:bookmarkStart w:id="55" w:name="fig:008"/>
    <w:p>
      <w:pPr>
        <w:pStyle w:val="CaptionedFigure"/>
      </w:pPr>
      <w:r>
        <w:drawing>
          <wp:inline>
            <wp:extent cx="3733800" cy="199966"/>
            <wp:effectExtent b="0" l="0" r="0" t="0"/>
            <wp:docPr descr="Рис. 8: Отправка тестового письма с сервера" title="" id="53" name="Picture"/>
            <a:graphic>
              <a:graphicData uri="http://schemas.openxmlformats.org/drawingml/2006/picture">
                <pic:pic>
                  <pic:nvPicPr>
                    <pic:cNvPr descr="/home/mavinogradova/skreens/lbA8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Отправка тестового письма с сервера</w:t>
      </w:r>
    </w:p>
    <w:bookmarkEnd w:id="55"/>
    <w:p>
      <w:pPr>
        <w:pStyle w:val="BodyText"/>
      </w:pPr>
      <w:r>
        <w:t xml:space="preserve">На втором терминале запускаем мониторинг работы почтовой службы и смотрим, что произошло с сообщением. В логе видно, что сообщение успешно доставлено в локальный почтовый ящик (рис. 9).</w:t>
      </w:r>
    </w:p>
    <w:bookmarkStart w:id="59" w:name="fig:009"/>
    <w:p>
      <w:pPr>
        <w:pStyle w:val="CaptionedFigure"/>
      </w:pPr>
      <w:r>
        <w:drawing>
          <wp:inline>
            <wp:extent cx="3733800" cy="1324541"/>
            <wp:effectExtent b="0" l="0" r="0" t="0"/>
            <wp:docPr descr="Рис. 9: Мониторинг лога maillog на сервере, подтверждение доставки письма" title="" id="57" name="Picture"/>
            <a:graphic>
              <a:graphicData uri="http://schemas.openxmlformats.org/drawingml/2006/picture">
                <pic:pic>
                  <pic:nvPicPr>
                    <pic:cNvPr descr="/home/mavinogradova/skreens/lbA8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4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Мониторинг лога maillog на сервере, подтверждение доставки письма</w:t>
      </w:r>
    </w:p>
    <w:bookmarkEnd w:id="59"/>
    <w:p>
      <w:pPr>
        <w:pStyle w:val="BodyText"/>
      </w:pPr>
      <w:r>
        <w:t xml:space="preserve">На виртуальной машине client входим под своим пользователем, открываем терминал и переходим в режим суперпользователя (рис. 10).</w:t>
      </w:r>
    </w:p>
    <w:bookmarkStart w:id="63" w:name="fig:010"/>
    <w:p>
      <w:pPr>
        <w:pStyle w:val="CaptionedFigure"/>
      </w:pPr>
      <w:r>
        <w:drawing>
          <wp:inline>
            <wp:extent cx="3733800" cy="1230230"/>
            <wp:effectExtent b="0" l="0" r="0" t="0"/>
            <wp:docPr descr="Рис. 10: Вход на виртуальную машину client и переход в режим суперпользователя" title="" id="61" name="Picture"/>
            <a:graphic>
              <a:graphicData uri="http://schemas.openxmlformats.org/drawingml/2006/picture">
                <pic:pic>
                  <pic:nvPicPr>
                    <pic:cNvPr descr="/home/mavinogradova/skreens/lbA8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0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Вход на виртуальную машину client и переход в режим суперпользователя</w:t>
      </w:r>
    </w:p>
    <w:bookmarkEnd w:id="63"/>
    <w:p>
      <w:pPr>
        <w:pStyle w:val="BodyText"/>
      </w:pPr>
      <w:r>
        <w:t xml:space="preserve">На клиенте устанавливаем необходимые для работы пакеты postfix и s-nail (рис. 11).</w:t>
      </w:r>
    </w:p>
    <w:bookmarkStart w:id="67" w:name="fig:011"/>
    <w:p>
      <w:pPr>
        <w:pStyle w:val="CaptionedFigure"/>
      </w:pPr>
      <w:r>
        <w:drawing>
          <wp:inline>
            <wp:extent cx="3733800" cy="3191503"/>
            <wp:effectExtent b="0" l="0" r="0" t="0"/>
            <wp:docPr descr="Рис. 11: Установка пакетов postfix и s-nail на клиенте" title="" id="65" name="Picture"/>
            <a:graphic>
              <a:graphicData uri="http://schemas.openxmlformats.org/drawingml/2006/picture">
                <pic:pic>
                  <pic:nvPicPr>
                    <pic:cNvPr descr="/home/mavinogradova/skreens/lbA8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1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Установка пакетов postfix и s-nail на клиенте</w:t>
      </w:r>
    </w:p>
    <w:bookmarkEnd w:id="67"/>
    <w:p>
      <w:pPr>
        <w:pStyle w:val="BodyText"/>
      </w:pPr>
      <w:r>
        <w:t xml:space="preserve">Отключаем IPv6 в списке разрешенных в работе Postfix протоколов и оставляем только IPv4. Запускаем Postfix на клиенте (рис. 12).</w:t>
      </w:r>
    </w:p>
    <w:bookmarkStart w:id="71" w:name="fig:012"/>
    <w:p>
      <w:pPr>
        <w:pStyle w:val="CaptionedFigure"/>
      </w:pPr>
      <w:r>
        <w:drawing>
          <wp:inline>
            <wp:extent cx="3733800" cy="446122"/>
            <wp:effectExtent b="0" l="0" r="0" t="0"/>
            <wp:docPr descr="Рис. 12: Настройка IPv4 и запуск Postfix на клиенте" title="" id="69" name="Picture"/>
            <a:graphic>
              <a:graphicData uri="http://schemas.openxmlformats.org/drawingml/2006/picture">
                <pic:pic>
                  <pic:nvPicPr>
                    <pic:cNvPr descr="/home/mavinogradova/skreens/lbA8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6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 IPv4 и запуск Postfix на клиенте</w:t>
      </w:r>
    </w:p>
    <w:bookmarkEnd w:id="71"/>
    <w:p>
      <w:pPr>
        <w:pStyle w:val="BodyText"/>
      </w:pPr>
      <w:r>
        <w:t xml:space="preserve">На клиенте под учетной записью пользователя аналогичным образом отправляем себе второе письмо, используя утилиту mail (рис. 13).</w:t>
      </w:r>
    </w:p>
    <w:bookmarkStart w:id="75" w:name="fig:013"/>
    <w:p>
      <w:pPr>
        <w:pStyle w:val="CaptionedFigure"/>
      </w:pPr>
      <w:r>
        <w:drawing>
          <wp:inline>
            <wp:extent cx="3733800" cy="234851"/>
            <wp:effectExtent b="0" l="0" r="0" t="0"/>
            <wp:docPr descr="Рис. 13: Отправка письма с клиента" title="" id="73" name="Picture"/>
            <a:graphic>
              <a:graphicData uri="http://schemas.openxmlformats.org/drawingml/2006/picture">
                <pic:pic>
                  <pic:nvPicPr>
                    <pic:cNvPr descr="/home/mavinogradova/skreens/lbA8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Отправка письма с клиента</w:t>
      </w:r>
    </w:p>
    <w:bookmarkEnd w:id="75"/>
    <w:p>
      <w:pPr>
        <w:pStyle w:val="BodyText"/>
      </w:pPr>
      <w:r>
        <w:t xml:space="preserve">Сравниваем результат мониторинга почтовой службы на сервере при отправке сообщения с сервера и с клиента. В отчете отражаем, что сообщение ожидало в очереди, так как сервер прослушивал соединения только с локального узла (рис. 14).</w:t>
      </w:r>
    </w:p>
    <w:bookmarkStart w:id="79" w:name="fig:014"/>
    <w:p>
      <w:pPr>
        <w:pStyle w:val="CaptionedFigure"/>
      </w:pPr>
      <w:r>
        <w:drawing>
          <wp:inline>
            <wp:extent cx="3733800" cy="2109456"/>
            <wp:effectExtent b="0" l="0" r="0" t="0"/>
            <wp:docPr descr="Рис. 14: Проверка очереди на клиенте: письмо ожидает отправки" title="" id="77" name="Picture"/>
            <a:graphic>
              <a:graphicData uri="http://schemas.openxmlformats.org/drawingml/2006/picture">
                <pic:pic>
                  <pic:nvPicPr>
                    <pic:cNvPr descr="/home/mavinogradova/skreens/lbA8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9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 очереди на клиенте: письмо ожидает отправки</w:t>
      </w:r>
    </w:p>
    <w:bookmarkEnd w:id="79"/>
    <w:p>
      <w:pPr>
        <w:pStyle w:val="BodyText"/>
      </w:pPr>
      <w:r>
        <w:t xml:space="preserve">На сервере в конфигурации Postfix разрешаем прослушивать соединения не только с локального узла, но и с других интерфейсов сети. Добавляем адрес внутренней сети, разрешив пересылку сообщений между узлами сети. Перезагружаем конфигурацию Postfix и перезапускаем Postfix (рис. 15).</w:t>
      </w:r>
    </w:p>
    <w:bookmarkStart w:id="83" w:name="fig:015"/>
    <w:p>
      <w:pPr>
        <w:pStyle w:val="CaptionedFigure"/>
      </w:pPr>
      <w:r>
        <w:drawing>
          <wp:inline>
            <wp:extent cx="3733800" cy="1263130"/>
            <wp:effectExtent b="0" l="0" r="0" t="0"/>
            <wp:docPr descr="Рис. 15: Настройка сетевых интерфейсов и доверенных сетей на сервере" title="" id="81" name="Picture"/>
            <a:graphic>
              <a:graphicData uri="http://schemas.openxmlformats.org/drawingml/2006/picture">
                <pic:pic>
                  <pic:nvPicPr>
                    <pic:cNvPr descr="/home/mavinogradova/skreens/lbA8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3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сетевых интерфейсов и доверенных сетей на сервере</w:t>
      </w:r>
    </w:p>
    <w:bookmarkEnd w:id="83"/>
    <w:p>
      <w:pPr>
        <w:pStyle w:val="BodyText"/>
      </w:pPr>
      <w:r>
        <w:t xml:space="preserve">Повторяем отправку сообщения с клиента (рис. 16).</w:t>
      </w:r>
    </w:p>
    <w:bookmarkStart w:id="87" w:name="fig:016"/>
    <w:p>
      <w:pPr>
        <w:pStyle w:val="CaptionedFigure"/>
      </w:pPr>
      <w:r>
        <w:drawing>
          <wp:inline>
            <wp:extent cx="3733800" cy="222046"/>
            <wp:effectExtent b="0" l="0" r="0" t="0"/>
            <wp:docPr descr="Рис. 16: Повторная отправка письма с клиента после настройки сети" title="" id="85" name="Picture"/>
            <a:graphic>
              <a:graphicData uri="http://schemas.openxmlformats.org/drawingml/2006/picture">
                <pic:pic>
                  <pic:nvPicPr>
                    <pic:cNvPr descr="/home/mavinogradova/skreens/lbA8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Повторная отправка письма с клиента после настройки сети</w:t>
      </w:r>
    </w:p>
    <w:bookmarkEnd w:id="87"/>
    <w:p>
      <w:pPr>
        <w:pStyle w:val="BodyText"/>
      </w:pPr>
      <w:r>
        <w:t xml:space="preserve">Сравниваем логи сервера и клиента. Письмо успешно доставлено на сервер (рис. 17).</w:t>
      </w:r>
    </w:p>
    <w:bookmarkStart w:id="91" w:name="fig:017"/>
    <w:p>
      <w:pPr>
        <w:pStyle w:val="CaptionedFigure"/>
      </w:pPr>
      <w:r>
        <w:drawing>
          <wp:inline>
            <wp:extent cx="3733800" cy="1617398"/>
            <wp:effectExtent b="0" l="0" r="0" t="0"/>
            <wp:docPr descr="Рис. 17: Логи сервера и клиента, подтверждающие успешную доставку письма" title="" id="89" name="Picture"/>
            <a:graphic>
              <a:graphicData uri="http://schemas.openxmlformats.org/drawingml/2006/picture">
                <pic:pic>
                  <pic:nvPicPr>
                    <pic:cNvPr descr="/home/mavinogradova/skreens/lbA8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7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Логи сервера и клиента, подтверждающие успешную доставку письма</w:t>
      </w:r>
    </w:p>
    <w:bookmarkEnd w:id="91"/>
    <w:bookmarkEnd w:id="92"/>
    <w:bookmarkStart w:id="125" w:name="конфигурация-postfix-для-домена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Конфигурация Postfix для домена</w:t>
      </w:r>
    </w:p>
    <w:p>
      <w:pPr>
        <w:pStyle w:val="FirstParagraph"/>
      </w:pPr>
      <w:r>
        <w:t xml:space="preserve">С клиента отправляем письмо на свой доменный адрес (рис. 18).</w:t>
      </w:r>
    </w:p>
    <w:bookmarkStart w:id="96" w:name="fig:018"/>
    <w:p>
      <w:pPr>
        <w:pStyle w:val="CaptionedFigure"/>
      </w:pPr>
      <w:r>
        <w:drawing>
          <wp:inline>
            <wp:extent cx="3733800" cy="202499"/>
            <wp:effectExtent b="0" l="0" r="0" t="0"/>
            <wp:docPr descr="Рис. 18: Отправка письма на доменный адрес с клиента" title="" id="94" name="Picture"/>
            <a:graphic>
              <a:graphicData uri="http://schemas.openxmlformats.org/drawingml/2006/picture">
                <pic:pic>
                  <pic:nvPicPr>
                    <pic:cNvPr descr="/home/mavinogradova/skreens/lbA8/18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Отправка письма на доменный адрес с клиента</w:t>
      </w:r>
    </w:p>
    <w:bookmarkEnd w:id="96"/>
    <w:p>
      <w:pPr>
        <w:pStyle w:val="BodyText"/>
      </w:pPr>
      <w:r>
        <w:t xml:space="preserve">Запускаем мониторинг работы почтовой службы и смотрим, что произошло с сообщением. В отчете отражаем, что сообщение ожидало в очереди на отправление (рис. 19).</w:t>
      </w:r>
    </w:p>
    <w:bookmarkStart w:id="100" w:name="fig:019"/>
    <w:p>
      <w:pPr>
        <w:pStyle w:val="CaptionedFigure"/>
      </w:pPr>
      <w:r>
        <w:drawing>
          <wp:inline>
            <wp:extent cx="3733800" cy="536117"/>
            <wp:effectExtent b="0" l="0" r="0" t="0"/>
            <wp:docPr descr="Рис. 19: Логи сервера и клиента при отправке письма на доменный адрес" title="" id="98" name="Picture"/>
            <a:graphic>
              <a:graphicData uri="http://schemas.openxmlformats.org/drawingml/2006/picture">
                <pic:pic>
                  <pic:nvPicPr>
                    <pic:cNvPr descr="/home/mavinogradova/skreens/lbA8/1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6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Логи сервера и клиента при отправке письма на доменный адрес</w:t>
      </w:r>
    </w:p>
    <w:bookmarkEnd w:id="100"/>
    <w:p>
      <w:pPr>
        <w:pStyle w:val="BodyText"/>
      </w:pPr>
      <w:r>
        <w:t xml:space="preserve">Дополнительно смотрим, какие сообщения ожидают в очереди на отправление (рис. 20).</w:t>
      </w:r>
    </w:p>
    <w:bookmarkStart w:id="104" w:name="fig:020"/>
    <w:p>
      <w:pPr>
        <w:pStyle w:val="CaptionedFigure"/>
      </w:pPr>
      <w:r>
        <w:drawing>
          <wp:inline>
            <wp:extent cx="3733800" cy="339436"/>
            <wp:effectExtent b="0" l="0" r="0" t="0"/>
            <wp:docPr descr="Рис. 20: Проверка очереди на сервере и клиенте" title="" id="102" name="Picture"/>
            <a:graphic>
              <a:graphicData uri="http://schemas.openxmlformats.org/drawingml/2006/picture">
                <pic:pic>
                  <pic:nvPicPr>
                    <pic:cNvPr descr="/home/mavinogradova/skreens/lbA8/20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Проверка очереди на сервере и клиенте</w:t>
      </w:r>
    </w:p>
    <w:bookmarkEnd w:id="104"/>
    <w:p>
      <w:pPr>
        <w:pStyle w:val="BodyText"/>
      </w:pPr>
      <w:r>
        <w:t xml:space="preserve">Для настройки возможности отправки сообщений не на конкретный узел сети, а на доменный адрес прописываем MX-запись с указанием имени почтового сервера mail.mavinogradova.net в файле прямой DNS-зоны (рис. 21).</w:t>
      </w:r>
    </w:p>
    <w:bookmarkStart w:id="108" w:name="fig:021"/>
    <w:p>
      <w:pPr>
        <w:pStyle w:val="CaptionedFigure"/>
      </w:pPr>
      <w:r>
        <w:drawing>
          <wp:inline>
            <wp:extent cx="3733800" cy="1834682"/>
            <wp:effectExtent b="0" l="0" r="0" t="0"/>
            <wp:docPr descr="Рис. 21: Редактирование файла прямой DNS-зоны с добавлением MX-записи" title="" id="106" name="Picture"/>
            <a:graphic>
              <a:graphicData uri="http://schemas.openxmlformats.org/drawingml/2006/picture">
                <pic:pic>
                  <pic:nvPicPr>
                    <pic:cNvPr descr="/home/mavinogradova/skreens/lbA8/2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4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Редактирование файла прямой DNS-зоны с добавлением MX-записи</w:t>
      </w:r>
    </w:p>
    <w:bookmarkEnd w:id="108"/>
    <w:p>
      <w:pPr>
        <w:pStyle w:val="BodyText"/>
      </w:pPr>
      <w:r>
        <w:t xml:space="preserve">Полный текст файла прямой DNS-зоны</w:t>
      </w:r>
      <w:r>
        <w:t xml:space="preserve"> </w:t>
      </w:r>
      <w:r>
        <w:rPr>
          <w:rStyle w:val="VerbatimChar"/>
        </w:rPr>
        <w:t xml:space="preserve">/var/named/mavinogradova.net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$TTL 1D</w:t>
      </w:r>
      <w:r>
        <w:br/>
      </w:r>
      <w:r>
        <w:rPr>
          <w:rStyle w:val="VerbatimChar"/>
        </w:rPr>
        <w:t xml:space="preserve">@ IN SOA @ server.mavinogradova.net. (</w:t>
      </w:r>
      <w:r>
        <w:br/>
      </w:r>
      <w:r>
        <w:rPr>
          <w:rStyle w:val="VerbatimChar"/>
        </w:rPr>
        <w:t xml:space="preserve"> 2020110500 ; serial</w:t>
      </w:r>
      <w:r>
        <w:br/>
      </w:r>
      <w:r>
        <w:rPr>
          <w:rStyle w:val="VerbatimChar"/>
        </w:rPr>
        <w:t xml:space="preserve"> 1D ; refresh</w:t>
      </w:r>
      <w:r>
        <w:br/>
      </w:r>
      <w:r>
        <w:rPr>
          <w:rStyle w:val="VerbatimChar"/>
        </w:rPr>
        <w:t xml:space="preserve"> 1H ; retry</w:t>
      </w:r>
      <w:r>
        <w:br/>
      </w:r>
      <w:r>
        <w:rPr>
          <w:rStyle w:val="VerbatimChar"/>
        </w:rPr>
        <w:t xml:space="preserve"> 1W ; expire</w:t>
      </w:r>
      <w:r>
        <w:br/>
      </w:r>
      <w:r>
        <w:rPr>
          <w:rStyle w:val="VerbatimChar"/>
        </w:rPr>
        <w:t xml:space="preserve"> 3H ) ; minimum</w:t>
      </w:r>
      <w:r>
        <w:br/>
      </w:r>
      <w:r>
        <w:rPr>
          <w:rStyle w:val="VerbatimChar"/>
        </w:rPr>
        <w:t xml:space="preserve"> NS @</w:t>
      </w:r>
      <w:r>
        <w:br/>
      </w:r>
      <w:r>
        <w:rPr>
          <w:rStyle w:val="VerbatimChar"/>
        </w:rPr>
        <w:t xml:space="preserve"> A 192.168.1.1</w:t>
      </w:r>
      <w:r>
        <w:br/>
      </w:r>
      <w:r>
        <w:rPr>
          <w:rStyle w:val="VerbatimChar"/>
        </w:rPr>
        <w:t xml:space="preserve"> MX 10 mail.mavinogradova.net.</w:t>
      </w:r>
      <w:r>
        <w:br/>
      </w:r>
      <w:r>
        <w:rPr>
          <w:rStyle w:val="VerbatimChar"/>
        </w:rPr>
        <w:t xml:space="preserve">$ORIGIN mavinogradova.net.</w:t>
      </w:r>
      <w:r>
        <w:br/>
      </w:r>
      <w:r>
        <w:rPr>
          <w:rStyle w:val="VerbatimChar"/>
        </w:rPr>
        <w:t xml:space="preserve">server A 192.168.1.1</w:t>
      </w:r>
      <w:r>
        <w:br/>
      </w:r>
      <w:r>
        <w:rPr>
          <w:rStyle w:val="VerbatimChar"/>
        </w:rPr>
        <w:t xml:space="preserve">ns A 192.168.1.1</w:t>
      </w:r>
      <w:r>
        <w:br/>
      </w:r>
      <w:r>
        <w:rPr>
          <w:rStyle w:val="VerbatimChar"/>
        </w:rPr>
        <w:t xml:space="preserve">dhcp A 192.168.1.1</w:t>
      </w:r>
      <w:r>
        <w:br/>
      </w:r>
      <w:r>
        <w:rPr>
          <w:rStyle w:val="VerbatimChar"/>
        </w:rPr>
        <w:t xml:space="preserve">www A 192.168.1.1</w:t>
      </w:r>
      <w:r>
        <w:br/>
      </w:r>
      <w:r>
        <w:rPr>
          <w:rStyle w:val="VerbatimChar"/>
        </w:rPr>
        <w:t xml:space="preserve">mail A 192.168.1.1</w:t>
      </w:r>
    </w:p>
    <w:p>
      <w:pPr>
        <w:pStyle w:val="FirstParagraph"/>
      </w:pPr>
      <w:r>
        <w:t xml:space="preserve">И в файле обратной DNS-зоны (рис. 22).</w:t>
      </w:r>
    </w:p>
    <w:bookmarkStart w:id="112" w:name="fig:022"/>
    <w:p>
      <w:pPr>
        <w:pStyle w:val="CaptionedFigure"/>
      </w:pPr>
      <w:r>
        <w:drawing>
          <wp:inline>
            <wp:extent cx="3733800" cy="1964473"/>
            <wp:effectExtent b="0" l="0" r="0" t="0"/>
            <wp:docPr descr="Рис. 22: Редактирование файла обратной DNS-зоны" title="" id="110" name="Picture"/>
            <a:graphic>
              <a:graphicData uri="http://schemas.openxmlformats.org/drawingml/2006/picture">
                <pic:pic>
                  <pic:nvPicPr>
                    <pic:cNvPr descr="/home/mavinogradova/skreens/lbA8/22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4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Редактирование файла обратной DNS-зоны</w:t>
      </w:r>
    </w:p>
    <w:bookmarkEnd w:id="112"/>
    <w:p>
      <w:pPr>
        <w:pStyle w:val="BodyText"/>
      </w:pPr>
      <w:r>
        <w:t xml:space="preserve">Полный текст файла обратной DNS-зоны</w:t>
      </w:r>
      <w:r>
        <w:t xml:space="preserve"> </w:t>
      </w:r>
      <w:r>
        <w:rPr>
          <w:rStyle w:val="VerbatimChar"/>
        </w:rPr>
        <w:t xml:space="preserve">/var/named/192.168.1.in-addr.arpa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$TTL 1D</w:t>
      </w:r>
      <w:r>
        <w:br/>
      </w:r>
      <w:r>
        <w:rPr>
          <w:rStyle w:val="VerbatimChar"/>
        </w:rPr>
        <w:t xml:space="preserve">@ IN SOA @ server.mavinogradova.net. (</w:t>
      </w:r>
      <w:r>
        <w:br/>
      </w:r>
      <w:r>
        <w:rPr>
          <w:rStyle w:val="VerbatimChar"/>
        </w:rPr>
        <w:t xml:space="preserve"> 2020110500 ; serial</w:t>
      </w:r>
      <w:r>
        <w:br/>
      </w:r>
      <w:r>
        <w:rPr>
          <w:rStyle w:val="VerbatimChar"/>
        </w:rPr>
        <w:t xml:space="preserve"> 1D ; refresh</w:t>
      </w:r>
      <w:r>
        <w:br/>
      </w:r>
      <w:r>
        <w:rPr>
          <w:rStyle w:val="VerbatimChar"/>
        </w:rPr>
        <w:t xml:space="preserve"> 1H ; retry</w:t>
      </w:r>
      <w:r>
        <w:br/>
      </w:r>
      <w:r>
        <w:rPr>
          <w:rStyle w:val="VerbatimChar"/>
        </w:rPr>
        <w:t xml:space="preserve"> 1W ; expire</w:t>
      </w:r>
      <w:r>
        <w:br/>
      </w:r>
      <w:r>
        <w:rPr>
          <w:rStyle w:val="VerbatimChar"/>
        </w:rPr>
        <w:t xml:space="preserve"> 3H ) ; minimum</w:t>
      </w:r>
      <w:r>
        <w:br/>
      </w:r>
      <w:r>
        <w:rPr>
          <w:rStyle w:val="VerbatimChar"/>
        </w:rPr>
        <w:t xml:space="preserve"> NS @</w:t>
      </w:r>
      <w:r>
        <w:br/>
      </w:r>
      <w:r>
        <w:rPr>
          <w:rStyle w:val="VerbatimChar"/>
        </w:rPr>
        <w:t xml:space="preserve"> A 192.168.1.1</w:t>
      </w:r>
      <w:r>
        <w:br/>
      </w:r>
      <w:r>
        <w:rPr>
          <w:rStyle w:val="VerbatimChar"/>
        </w:rPr>
        <w:t xml:space="preserve"> PTR server.mavinogradova.net.</w:t>
      </w:r>
      <w:r>
        <w:br/>
      </w:r>
      <w:r>
        <w:rPr>
          <w:rStyle w:val="VerbatimChar"/>
        </w:rPr>
        <w:t xml:space="preserve"> MX 10 mail.mavinogradova.net.</w:t>
      </w:r>
      <w:r>
        <w:br/>
      </w:r>
      <w:r>
        <w:rPr>
          <w:rStyle w:val="VerbatimChar"/>
        </w:rPr>
        <w:t xml:space="preserve">$ORIGIN 1.168.192.in-addr.arpa.</w:t>
      </w:r>
      <w:r>
        <w:br/>
      </w:r>
      <w:r>
        <w:rPr>
          <w:rStyle w:val="VerbatimChar"/>
        </w:rPr>
        <w:t xml:space="preserve">1 PTR server.mavinogradova.net.</w:t>
      </w:r>
      <w:r>
        <w:br/>
      </w:r>
      <w:r>
        <w:rPr>
          <w:rStyle w:val="VerbatimChar"/>
        </w:rPr>
        <w:t xml:space="preserve">1 PTR ns.mavinogradova.net.</w:t>
      </w:r>
      <w:r>
        <w:br/>
      </w:r>
      <w:r>
        <w:rPr>
          <w:rStyle w:val="VerbatimChar"/>
        </w:rPr>
        <w:t xml:space="preserve">1 PTR dhcp.mavinogradova.net.</w:t>
      </w:r>
      <w:r>
        <w:br/>
      </w:r>
      <w:r>
        <w:rPr>
          <w:rStyle w:val="VerbatimChar"/>
        </w:rPr>
        <w:t xml:space="preserve">1 PTR www.mavinogradova.net.</w:t>
      </w:r>
      <w:r>
        <w:br/>
      </w:r>
      <w:r>
        <w:rPr>
          <w:rStyle w:val="VerbatimChar"/>
        </w:rPr>
        <w:t xml:space="preserve">1 PTR mail.mavinogradova.net.</w:t>
      </w:r>
    </w:p>
    <w:p>
      <w:pPr>
        <w:pStyle w:val="FirstParagraph"/>
      </w:pPr>
      <w:r>
        <w:t xml:space="preserve">В конфигурации Postfix добавляем домен в список элементов сети, для которых данный сервер является конечной точкой доставки почты. Перезагружаем конфигурацию Postfix, восстанавливаем контекст безопасности в SELinux и перезапускаем DNS (рис. 23).</w:t>
      </w:r>
    </w:p>
    <w:bookmarkStart w:id="116" w:name="fig:023"/>
    <w:p>
      <w:pPr>
        <w:pStyle w:val="CaptionedFigure"/>
      </w:pPr>
      <w:r>
        <w:drawing>
          <wp:inline>
            <wp:extent cx="3733800" cy="524985"/>
            <wp:effectExtent b="0" l="0" r="0" t="0"/>
            <wp:docPr descr="Рис. 23: Настройка mydestination, перезагрузка Postfix и DNS" title="" id="114" name="Picture"/>
            <a:graphic>
              <a:graphicData uri="http://schemas.openxmlformats.org/drawingml/2006/picture">
                <pic:pic>
                  <pic:nvPicPr>
                    <pic:cNvPr descr="/home/mavinogradova/skreens/lbA8/23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4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Настройка mydestination, перезагрузка Postfix и DNS</w:t>
      </w:r>
    </w:p>
    <w:bookmarkEnd w:id="116"/>
    <w:p>
      <w:pPr>
        <w:pStyle w:val="BodyText"/>
      </w:pPr>
      <w:r>
        <w:t xml:space="preserve">Пробуем отправить сообщения, находящиеся в очереди на отправление (рис. 24).</w:t>
      </w:r>
    </w:p>
    <w:bookmarkStart w:id="120" w:name="fig:024"/>
    <w:p>
      <w:pPr>
        <w:pStyle w:val="CaptionedFigure"/>
      </w:pPr>
      <w:r>
        <w:drawing>
          <wp:inline>
            <wp:extent cx="3733800" cy="1067747"/>
            <wp:effectExtent b="0" l="0" r="0" t="0"/>
            <wp:docPr descr="Рис. 24: Проталкивание очереди и проверка её состояния на клиенте" title="" id="118" name="Picture"/>
            <a:graphic>
              <a:graphicData uri="http://schemas.openxmlformats.org/drawingml/2006/picture">
                <pic:pic>
                  <pic:nvPicPr>
                    <pic:cNvPr descr="/home/mavinogradova/skreens/lbA8/24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7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Проталкивание очереди и проверка её состояния на клиенте</w:t>
      </w:r>
    </w:p>
    <w:bookmarkEnd w:id="120"/>
    <w:p>
      <w:pPr>
        <w:pStyle w:val="BodyText"/>
      </w:pPr>
      <w:r>
        <w:t xml:space="preserve">Проверяем лог сервера. Письмо успешно доставлено на доменный адрес (рис. 25).</w:t>
      </w:r>
    </w:p>
    <w:bookmarkStart w:id="124" w:name="fig:025"/>
    <w:p>
      <w:pPr>
        <w:pStyle w:val="CaptionedFigure"/>
      </w:pPr>
      <w:r>
        <w:drawing>
          <wp:inline>
            <wp:extent cx="3733800" cy="697906"/>
            <wp:effectExtent b="0" l="0" r="0" t="0"/>
            <wp:docPr descr="Рис. 25: Лог сервера, подтверждающий успешную доставку письма на доменный адрес" title="" id="122" name="Picture"/>
            <a:graphic>
              <a:graphicData uri="http://schemas.openxmlformats.org/drawingml/2006/picture">
                <pic:pic>
                  <pic:nvPicPr>
                    <pic:cNvPr descr="/home/mavinogradova/skreens/lbA8/25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7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Лог сервера, подтверждающий успешную доставку письма на доменный адрес</w:t>
      </w:r>
    </w:p>
    <w:bookmarkEnd w:id="124"/>
    <w:bookmarkEnd w:id="125"/>
    <w:bookmarkStart w:id="150" w:name="Xd636270ea8e9bb71f498bde6a96fb3a56434bd8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переходим в каталог для внесения изменений в настройки внутреннего окружения и создаем исполняемый файл mail.sh (рис. 26).</w:t>
      </w:r>
    </w:p>
    <w:bookmarkStart w:id="129" w:name="fig:026"/>
    <w:p>
      <w:pPr>
        <w:pStyle w:val="CaptionedFigure"/>
      </w:pPr>
      <w:r>
        <w:drawing>
          <wp:inline>
            <wp:extent cx="3733800" cy="643945"/>
            <wp:effectExtent b="0" l="0" r="0" t="0"/>
            <wp:docPr descr="Рис. 26: Создание исполняемого файла mail.sh в каталоге провижининга сервера" title="" id="127" name="Picture"/>
            <a:graphic>
              <a:graphicData uri="http://schemas.openxmlformats.org/drawingml/2006/picture">
                <pic:pic>
                  <pic:nvPicPr>
                    <pic:cNvPr descr="/home/mavinogradova/skreens/lbA8/26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3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Создание исполняемого файла mail.sh в каталоге провижининга сервера</w:t>
      </w:r>
    </w:p>
    <w:bookmarkEnd w:id="129"/>
    <w:p>
      <w:pPr>
        <w:pStyle w:val="BodyText"/>
      </w:pPr>
      <w:r>
        <w:t xml:space="preserve">Открыв его на редактирование, прописываем в нем скрипт для установки и настройки Postfix (рис. 27).</w:t>
      </w:r>
    </w:p>
    <w:bookmarkStart w:id="133" w:name="fig:027"/>
    <w:p>
      <w:pPr>
        <w:pStyle w:val="CaptionedFigure"/>
      </w:pPr>
      <w:r>
        <w:drawing>
          <wp:inline>
            <wp:extent cx="3733800" cy="2482329"/>
            <wp:effectExtent b="0" l="0" r="0" t="0"/>
            <wp:docPr descr="Рис. 27: Содержимое скрипта provision/server/mail.sh" title="" id="131" name="Picture"/>
            <a:graphic>
              <a:graphicData uri="http://schemas.openxmlformats.org/drawingml/2006/picture">
                <pic:pic>
                  <pic:nvPicPr>
                    <pic:cNvPr descr="/home/mavinogradova/skreens/lbA8/27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2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Содержимое скрипта provision/server/mail.sh</w:t>
      </w:r>
    </w:p>
    <w:bookmarkEnd w:id="133"/>
    <w:p>
      <w:pPr>
        <w:pStyle w:val="BodyText"/>
      </w:pPr>
      <w:r>
        <w:t xml:space="preserve">Полный текст файла</w:t>
      </w:r>
      <w:r>
        <w:t xml:space="preserve"> </w:t>
      </w:r>
      <w:r>
        <w:rPr>
          <w:rStyle w:val="VerbatimChar"/>
        </w:rPr>
        <w:t xml:space="preserve">/vagrant/provision/server/mail.sh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"Provisioning script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 needed packages"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postfix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s-nail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"Copy configuration files"</w:t>
      </w:r>
      <w:r>
        <w:br/>
      </w:r>
      <w:r>
        <w:rPr>
          <w:rStyle w:val="CommentTok"/>
        </w:rPr>
        <w:t xml:space="preserve">#cp -R /vagrant/provision/server/mail/etc/* /etc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 firewall"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 </w:t>
      </w:r>
      <w:r>
        <w:rPr>
          <w:rStyle w:val="AttributeTok"/>
        </w:rPr>
        <w:t xml:space="preserve">--permanent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  <w:r>
        <w:br/>
      </w:r>
      <w:r>
        <w:rPr>
          <w:rStyle w:val="ExtensionTok"/>
        </w:rPr>
        <w:t xml:space="preserve">restorecon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-vR</w:t>
      </w:r>
      <w:r>
        <w:rPr>
          <w:rStyle w:val="NormalTok"/>
        </w:rPr>
        <w:t xml:space="preserve"> /etc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postfix service"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postfix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postfix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 postfix"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'mydomain = mavinogradova.net'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'myorigin = $mydomain'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'inet_protocols = ipv4'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'inet_interfaces = all'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'mydestination = $myhostname, localhost.$mydomain, localhost, $mydomain'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'mynetworks = 127.0.0.0/8, 192.168.0.0/16'</w:t>
      </w:r>
      <w:r>
        <w:br/>
      </w:r>
      <w:r>
        <w:rPr>
          <w:rStyle w:val="ExtensionTok"/>
        </w:rPr>
        <w:t xml:space="preserve">postfix</w:t>
      </w:r>
      <w:r>
        <w:rPr>
          <w:rStyle w:val="NormalTok"/>
        </w:rPr>
        <w:t xml:space="preserve"> set-permissions</w:t>
      </w:r>
      <w:r>
        <w:br/>
      </w:r>
      <w:r>
        <w:rPr>
          <w:rStyle w:val="ExtensionTok"/>
        </w:rPr>
        <w:t xml:space="preserve">restorecon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-vR</w:t>
      </w:r>
      <w:r>
        <w:rPr>
          <w:rStyle w:val="NormalTok"/>
        </w:rPr>
        <w:t xml:space="preserve"> /etc</w:t>
      </w:r>
      <w:r>
        <w:br/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stop postfix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postfix</w:t>
      </w:r>
    </w:p>
    <w:p>
      <w:pPr>
        <w:pStyle w:val="FirstParagraph"/>
      </w:pPr>
      <w:r>
        <w:t xml:space="preserve">На виртуальной машине client переходим в каталог для внесения изменений в настройки внутреннего окружения и создаем исполняемый файл mail.sh (рис. 28).</w:t>
      </w:r>
    </w:p>
    <w:bookmarkStart w:id="137" w:name="fig:028"/>
    <w:p>
      <w:pPr>
        <w:pStyle w:val="CaptionedFigure"/>
      </w:pPr>
      <w:r>
        <w:drawing>
          <wp:inline>
            <wp:extent cx="3733800" cy="944017"/>
            <wp:effectExtent b="0" l="0" r="0" t="0"/>
            <wp:docPr descr="Рис. 28: Создание исполняемого файла mail.sh в каталоге провижининга клиента" title="" id="135" name="Picture"/>
            <a:graphic>
              <a:graphicData uri="http://schemas.openxmlformats.org/drawingml/2006/picture">
                <pic:pic>
                  <pic:nvPicPr>
                    <pic:cNvPr descr="/home/mavinogradova/skreens/lbA8/28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4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Создание исполняемого файла mail.sh в каталоге провижининга клиента</w:t>
      </w:r>
    </w:p>
    <w:bookmarkEnd w:id="137"/>
    <w:p>
      <w:pPr>
        <w:pStyle w:val="BodyText"/>
      </w:pPr>
      <w:r>
        <w:t xml:space="preserve">Открыв его на редактирование, прописываем в нем скрипт для настройки клиента (рис. 29).</w:t>
      </w:r>
    </w:p>
    <w:bookmarkStart w:id="141" w:name="fig:029"/>
    <w:p>
      <w:pPr>
        <w:pStyle w:val="CaptionedFigure"/>
      </w:pPr>
      <w:r>
        <w:drawing>
          <wp:inline>
            <wp:extent cx="3733800" cy="1804547"/>
            <wp:effectExtent b="0" l="0" r="0" t="0"/>
            <wp:docPr descr="Рис. 29: Содержимое скрипта provision/client/mail.sh" title="" id="139" name="Picture"/>
            <a:graphic>
              <a:graphicData uri="http://schemas.openxmlformats.org/drawingml/2006/picture">
                <pic:pic>
                  <pic:nvPicPr>
                    <pic:cNvPr descr="/home/mavinogradova/skreens/lbA8/29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4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Содержимое скрипта provision/client/mail.sh</w:t>
      </w:r>
    </w:p>
    <w:bookmarkEnd w:id="141"/>
    <w:p>
      <w:pPr>
        <w:pStyle w:val="BodyText"/>
      </w:pPr>
      <w:r>
        <w:t xml:space="preserve">Полный текст файла</w:t>
      </w:r>
      <w:r>
        <w:t xml:space="preserve"> </w:t>
      </w:r>
      <w:r>
        <w:rPr>
          <w:rStyle w:val="VerbatimChar"/>
        </w:rPr>
        <w:t xml:space="preserve">/vagrant/provision/client/mail.sh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"Provisioning script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 needed packages"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postfix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s-nail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 postfix"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'inet_protocols = ipv4'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postfix service"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postfix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postfix</w:t>
      </w:r>
    </w:p>
    <w:p>
      <w:pPr>
        <w:pStyle w:val="FirstParagraph"/>
      </w:pPr>
      <w:r>
        <w:t xml:space="preserve">Для отработки созданного скрипта во время загрузки виртуальной машины client в конфигурационном файле Vagrantfile необходимо добавить в разделе конфигурации для клиента запись, объявляющую новый провижининг (рис. 30).</w:t>
      </w:r>
    </w:p>
    <w:bookmarkStart w:id="145" w:name="fig:030"/>
    <w:p>
      <w:pPr>
        <w:pStyle w:val="CaptionedFigure"/>
      </w:pPr>
      <w:r>
        <w:drawing>
          <wp:inline>
            <wp:extent cx="3733800" cy="865088"/>
            <wp:effectExtent b="0" l="0" r="0" t="0"/>
            <wp:docPr descr="Рис. 30: Фрагмент Vagrantfile с добавленным блоком провижининга client mail" title="" id="143" name="Picture"/>
            <a:graphic>
              <a:graphicData uri="http://schemas.openxmlformats.org/drawingml/2006/picture">
                <pic:pic>
                  <pic:nvPicPr>
                    <pic:cNvPr descr="/home/mavinogradova/skreens/lbA8/30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5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Фрагмент Vagrantfile с добавленным блоком провижининга client mail</w:t>
      </w:r>
    </w:p>
    <w:bookmarkEnd w:id="145"/>
    <w:p>
      <w:pPr>
        <w:pStyle w:val="BodyText"/>
      </w:pPr>
      <w:r>
        <w:t xml:space="preserve">Фрагмент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для клиента:</w:t>
      </w:r>
    </w:p>
    <w:p>
      <w:pPr>
        <w:pStyle w:val="SourceCode"/>
      </w:pPr>
      <w:r>
        <w:rPr>
          <w:rStyle w:val="NormalTok"/>
        </w:rPr>
        <w:t xml:space="preserve">client</w:t>
      </w:r>
      <w:r>
        <w:rPr>
          <w:rStyle w:val="AttributeTok"/>
        </w:rPr>
        <w:t xml:space="preserve">.vm.provision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 mail"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WarningTok"/>
        </w:rPr>
        <w:t xml:space="preserve">type: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WarningTok"/>
        </w:rPr>
        <w:t xml:space="preserve">preserve_order: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WarningTok"/>
        </w:rPr>
        <w:t xml:space="preserve">path: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"provision/client/mail.sh"</w:t>
      </w:r>
    </w:p>
    <w:p>
      <w:pPr>
        <w:pStyle w:val="FirstParagraph"/>
      </w:pPr>
      <w:r>
        <w:t xml:space="preserve">Аналогично для отработки созданного скрипта во время загрузки виртуальной машины server в конфигурационном файле Vagrantfile необходимо добавить в разделе конфигурации для сервера (рис. 31).</w:t>
      </w:r>
    </w:p>
    <w:bookmarkStart w:id="149" w:name="fig:031"/>
    <w:p>
      <w:pPr>
        <w:pStyle w:val="CaptionedFigure"/>
      </w:pPr>
      <w:r>
        <w:drawing>
          <wp:inline>
            <wp:extent cx="3733800" cy="942462"/>
            <wp:effectExtent b="0" l="0" r="0" t="0"/>
            <wp:docPr descr="Рис. 31: Фрагмент Vagrantfile с добавленным блоком провижининга server mail" title="" id="147" name="Picture"/>
            <a:graphic>
              <a:graphicData uri="http://schemas.openxmlformats.org/drawingml/2006/picture">
                <pic:pic>
                  <pic:nvPicPr>
                    <pic:cNvPr descr="/home/mavinogradova/skreens/lbA8/31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2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Фрагмент Vagrantfile с добавленным блоком провижининга server mail</w:t>
      </w:r>
    </w:p>
    <w:bookmarkEnd w:id="149"/>
    <w:p>
      <w:pPr>
        <w:pStyle w:val="BodyText"/>
      </w:pPr>
      <w:r>
        <w:t xml:space="preserve">Фрагмент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для сервера:</w:t>
      </w:r>
    </w:p>
    <w:p>
      <w:pPr>
        <w:pStyle w:val="SourceCode"/>
      </w:pPr>
      <w:r>
        <w:rPr>
          <w:rStyle w:val="NormalTok"/>
        </w:rPr>
        <w:t xml:space="preserve">server</w:t>
      </w:r>
      <w:r>
        <w:rPr>
          <w:rStyle w:val="AttributeTok"/>
        </w:rPr>
        <w:t xml:space="preserve">.vm.provision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mail"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WarningTok"/>
        </w:rPr>
        <w:t xml:space="preserve">type: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WarningTok"/>
        </w:rPr>
        <w:t xml:space="preserve">preserve_order: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WarningTok"/>
        </w:rPr>
        <w:t xml:space="preserve">path: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"provision/server/mail.sh"</w:t>
      </w:r>
    </w:p>
    <w:bookmarkEnd w:id="150"/>
    <w:bookmarkEnd w:id="151"/>
    <w:bookmarkStart w:id="15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были приобретены практические навыки по установке и конфигурированию SMTP-сервера. Был установлен и настроен Postfix на сервере и клиенте, изучены основные параметры конфигурации (</w:t>
      </w:r>
      <w:r>
        <w:rPr>
          <w:rStyle w:val="VerbatimChar"/>
        </w:rPr>
        <w:t xml:space="preserve">mydomain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inet_interfaces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). Проверена работа почтовой службы: отправка писем с сервера и клиента, анализ логов доставки и очереди сообщений. Настроены DNS-зоны с MX-записями для корректной работы доменной почты. Автоматизированы действия по установке и настройке Postfix с помощью скриптов провижининга для Vagrant.</w:t>
      </w:r>
    </w:p>
    <w:bookmarkEnd w:id="152"/>
    <w:bookmarkStart w:id="153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2"/>
        </w:numPr>
      </w:pPr>
      <w:r>
        <w:t xml:space="preserve">В каком каталоге и в каком файле следует смотреть конфигурацию Postfix? Конфигурация Postfix хранится в каталоге</w:t>
      </w:r>
      <w:r>
        <w:t xml:space="preserve"> </w:t>
      </w:r>
      <w:r>
        <w:rPr>
          <w:rStyle w:val="VerbatimChar"/>
        </w:rPr>
        <w:t xml:space="preserve">/etc/postfix</w:t>
      </w:r>
      <w:r>
        <w:t xml:space="preserve">, основной файл конфигурации —</w:t>
      </w:r>
      <w:r>
        <w:t xml:space="preserve"> </w:t>
      </w:r>
      <w:r>
        <w:rPr>
          <w:rStyle w:val="VerbatimChar"/>
        </w:rPr>
        <w:t xml:space="preserve">main.cf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Каким образом можно проверить корректность синтаксиса в конфигурационном файле Postfix? Для проверки синтаксиса используется команда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В каких параметрах конфигурации Postfix требуется внести изменения в значениях для настройки возможности отправки писем не на локальный хост, а на доменные адреса? Основными параметрами являются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 </w:t>
      </w:r>
      <w:r>
        <w:t xml:space="preserve">(имя домена),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(домен, с которого отправляется локальная почта),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 </w:t>
      </w:r>
      <w:r>
        <w:t xml:space="preserve">(домены, для которых сервер является конечной точкой доставки),</w:t>
      </w:r>
      <w:r>
        <w:t xml:space="preserve"> </w:t>
      </w:r>
      <w:r>
        <w:rPr>
          <w:rStyle w:val="VerbatimChar"/>
        </w:rPr>
        <w:t xml:space="preserve">inet_interfaces</w:t>
      </w:r>
      <w:r>
        <w:t xml:space="preserve"> </w:t>
      </w:r>
      <w:r>
        <w:t xml:space="preserve">(сетевые интерфейсы для приема почты) и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 </w:t>
      </w:r>
      <w:r>
        <w:t xml:space="preserve">(доверенные сети). Также требуется наличие MX-записи в DNS.</w:t>
      </w:r>
    </w:p>
    <w:p>
      <w:pPr>
        <w:numPr>
          <w:ilvl w:val="0"/>
          <w:numId w:val="1002"/>
        </w:numPr>
      </w:pPr>
      <w:r>
        <w:t xml:space="preserve">Приведите примеры работы с утилитой mail по отправке письма, просмотру имеющихся писем, удалению письма. Отправка:</w:t>
      </w:r>
      <w:r>
        <w:t xml:space="preserve"> </w:t>
      </w:r>
      <w:r>
        <w:rPr>
          <w:rStyle w:val="VerbatimChar"/>
        </w:rPr>
        <w:t xml:space="preserve">echo . | mail -s "Тема" user@example.com</w:t>
      </w:r>
      <w:r>
        <w:t xml:space="preserve">. Просмотр: команда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(переход к следующему письму —</w:t>
      </w:r>
      <w:r>
        <w:t xml:space="preserve"> </w:t>
      </w:r>
      <w:r>
        <w:rPr>
          <w:rStyle w:val="VerbatimChar"/>
        </w:rPr>
        <w:t xml:space="preserve">n</w:t>
      </w:r>
      <w:r>
        <w:t xml:space="preserve">, заголовок письма —</w:t>
      </w:r>
      <w:r>
        <w:t xml:space="preserve"> </w:t>
      </w:r>
      <w:r>
        <w:rPr>
          <w:rStyle w:val="VerbatimChar"/>
        </w:rPr>
        <w:t xml:space="preserve">h n</w:t>
      </w:r>
      <w:r>
        <w:t xml:space="preserve">). Удаление: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(удалить письмо),</w:t>
      </w:r>
      <w:r>
        <w:t xml:space="preserve"> </w:t>
      </w:r>
      <w:r>
        <w:rPr>
          <w:rStyle w:val="VerbatimChar"/>
        </w:rPr>
        <w:t xml:space="preserve">dq</w:t>
      </w:r>
      <w:r>
        <w:t xml:space="preserve"> </w:t>
      </w:r>
      <w:r>
        <w:t xml:space="preserve">(удалить и выйти).</w:t>
      </w:r>
    </w:p>
    <w:p>
      <w:pPr>
        <w:numPr>
          <w:ilvl w:val="0"/>
          <w:numId w:val="1002"/>
        </w:numPr>
      </w:pPr>
      <w:r>
        <w:t xml:space="preserve">Приведите примеры работы с утилитой postqueue. Как посмотреть очередь сообщений? Как определить число сообщений в очереди? Как отправить все сообщения, находящиеся в очереди? Как удалить письмо из очереди? Просмотр очереди:</w:t>
      </w:r>
      <w:r>
        <w:t xml:space="preserve"> </w:t>
      </w:r>
      <w:r>
        <w:rPr>
          <w:rStyle w:val="VerbatimChar"/>
        </w:rPr>
        <w:t xml:space="preserve">postqueue -p</w:t>
      </w:r>
      <w:r>
        <w:t xml:space="preserve">. Число сообщений определяется в последней строке вывода (</w:t>
      </w:r>
      <w:r>
        <w:rPr>
          <w:rStyle w:val="VerbatimChar"/>
        </w:rPr>
        <w:t xml:space="preserve">-- N Kbytes in M Requests</w:t>
      </w:r>
      <w:r>
        <w:t xml:space="preserve">). Отправка всех сообщений:</w:t>
      </w:r>
      <w:r>
        <w:t xml:space="preserve"> </w:t>
      </w:r>
      <w:r>
        <w:rPr>
          <w:rStyle w:val="VerbatimChar"/>
        </w:rPr>
        <w:t xml:space="preserve">postqueue -f</w:t>
      </w:r>
      <w:r>
        <w:t xml:space="preserve">. Удаление письма из очереди:</w:t>
      </w:r>
      <w:r>
        <w:t xml:space="preserve"> </w:t>
      </w:r>
      <w:r>
        <w:rPr>
          <w:rStyle w:val="VerbatimChar"/>
        </w:rPr>
        <w:t xml:space="preserve">postsuper -d &lt;Queue_ID&gt;</w:t>
      </w:r>
      <w:r>
        <w:t xml:space="preserve">.</w:t>
      </w:r>
    </w:p>
    <w:bookmarkEnd w:id="153"/>
    <w:bookmarkStart w:id="154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Методические указания к лабораторной работе № 8 «Настройка SMTP-сервера».</w:t>
      </w:r>
    </w:p>
    <w:p>
      <w:pPr>
        <w:pStyle w:val="Compact"/>
        <w:numPr>
          <w:ilvl w:val="0"/>
          <w:numId w:val="1003"/>
        </w:numPr>
      </w:pPr>
      <w:r>
        <w:t xml:space="preserve">Postfix Documentation. — URL: http://www.postfix.org/documentation.html (visited on 09/13/2021).</w:t>
      </w:r>
    </w:p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6" Target="media/rId26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30" Target="media/rId30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8</dc:title>
  <dc:creator>Виноградова Мария Андреевна</dc:creator>
  <dc:language>ru-RU</dc:language>
  <cp:keywords/>
  <dcterms:created xsi:type="dcterms:W3CDTF">2026-10-22T12:33:40Z</dcterms:created>
  <dcterms:modified xsi:type="dcterms:W3CDTF">2026-10-22T12:33:40Z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Настройка SMTP-сервера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