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26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30.png" ContentType="image/png"/>
  <Override PartName="/word/media/rId142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 4</w:t>
      </w:r>
    </w:p>
    <w:p>
      <w:pPr>
        <w:pStyle w:val="Subtitle"/>
      </w:pPr>
      <w:r>
        <w:t xml:space="preserve">Базовая настройка HTTP-сервера Apache</w:t>
      </w:r>
    </w:p>
    <w:p>
      <w:pPr>
        <w:pStyle w:val="Author"/>
      </w:pPr>
      <w:r>
        <w:t xml:space="preserve">Виноградова Мария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базовому конфигурированию HTTP-сервера Apache.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необходимые для работы HTTP-сервера пакеты (см. раздел 4.4.1).</w:t>
      </w:r>
    </w:p>
    <w:p>
      <w:pPr>
        <w:pStyle w:val="Compact"/>
        <w:numPr>
          <w:ilvl w:val="0"/>
          <w:numId w:val="1001"/>
        </w:numPr>
      </w:pPr>
      <w:r>
        <w:t xml:space="preserve">Запустите HTTP-сервер с базовой конфигурацией и проанализируйте его работу (см. разделы 4.4.2 и 4.4.3).</w:t>
      </w:r>
    </w:p>
    <w:p>
      <w:pPr>
        <w:pStyle w:val="Compact"/>
        <w:numPr>
          <w:ilvl w:val="0"/>
          <w:numId w:val="1001"/>
        </w:numPr>
      </w:pPr>
      <w:r>
        <w:t xml:space="preserve">Настройте виртуальный хостинг (см. раздел 4.4.4).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 HTTP-сервера во внутреннем окружении виртуальной машины server. Соответствующим образом внесите изменения в Vagrantfile (см. раздел 4.4.5).</w:t>
      </w:r>
    </w:p>
    <w:bookmarkEnd w:id="21"/>
    <w:bookmarkStart w:id="15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4" w:name="установка-http-сервер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Установка HTTP-сервера</w:t>
      </w:r>
    </w:p>
    <w:p>
      <w:pPr>
        <w:pStyle w:val="FirstParagraph"/>
      </w:pPr>
      <w:r>
        <w:t xml:space="preserve">Загружаем операционную систему и переходим в рабочий каталог с проектом. Запускаем виртуальную машину server. На виртуальной машине server входим под своим пользователем и открываем терминал. Переходим в режим суперпользователя (рис. 1).</w:t>
      </w:r>
    </w:p>
    <w:bookmarkStart w:id="25" w:name="fig:001"/>
    <w:p>
      <w:pPr>
        <w:pStyle w:val="CaptionedFigure"/>
      </w:pPr>
      <w:r>
        <w:drawing>
          <wp:inline>
            <wp:extent cx="3733800" cy="1153232"/>
            <wp:effectExtent b="0" l="0" r="0" t="0"/>
            <wp:docPr descr="Рис. 1: Вход на виртуальную машину server под пользователем mavinogradova и переход в режим суперпользователя" title="" id="23" name="Picture"/>
            <a:graphic>
              <a:graphicData uri="http://schemas.openxmlformats.org/drawingml/2006/picture">
                <pic:pic>
                  <pic:nvPicPr>
                    <pic:cNvPr descr="/home/mavinogradova/skreens/lbA4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3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Вход на виртуальную машину server под пользователем mavinogradova и переход в режим суперпользователя</w:t>
      </w:r>
    </w:p>
    <w:bookmarkEnd w:id="25"/>
    <w:p>
      <w:pPr>
        <w:pStyle w:val="BodyText"/>
      </w:pPr>
      <w:r>
        <w:t xml:space="preserve">Просматриваем список доступных групп пакетов с помощью команды</w:t>
      </w:r>
      <w:r>
        <w:t xml:space="preserve"> </w:t>
      </w:r>
      <w:r>
        <w:rPr>
          <w:rStyle w:val="VerbatimChar"/>
        </w:rPr>
        <w:t xml:space="preserve">LANG=C yum grouplist</w:t>
      </w:r>
      <w:r>
        <w:t xml:space="preserve"> </w:t>
      </w:r>
      <w:r>
        <w:t xml:space="preserve">(рис. 2).</w:t>
      </w:r>
    </w:p>
    <w:bookmarkStart w:id="29" w:name="fig:002"/>
    <w:p>
      <w:pPr>
        <w:pStyle w:val="CaptionedFigure"/>
      </w:pPr>
      <w:r>
        <w:drawing>
          <wp:inline>
            <wp:extent cx="3733800" cy="864431"/>
            <wp:effectExtent b="0" l="0" r="0" t="0"/>
            <wp:docPr descr="Рис. 2: Просмотр доступных групп пакетов командой LANG=C yum grouplist" title="" id="27" name="Picture"/>
            <a:graphic>
              <a:graphicData uri="http://schemas.openxmlformats.org/drawingml/2006/picture">
                <pic:pic>
                  <pic:nvPicPr>
                    <pic:cNvPr descr="/home/mavinogradova/skreens/lbA4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4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Просмотр доступных групп пакетов командой LANG=C yum grouplist</w:t>
      </w:r>
    </w:p>
    <w:bookmarkEnd w:id="29"/>
    <w:p>
      <w:pPr>
        <w:pStyle w:val="BodyText"/>
      </w:pPr>
      <w:r>
        <w:t xml:space="preserve">В списке доступных групп присутствуют Server, Minimal Install, Workstation.</w:t>
      </w:r>
    </w:p>
    <w:p>
      <w:pPr>
        <w:pStyle w:val="BodyText"/>
      </w:pPr>
      <w:r>
        <w:t xml:space="preserve">Устанавливаем из репозитория стандартный веб-сервер (HTTP-сервер и утилиты httpd, криптоутилиты и пр.) командой</w:t>
      </w:r>
      <w:r>
        <w:t xml:space="preserve"> </w:t>
      </w:r>
      <w:r>
        <w:rPr>
          <w:rStyle w:val="VerbatimChar"/>
        </w:rPr>
        <w:t xml:space="preserve">dnf -y groupinstall "Basic Web Server"</w:t>
      </w:r>
      <w:r>
        <w:t xml:space="preserve"> </w:t>
      </w:r>
      <w:r>
        <w:t xml:space="preserve">(рис. 3).</w:t>
      </w:r>
    </w:p>
    <w:bookmarkStart w:id="33" w:name="fig:003"/>
    <w:p>
      <w:pPr>
        <w:pStyle w:val="CaptionedFigure"/>
      </w:pPr>
      <w:r>
        <w:drawing>
          <wp:inline>
            <wp:extent cx="3733800" cy="1518760"/>
            <wp:effectExtent b="0" l="0" r="0" t="0"/>
            <wp:docPr descr="Рис. 3: Установка группы пакетов Basic Web Server" title="" id="31" name="Picture"/>
            <a:graphic>
              <a:graphicData uri="http://schemas.openxmlformats.org/drawingml/2006/picture">
                <pic:pic>
                  <pic:nvPicPr>
                    <pic:cNvPr descr="/home/mavinogradova/skreens/lbA4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8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 группы пакетов Basic Web Server</w:t>
      </w:r>
    </w:p>
    <w:bookmarkEnd w:id="33"/>
    <w:p>
      <w:pPr>
        <w:pStyle w:val="BodyText"/>
      </w:pPr>
      <w:r>
        <w:t xml:space="preserve">Вместе с httpd устанавливаются httpd-manual, mod_fcgid, mod_ssl, а также зависимости apr, apr-util, httpd-core, httpd-filesystem, httpd-tools, rocky-logos-httpd.</w:t>
      </w:r>
    </w:p>
    <w:bookmarkEnd w:id="34"/>
    <w:bookmarkStart w:id="55" w:name="базовое-конфигурирование-http-сервер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Базовое конфигурирование HTTP-сервера</w:t>
      </w:r>
    </w:p>
    <w:p>
      <w:pPr>
        <w:pStyle w:val="FirstParagraph"/>
      </w:pPr>
      <w:r>
        <w:t xml:space="preserve">Просматриваем и комментируем содержание конфигурационных файлов в каталогах</w:t>
      </w:r>
      <w:r>
        <w:t xml:space="preserve"> </w:t>
      </w:r>
      <w:r>
        <w:rPr>
          <w:rStyle w:val="VerbatimChar"/>
        </w:rPr>
        <w:t xml:space="preserve">/etc/httpd/conf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(рис. 4).</w:t>
      </w:r>
    </w:p>
    <w:bookmarkStart w:id="38" w:name="fig:004"/>
    <w:p>
      <w:pPr>
        <w:pStyle w:val="CaptionedFigure"/>
      </w:pPr>
      <w:r>
        <w:drawing>
          <wp:inline>
            <wp:extent cx="3733800" cy="2211658"/>
            <wp:effectExtent b="0" l="0" r="0" t="0"/>
            <wp:docPr descr="Рис. 4: Содержимое каталогов /etc/httpd/conf и /etc/httpd/conf.d" title="" id="36" name="Picture"/>
            <a:graphic>
              <a:graphicData uri="http://schemas.openxmlformats.org/drawingml/2006/picture">
                <pic:pic>
                  <pic:nvPicPr>
                    <pic:cNvPr descr="/home/mavinogradova/skreens/lbA4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1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Содержимое каталогов /etc/httpd/conf и /etc/httpd/conf.d</w:t>
      </w:r>
    </w:p>
    <w:bookmarkEnd w:id="38"/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/etc/httpd/conf</w:t>
      </w:r>
      <w:r>
        <w:t xml:space="preserve"> </w:t>
      </w:r>
      <w:r>
        <w:t xml:space="preserve">расположен основной файл конфигурации веб-сервера</w:t>
      </w:r>
      <w:r>
        <w:t xml:space="preserve"> </w:t>
      </w:r>
      <w:r>
        <w:rPr>
          <w:rStyle w:val="VerbatimChar"/>
        </w:rPr>
        <w:t xml:space="preserve">httpd.conf</w:t>
      </w:r>
      <w:r>
        <w:t xml:space="preserve">, содержащий директивы, управляющие работой сервера, а также файл</w:t>
      </w:r>
      <w:r>
        <w:t xml:space="preserve"> </w:t>
      </w:r>
      <w:r>
        <w:rPr>
          <w:rStyle w:val="VerbatimChar"/>
        </w:rPr>
        <w:t xml:space="preserve">magic</w:t>
      </w:r>
      <w:r>
        <w:t xml:space="preserve">. В каталоге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расположены дополнительные конфигурационные файлы, подключаемые к основному:</w:t>
      </w:r>
      <w:r>
        <w:t xml:space="preserve"> </w:t>
      </w:r>
      <w:r>
        <w:rPr>
          <w:rStyle w:val="VerbatimChar"/>
        </w:rPr>
        <w:t xml:space="preserve">autoindex.conf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fcgid.conf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,</w:t>
      </w:r>
      <w:r>
        <w:t xml:space="preserve"> </w:t>
      </w:r>
      <w:r>
        <w:rPr>
          <w:rStyle w:val="VerbatimChar"/>
        </w:rPr>
        <w:t xml:space="preserve">ssl.conf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userdir.conf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welcome.conf</w:t>
      </w:r>
      <w:r>
        <w:t xml:space="preserve">.</w:t>
      </w:r>
    </w:p>
    <w:p>
      <w:pPr>
        <w:pStyle w:val="BodyText"/>
      </w:pPr>
      <w:r>
        <w:t xml:space="preserve">Вносим изменения в настройки межсетевого экрана узла server, разрешив работу с http. Проверяем текущий список разрешённых служб, список всех известных firewalld служб, добавляем http в runtime и permanent (рис. 5).</w:t>
      </w:r>
    </w:p>
    <w:bookmarkStart w:id="42" w:name="fig:005"/>
    <w:p>
      <w:pPr>
        <w:pStyle w:val="CaptionedFigure"/>
      </w:pPr>
      <w:r>
        <w:drawing>
          <wp:inline>
            <wp:extent cx="3733800" cy="1248703"/>
            <wp:effectExtent b="0" l="0" r="0" t="0"/>
            <wp:docPr descr="Рис. 5: Настройка межсетевого экрана: добавление службы http" title="" id="40" name="Picture"/>
            <a:graphic>
              <a:graphicData uri="http://schemas.openxmlformats.org/drawingml/2006/picture">
                <pic:pic>
                  <pic:nvPicPr>
                    <pic:cNvPr descr="/home/mavinogradova/skreens/lbA4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8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межсетевого экрана: добавление службы http</w:t>
      </w:r>
    </w:p>
    <w:bookmarkEnd w:id="42"/>
    <w:p>
      <w:pPr>
        <w:pStyle w:val="BodyText"/>
      </w:pPr>
      <w:r>
        <w:t xml:space="preserve">В дополнительном терминале запускаем в режиме реального времени расширенный лог системных сообщений, чтобы проверить корректность работы системы (рис. 6).</w:t>
      </w:r>
    </w:p>
    <w:bookmarkStart w:id="46" w:name="fig:006"/>
    <w:p>
      <w:pPr>
        <w:pStyle w:val="CaptionedFigure"/>
      </w:pPr>
      <w:r>
        <w:drawing>
          <wp:inline>
            <wp:extent cx="3733800" cy="1869078"/>
            <wp:effectExtent b="0" l="0" r="0" t="0"/>
            <wp:docPr descr="Рис. 6: Запуск расширенного лога системных сообщений journalctl -x -f" title="" id="44" name="Picture"/>
            <a:graphic>
              <a:graphicData uri="http://schemas.openxmlformats.org/drawingml/2006/picture">
                <pic:pic>
                  <pic:nvPicPr>
                    <pic:cNvPr descr="/home/mavinogradova/skreens/lbA4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9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Запуск расширенного лога системных сообщений journalctl -x -f</w:t>
      </w:r>
    </w:p>
    <w:bookmarkEnd w:id="46"/>
    <w:p>
      <w:pPr>
        <w:pStyle w:val="BodyText"/>
      </w:pPr>
      <w:r>
        <w:t xml:space="preserve">В первом терминале активируем и запускаем HTTP-сервер командами</w:t>
      </w:r>
      <w:r>
        <w:t xml:space="preserve"> </w:t>
      </w:r>
      <w:r>
        <w:rPr>
          <w:rStyle w:val="VerbatimChar"/>
        </w:rPr>
        <w:t xml:space="preserve">systemctl enable httpd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start httpd</w:t>
      </w:r>
      <w:r>
        <w:t xml:space="preserve"> </w:t>
      </w:r>
      <w:r>
        <w:t xml:space="preserve">(рис. 7).</w:t>
      </w:r>
    </w:p>
    <w:bookmarkStart w:id="50" w:name="fig:007"/>
    <w:p>
      <w:pPr>
        <w:pStyle w:val="CaptionedFigure"/>
      </w:pPr>
      <w:r>
        <w:drawing>
          <wp:inline>
            <wp:extent cx="3733800" cy="265121"/>
            <wp:effectExtent b="0" l="0" r="0" t="0"/>
            <wp:docPr descr="Рис. 7: Активация и запуск HTTP-сервера" title="" id="48" name="Picture"/>
            <a:graphic>
              <a:graphicData uri="http://schemas.openxmlformats.org/drawingml/2006/picture">
                <pic:pic>
                  <pic:nvPicPr>
                    <pic:cNvPr descr="/home/mavinogradova/skreens/lbA4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Активация и запуск HTTP-сервера</w:t>
      </w:r>
    </w:p>
    <w:bookmarkEnd w:id="50"/>
    <w:p>
      <w:pPr>
        <w:pStyle w:val="BodyText"/>
      </w:pPr>
      <w:r>
        <w:t xml:space="preserve">При выполнении</w:t>
      </w:r>
      <w:r>
        <w:t xml:space="preserve"> </w:t>
      </w:r>
      <w:r>
        <w:rPr>
          <w:rStyle w:val="VerbatimChar"/>
        </w:rPr>
        <w:t xml:space="preserve">systemctl enable httpd</w:t>
      </w:r>
      <w:r>
        <w:t xml:space="preserve"> </w:t>
      </w:r>
      <w:r>
        <w:t xml:space="preserve">создаётся символическая ссылка</w:t>
      </w:r>
      <w:r>
        <w:t xml:space="preserve"> </w:t>
      </w:r>
      <w:r>
        <w:rPr>
          <w:rStyle w:val="VerbatimChar"/>
        </w:rPr>
        <w:t xml:space="preserve">/etc/systemd/system/multi-user.target.wants/httpd.service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/usr/lib/systemd/system/httpd.service</w:t>
      </w:r>
      <w:r>
        <w:t xml:space="preserve">.</w:t>
      </w:r>
    </w:p>
    <w:p>
      <w:pPr>
        <w:pStyle w:val="BodyText"/>
      </w:pPr>
      <w:r>
        <w:t xml:space="preserve">Просмотрев расширенный лог системных сообщений, убеждаемся, что веб-сервер успешно запустился (рис. 8).</w:t>
      </w:r>
    </w:p>
    <w:bookmarkStart w:id="54" w:name="fig:008"/>
    <w:p>
      <w:pPr>
        <w:pStyle w:val="CaptionedFigure"/>
      </w:pPr>
      <w:r>
        <w:drawing>
          <wp:inline>
            <wp:extent cx="3733800" cy="1536685"/>
            <wp:effectExtent b="0" l="0" r="0" t="0"/>
            <wp:docPr descr="Рис. 8: Проверка статуса HTTP-сервера" title="" id="52" name="Picture"/>
            <a:graphic>
              <a:graphicData uri="http://schemas.openxmlformats.org/drawingml/2006/picture">
                <pic:pic>
                  <pic:nvPicPr>
                    <pic:cNvPr descr="/home/mavinogradova/skreens/lbA4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6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 статуса HTTP-сервера</w:t>
      </w:r>
    </w:p>
    <w:bookmarkEnd w:id="54"/>
    <w:p>
      <w:pPr>
        <w:pStyle w:val="BodyText"/>
      </w:pPr>
      <w:r>
        <w:t xml:space="preserve">Статус службы —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, в логе видно сообщение</w:t>
      </w:r>
      <w:r>
        <w:t xml:space="preserve"> </w:t>
      </w:r>
      <w:r>
        <w:rPr>
          <w:rStyle w:val="VerbatimChar"/>
        </w:rPr>
        <w:t xml:space="preserve">Server configured, listening on: port 443, port 80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Started httpd.service - The Apache HTTP Server</w:t>
      </w:r>
      <w:r>
        <w:t xml:space="preserve">.</w:t>
      </w:r>
    </w:p>
    <w:bookmarkEnd w:id="55"/>
    <w:bookmarkStart w:id="72" w:name="анализ-работы-http-сервер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Анализ работы HTTP-сервера</w:t>
      </w:r>
    </w:p>
    <w:p>
      <w:pPr>
        <w:pStyle w:val="FirstParagraph"/>
      </w:pPr>
      <w:r>
        <w:t xml:space="preserve">Запускаем виртуальную машину client (рис. 9).</w:t>
      </w:r>
    </w:p>
    <w:bookmarkStart w:id="59" w:name="fig:009"/>
    <w:p>
      <w:pPr>
        <w:pStyle w:val="CaptionedFigure"/>
      </w:pPr>
      <w:r>
        <w:drawing>
          <wp:inline>
            <wp:extent cx="3733800" cy="1741865"/>
            <wp:effectExtent b="0" l="0" r="0" t="0"/>
            <wp:docPr descr="Рис. 9: Запуск виртуальной машины client" title="" id="57" name="Picture"/>
            <a:graphic>
              <a:graphicData uri="http://schemas.openxmlformats.org/drawingml/2006/picture">
                <pic:pic>
                  <pic:nvPicPr>
                    <pic:cNvPr descr="/home/mavinogradova/skreens/lbA4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1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Запуск виртуальной машины client</w:t>
      </w:r>
    </w:p>
    <w:bookmarkEnd w:id="59"/>
    <w:p>
      <w:pPr>
        <w:pStyle w:val="BodyText"/>
      </w:pPr>
      <w:r>
        <w:t xml:space="preserve">При запуске видно, что Adapter 1 — nat, Adapter 2 — intnet, SSH-адрес — 127.0.0.1:2200, машина успешно загружена.</w:t>
      </w:r>
    </w:p>
    <w:p>
      <w:pPr>
        <w:pStyle w:val="BodyText"/>
      </w:pPr>
      <w:r>
        <w:t xml:space="preserve">На виртуальной машине server просматриваем лог ошибок работы веб-сервера командой</w:t>
      </w:r>
      <w:r>
        <w:t xml:space="preserve"> </w:t>
      </w:r>
      <w:r>
        <w:rPr>
          <w:rStyle w:val="VerbatimChar"/>
        </w:rPr>
        <w:t xml:space="preserve">tail -f /var/log/httpd/error_log</w:t>
      </w:r>
      <w:r>
        <w:t xml:space="preserve"> </w:t>
      </w:r>
      <w:r>
        <w:t xml:space="preserve">(рис. 10).</w:t>
      </w:r>
    </w:p>
    <w:bookmarkStart w:id="63" w:name="fig:010"/>
    <w:p>
      <w:pPr>
        <w:pStyle w:val="CaptionedFigure"/>
      </w:pPr>
      <w:r>
        <w:drawing>
          <wp:inline>
            <wp:extent cx="3733800" cy="812740"/>
            <wp:effectExtent b="0" l="0" r="0" t="0"/>
            <wp:docPr descr="Рис. 10: Просмотр лога ошибок работы веб-сервера" title="" id="61" name="Picture"/>
            <a:graphic>
              <a:graphicData uri="http://schemas.openxmlformats.org/drawingml/2006/picture">
                <pic:pic>
                  <pic:nvPicPr>
                    <pic:cNvPr descr="/home/mavinogradova/skreens/lbA4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2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Просмотр лога ошибок работы веб-сервера</w:t>
      </w:r>
    </w:p>
    <w:bookmarkEnd w:id="63"/>
    <w:p>
      <w:pPr>
        <w:pStyle w:val="BodyText"/>
      </w:pPr>
      <w:r>
        <w:t xml:space="preserve">В логе видны стартовые сообщения Apache: suEXEC mechanism enabled, AH00558 (не удаётся определить FQDN сервера), SELinux policy enabled, Apache/2.4.63 configured — resuming normal operations.</w:t>
      </w:r>
    </w:p>
    <w:p>
      <w:pPr>
        <w:pStyle w:val="BodyText"/>
      </w:pPr>
      <w:r>
        <w:t xml:space="preserve">На виртуальной машине client запускаем браузер и в адресной строке вводим 192.168.1.1 (рис. 11).</w:t>
      </w:r>
    </w:p>
    <w:bookmarkStart w:id="67" w:name="fig:011"/>
    <w:p>
      <w:pPr>
        <w:pStyle w:val="CaptionedFigure"/>
      </w:pPr>
      <w:r>
        <w:drawing>
          <wp:inline>
            <wp:extent cx="3733800" cy="1816214"/>
            <wp:effectExtent b="0" l="0" r="0" t="0"/>
            <wp:docPr descr="Рис. 11: Обращение к веб-серверу с виртуальной машины client" title="" id="65" name="Picture"/>
            <a:graphic>
              <a:graphicData uri="http://schemas.openxmlformats.org/drawingml/2006/picture">
                <pic:pic>
                  <pic:nvPicPr>
                    <pic:cNvPr descr="/home/mavinogradova/skreens/lbA4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6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Обращение к веб-серверу с виртуальной машины client</w:t>
      </w:r>
    </w:p>
    <w:bookmarkEnd w:id="67"/>
    <w:p>
      <w:pPr>
        <w:pStyle w:val="BodyText"/>
      </w:pPr>
      <w:r>
        <w:t xml:space="preserve">В ответ отдаётся стандартная тестовая страница HTTP Server Test Page, что подтверждает доступность веб-сервера по IP-адресу.</w:t>
      </w:r>
    </w:p>
    <w:p>
      <w:pPr>
        <w:pStyle w:val="BodyText"/>
      </w:pPr>
      <w:r>
        <w:t xml:space="preserve">На виртуальной машине server запускаем мониторинг доступа к веб-серверу командой</w:t>
      </w:r>
      <w:r>
        <w:t xml:space="preserve"> </w:t>
      </w:r>
      <w:r>
        <w:rPr>
          <w:rStyle w:val="VerbatimChar"/>
        </w:rPr>
        <w:t xml:space="preserve">tail -f /var/log/httpd/access_log</w:t>
      </w:r>
      <w:r>
        <w:t xml:space="preserve"> </w:t>
      </w:r>
      <w:r>
        <w:t xml:space="preserve">(рис. 12).</w:t>
      </w:r>
    </w:p>
    <w:bookmarkStart w:id="71" w:name="fig:012"/>
    <w:p>
      <w:pPr>
        <w:pStyle w:val="CaptionedFigure"/>
      </w:pPr>
      <w:r>
        <w:drawing>
          <wp:inline>
            <wp:extent cx="3733800" cy="257408"/>
            <wp:effectExtent b="0" l="0" r="0" t="0"/>
            <wp:docPr descr="Рис. 12: Мониторинг доступа к веб-серверу" title="" id="69" name="Picture"/>
            <a:graphic>
              <a:graphicData uri="http://schemas.openxmlformats.org/drawingml/2006/picture">
                <pic:pic>
                  <pic:nvPicPr>
                    <pic:cNvPr descr="/home/mavinogradova/skreens/lbA4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Мониторинг доступа к веб-серверу</w:t>
      </w:r>
    </w:p>
    <w:bookmarkEnd w:id="71"/>
    <w:p>
      <w:pPr>
        <w:pStyle w:val="BodyText"/>
      </w:pPr>
      <w:r>
        <w:t xml:space="preserve">В логе появляется запись</w:t>
      </w:r>
      <w:r>
        <w:t xml:space="preserve"> </w:t>
      </w:r>
      <w:r>
        <w:rPr>
          <w:rStyle w:val="VerbatimChar"/>
        </w:rPr>
        <w:t xml:space="preserve">192.168.1.30 - - [26/Sep/2026:14:56:29 +0000] "GET / HTTP/1.1" 403 7620 "-" "curl/8.12.1"</w:t>
      </w:r>
      <w:r>
        <w:t xml:space="preserve">. Код 403 (Forbidden) появляется, потому что в каталоге DocumentRoot отсутствует файл index.html, а листинг каталогов запрещён директивой Options -Indexes.</w:t>
      </w:r>
    </w:p>
    <w:bookmarkEnd w:id="72"/>
    <w:bookmarkStart w:id="129" w:name="Xc5d3497413a2467073b44dd905f78b0f2bffd9c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Настройка виртуального хостинга для HTTP-сервера</w:t>
      </w:r>
    </w:p>
    <w:p>
      <w:pPr>
        <w:pStyle w:val="FirstParagraph"/>
      </w:pPr>
      <w:r>
        <w:t xml:space="preserve">Требуется настроить виртуальный хостинг по двум DNS-адресам: server.mavinogradova.net и www.mavinogradova.net.</w:t>
      </w:r>
    </w:p>
    <w:p>
      <w:pPr>
        <w:pStyle w:val="BodyText"/>
      </w:pPr>
      <w:r>
        <w:t xml:space="preserve">Останавливаем работу DNS-сервера для внесения изменений в файлы описания DNS-зон (рис. 13).</w:t>
      </w:r>
    </w:p>
    <w:bookmarkStart w:id="76" w:name="fig:013"/>
    <w:p>
      <w:pPr>
        <w:pStyle w:val="CaptionedFigure"/>
      </w:pPr>
      <w:r>
        <w:drawing>
          <wp:inline>
            <wp:extent cx="3733800" cy="1415500"/>
            <wp:effectExtent b="0" l="0" r="0" t="0"/>
            <wp:docPr descr="Рис. 13: Остановка DNS-сервера" title="" id="74" name="Picture"/>
            <a:graphic>
              <a:graphicData uri="http://schemas.openxmlformats.org/drawingml/2006/picture">
                <pic:pic>
                  <pic:nvPicPr>
                    <pic:cNvPr descr="/home/mavinogradova/skreens/lbA4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Остановка DNS-сервера</w:t>
      </w:r>
    </w:p>
    <w:bookmarkEnd w:id="76"/>
    <w:p>
      <w:pPr>
        <w:pStyle w:val="BodyText"/>
      </w:pPr>
      <w:r>
        <w:t xml:space="preserve">В логе видно, что named корректно завершил работу: no longer listening on адресах 10.0.2.15#53, ::1#53, 192.168.1.1#53, shutting down: flushing changes, exiting.</w:t>
      </w:r>
    </w:p>
    <w:p>
      <w:pPr>
        <w:pStyle w:val="BodyText"/>
      </w:pPr>
      <w:r>
        <w:t xml:space="preserve">Добавляем запись для HTTP-сервера в конце файла прямой DNS-зоны</w:t>
      </w:r>
      <w:r>
        <w:t xml:space="preserve"> </w:t>
      </w:r>
      <w:r>
        <w:rPr>
          <w:rStyle w:val="VerbatimChar"/>
        </w:rPr>
        <w:t xml:space="preserve">/var/named/master/fz/mavinogradova.net</w:t>
      </w:r>
      <w:r>
        <w:t xml:space="preserve"> </w:t>
      </w:r>
      <w:r>
        <w:t xml:space="preserve">(рис. 14).</w:t>
      </w:r>
    </w:p>
    <w:bookmarkStart w:id="80" w:name="fig:014"/>
    <w:p>
      <w:pPr>
        <w:pStyle w:val="CaptionedFigure"/>
      </w:pPr>
      <w:r>
        <w:drawing>
          <wp:inline>
            <wp:extent cx="3733800" cy="1430061"/>
            <wp:effectExtent b="0" l="0" r="0" t="0"/>
            <wp:docPr descr="Рис. 14: Добавление записи www в файл прямой DNS-зоны" title="" id="78" name="Picture"/>
            <a:graphic>
              <a:graphicData uri="http://schemas.openxmlformats.org/drawingml/2006/picture">
                <pic:pic>
                  <pic:nvPicPr>
                    <pic:cNvPr descr="/home/mavinogradova/skreens/lbA4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0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Добавление записи www в файл прямой DNS-зоны</w:t>
      </w:r>
    </w:p>
    <w:bookmarkEnd w:id="80"/>
    <w:p>
      <w:pPr>
        <w:pStyle w:val="BodyText"/>
      </w:pPr>
      <w:r>
        <w:t xml:space="preserve">В файл добавлена строка</w:t>
      </w:r>
      <w:r>
        <w:t xml:space="preserve"> </w:t>
      </w:r>
      <w:r>
        <w:rPr>
          <w:rStyle w:val="VerbatimChar"/>
        </w:rPr>
        <w:t xml:space="preserve">www A 192.168.1.1</w:t>
      </w:r>
      <w:r>
        <w:t xml:space="preserve">. В файле присутствуют записи SOA, NS, A для dhcp, ns, server, client (с DHCID) и другие.</w:t>
      </w:r>
    </w:p>
    <w:p>
      <w:pPr>
        <w:pStyle w:val="BodyText"/>
      </w:pPr>
      <w:r>
        <w:t xml:space="preserve">Добавляем запись в конце файла обратной DNS-зоны</w:t>
      </w:r>
      <w:r>
        <w:t xml:space="preserve"> </w:t>
      </w:r>
      <w:r>
        <w:rPr>
          <w:rStyle w:val="VerbatimChar"/>
        </w:rPr>
        <w:t xml:space="preserve">/var/named/master/rz/192.168.1</w:t>
      </w:r>
      <w:r>
        <w:t xml:space="preserve"> </w:t>
      </w:r>
      <w:r>
        <w:t xml:space="preserve">(рис. 15).</w:t>
      </w:r>
    </w:p>
    <w:bookmarkStart w:id="84" w:name="fig:015"/>
    <w:p>
      <w:pPr>
        <w:pStyle w:val="CaptionedFigure"/>
      </w:pPr>
      <w:r>
        <w:drawing>
          <wp:inline>
            <wp:extent cx="3733800" cy="1885202"/>
            <wp:effectExtent b="0" l="0" r="0" t="0"/>
            <wp:docPr descr="Рис. 15: Добавление PTR-записи в файл обратной DNS-зоны" title="" id="82" name="Picture"/>
            <a:graphic>
              <a:graphicData uri="http://schemas.openxmlformats.org/drawingml/2006/picture">
                <pic:pic>
                  <pic:nvPicPr>
                    <pic:cNvPr descr="/home/mavinogradova/skreens/lbA4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5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Добавление PTR-записи в файл обратной DNS-зоны</w:t>
      </w:r>
    </w:p>
    <w:bookmarkEnd w:id="84"/>
    <w:p>
      <w:pPr>
        <w:pStyle w:val="BodyText"/>
      </w:pPr>
      <w:r>
        <w:t xml:space="preserve">В файл добавлена PTR-запись для IP 1 —</w:t>
      </w:r>
      <w:r>
        <w:t xml:space="preserve"> </w:t>
      </w:r>
      <w:r>
        <w:rPr>
          <w:rStyle w:val="VerbatimChar"/>
        </w:rPr>
        <w:t xml:space="preserve">server.mavinogradova.net.</w:t>
      </w:r>
      <w:r>
        <w:t xml:space="preserve">. В файле присутствуют SOA, NS, PTR-записи для IP 1 (server, ns, dhcp) и для IP 30 (client, с DHCID).</w:t>
      </w:r>
    </w:p>
    <w:p>
      <w:pPr>
        <w:pStyle w:val="BodyText"/>
      </w:pPr>
      <w:r>
        <w:t xml:space="preserve">Перезапускаем DNS-сервер командой</w:t>
      </w:r>
      <w:r>
        <w:t xml:space="preserve"> </w:t>
      </w:r>
      <w:r>
        <w:rPr>
          <w:rStyle w:val="VerbatimChar"/>
        </w:rPr>
        <w:t xml:space="preserve">systemctl start named</w:t>
      </w:r>
      <w:r>
        <w:t xml:space="preserve">. В каталоге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создаём файлы</w:t>
      </w:r>
      <w:r>
        <w:t xml:space="preserve"> </w:t>
      </w:r>
      <w:r>
        <w:rPr>
          <w:rStyle w:val="VerbatimChar"/>
        </w:rPr>
        <w:t xml:space="preserve">server.mavinogradova.net.conf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www.mavinogradova.net.conf</w:t>
      </w:r>
      <w:r>
        <w:t xml:space="preserve"> </w:t>
      </w:r>
      <w:r>
        <w:t xml:space="preserve">(рис. 16).</w:t>
      </w:r>
    </w:p>
    <w:bookmarkStart w:id="88" w:name="fig:016"/>
    <w:p>
      <w:pPr>
        <w:pStyle w:val="CaptionedFigure"/>
      </w:pPr>
      <w:r>
        <w:drawing>
          <wp:inline>
            <wp:extent cx="3733800" cy="669139"/>
            <wp:effectExtent b="0" l="0" r="0" t="0"/>
            <wp:docPr descr="Рис. 16: Запуск DNS-сервера и создание конфигурационных файлов виртуальных хостов" title="" id="86" name="Picture"/>
            <a:graphic>
              <a:graphicData uri="http://schemas.openxmlformats.org/drawingml/2006/picture">
                <pic:pic>
                  <pic:nvPicPr>
                    <pic:cNvPr descr="/home/mavinogradova/skreens/lbA4/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9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Запуск DNS-сервера и создание конфигурационных файлов виртуальных хостов</w:t>
      </w:r>
    </w:p>
    <w:bookmarkEnd w:id="88"/>
    <w:p>
      <w:pPr>
        <w:pStyle w:val="BodyText"/>
      </w:pPr>
      <w:r>
        <w:t xml:space="preserve">Открываем на редактирование файл</w:t>
      </w:r>
      <w:r>
        <w:t xml:space="preserve"> </w:t>
      </w:r>
      <w:r>
        <w:rPr>
          <w:rStyle w:val="VerbatimChar"/>
        </w:rPr>
        <w:t xml:space="preserve">server.mavinogradova.net.conf</w:t>
      </w:r>
      <w:r>
        <w:t xml:space="preserve"> </w:t>
      </w:r>
      <w:r>
        <w:t xml:space="preserve">и вносим необходимое содержание (рис. 17).</w:t>
      </w:r>
    </w:p>
    <w:bookmarkStart w:id="92" w:name="fig:017"/>
    <w:p>
      <w:pPr>
        <w:pStyle w:val="CaptionedFigure"/>
      </w:pPr>
      <w:r>
        <w:drawing>
          <wp:inline>
            <wp:extent cx="3733800" cy="762853"/>
            <wp:effectExtent b="0" l="0" r="0" t="0"/>
            <wp:docPr descr="Рис. 17: Содержимое файла server.mavinogradova.net.conf" title="" id="90" name="Picture"/>
            <a:graphic>
              <a:graphicData uri="http://schemas.openxmlformats.org/drawingml/2006/picture">
                <pic:pic>
                  <pic:nvPicPr>
                    <pic:cNvPr descr="/home/mavinogradova/skreens/lbA4/1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2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Содержимое файла server.mavinogradova.net.conf</w:t>
      </w:r>
    </w:p>
    <w:bookmarkEnd w:id="92"/>
    <w:p>
      <w:pPr>
        <w:pStyle w:val="BodyText"/>
      </w:pPr>
      <w:r>
        <w:t xml:space="preserve">В файле задаются директивы VirtualHost, ServerName (server.mavinogradova.net), DocumentRoot (/var/www server.mavinogradova.net), ErrorLog и CustomLog.</w:t>
      </w:r>
    </w:p>
    <w:p>
      <w:pPr>
        <w:pStyle w:val="BodyText"/>
      </w:pPr>
      <w:r>
        <w:t xml:space="preserve">Открываем на редактирование файл</w:t>
      </w:r>
      <w:r>
        <w:t xml:space="preserve"> </w:t>
      </w:r>
      <w:r>
        <w:rPr>
          <w:rStyle w:val="VerbatimChar"/>
        </w:rPr>
        <w:t xml:space="preserve">www.mavinogradova.net.conf</w:t>
      </w:r>
      <w:r>
        <w:t xml:space="preserve"> </w:t>
      </w:r>
      <w:r>
        <w:t xml:space="preserve">и вносим необходимое содержание (рис. 18).</w:t>
      </w:r>
    </w:p>
    <w:bookmarkStart w:id="96" w:name="fig:018"/>
    <w:p>
      <w:pPr>
        <w:pStyle w:val="CaptionedFigure"/>
      </w:pPr>
      <w:r>
        <w:drawing>
          <wp:inline>
            <wp:extent cx="3733800" cy="814253"/>
            <wp:effectExtent b="0" l="0" r="0" t="0"/>
            <wp:docPr descr="Рис. 18: Содержимое файла www.mavinogradova.net.conf" title="" id="94" name="Picture"/>
            <a:graphic>
              <a:graphicData uri="http://schemas.openxmlformats.org/drawingml/2006/picture">
                <pic:pic>
                  <pic:nvPicPr>
                    <pic:cNvPr descr="/home/mavinogradova/skreens/lbA4/18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4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Содержимое файла www.mavinogradova.net.conf</w:t>
      </w:r>
    </w:p>
    <w:bookmarkEnd w:id="96"/>
    <w:p>
      <w:pPr>
        <w:pStyle w:val="BodyText"/>
      </w:pPr>
      <w:r>
        <w:t xml:space="preserve">В файле задаются директивы VirtualHost, ServerAdmin, DocumentRoot (/var/www/www.mavinogradova.net), ServerName (www.mavinogradova.net), ErrorLog и CustomLog.</w:t>
      </w:r>
    </w:p>
    <w:p>
      <w:pPr>
        <w:pStyle w:val="BodyText"/>
      </w:pPr>
      <w:r>
        <w:t xml:space="preserve">Переходим в каталог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, в котором должны находиться файлы с содержимым (контентом) веб-серверов, и создаём тестовые страницы для виртуальных веб-серверов server.mavinogradova.net и www.mavinogradova.net. Для виртуального веб-сервера server.mavinogradova.net создаём каталог и файл index.html (рис. 19).</w:t>
      </w:r>
    </w:p>
    <w:bookmarkStart w:id="100" w:name="fig:019"/>
    <w:p>
      <w:pPr>
        <w:pStyle w:val="CaptionedFigure"/>
      </w:pPr>
      <w:r>
        <w:drawing>
          <wp:inline>
            <wp:extent cx="3733800" cy="611212"/>
            <wp:effectExtent b="0" l="0" r="0" t="0"/>
            <wp:docPr descr="Рис. 19: Создание каталога и файла index.html для виртуального веб-сервера server.mavinogradova.net" title="" id="98" name="Picture"/>
            <a:graphic>
              <a:graphicData uri="http://schemas.openxmlformats.org/drawingml/2006/picture">
                <pic:pic>
                  <pic:nvPicPr>
                    <pic:cNvPr descr="/home/mavinogradova/skreens/lbA4/1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1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Создание каталога и файла index.html для виртуального веб-сервера server.mavinogradova.net</w:t>
      </w:r>
    </w:p>
    <w:bookmarkEnd w:id="100"/>
    <w:p>
      <w:pPr>
        <w:pStyle w:val="BodyText"/>
      </w:pPr>
      <w:r>
        <w:t xml:space="preserve">Открываем на редактирование файл index.html и вносим следующее содержание для виртуального веб-сервера server.mavinogradova.net (рис. 20): «Welcome to the server.mavinogradova.net server».</w:t>
      </w:r>
    </w:p>
    <w:bookmarkStart w:id="104" w:name="fig:020"/>
    <w:p>
      <w:pPr>
        <w:pStyle w:val="CaptionedFigure"/>
      </w:pPr>
      <w:r>
        <w:drawing>
          <wp:inline>
            <wp:extent cx="3733800" cy="328828"/>
            <wp:effectExtent b="0" l="0" r="0" t="0"/>
            <wp:docPr descr="Рис. 20: Содержимое index.html виртуального веб-сервера server.mavinogradova.net" title="" id="102" name="Picture"/>
            <a:graphic>
              <a:graphicData uri="http://schemas.openxmlformats.org/drawingml/2006/picture">
                <pic:pic>
                  <pic:nvPicPr>
                    <pic:cNvPr descr="/home/mavinogradova/skreens/lbA4/20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Содержимое index.html виртуального веб-сервера server.mavinogradova.net</w:t>
      </w:r>
    </w:p>
    <w:bookmarkEnd w:id="104"/>
    <w:p>
      <w:pPr>
        <w:pStyle w:val="BodyText"/>
      </w:pPr>
      <w:r>
        <w:t xml:space="preserve">Создаём каталог и файл index.html для виртуального веб-сервера www.mavinogradova.net (рис. 21).</w:t>
      </w:r>
    </w:p>
    <w:bookmarkStart w:id="108" w:name="fig:021"/>
    <w:p>
      <w:pPr>
        <w:pStyle w:val="CaptionedFigure"/>
      </w:pPr>
      <w:r>
        <w:drawing>
          <wp:inline>
            <wp:extent cx="3733800" cy="637373"/>
            <wp:effectExtent b="0" l="0" r="0" t="0"/>
            <wp:docPr descr="Рис. 21: Создание каталога и файла index.html для виртуального веб-сервера www.mavinogradova.net" title="" id="106" name="Picture"/>
            <a:graphic>
              <a:graphicData uri="http://schemas.openxmlformats.org/drawingml/2006/picture">
                <pic:pic>
                  <pic:nvPicPr>
                    <pic:cNvPr descr="/home/mavinogradova/skreens/lbA4/2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7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Создание каталога и файла index.html для виртуального веб-сервера www.mavinogradova.net</w:t>
      </w:r>
    </w:p>
    <w:bookmarkEnd w:id="108"/>
    <w:p>
      <w:pPr>
        <w:pStyle w:val="BodyText"/>
      </w:pPr>
      <w:r>
        <w:t xml:space="preserve">Открываем на редактирование файл index.html и вносим следующее содержание для виртуального веб-сервера www.mavinogradova.net (рис. 22): «Welcome to the www.mavinogradova.net server».</w:t>
      </w:r>
    </w:p>
    <w:bookmarkStart w:id="112" w:name="fig:022"/>
    <w:p>
      <w:pPr>
        <w:pStyle w:val="CaptionedFigure"/>
      </w:pPr>
      <w:r>
        <w:drawing>
          <wp:inline>
            <wp:extent cx="3733800" cy="419023"/>
            <wp:effectExtent b="0" l="0" r="0" t="0"/>
            <wp:docPr descr="Рис. 22: Содержимое index.html виртуального веб-сервера www.mavinogradova.net" title="" id="110" name="Picture"/>
            <a:graphic>
              <a:graphicData uri="http://schemas.openxmlformats.org/drawingml/2006/picture">
                <pic:pic>
                  <pic:nvPicPr>
                    <pic:cNvPr descr="/home/mavinogradova/skreens/lbA4/22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9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Содержимое index.html виртуального веб-сервера www.mavinogradova.net</w:t>
      </w:r>
    </w:p>
    <w:bookmarkEnd w:id="112"/>
    <w:p>
      <w:pPr>
        <w:pStyle w:val="BodyText"/>
      </w:pPr>
      <w:r>
        <w:t xml:space="preserve">Скорректируем права доступа в каталог с веб-контентом командой</w:t>
      </w:r>
      <w:r>
        <w:t xml:space="preserve"> </w:t>
      </w:r>
      <w:r>
        <w:rPr>
          <w:rStyle w:val="VerbatimChar"/>
        </w:rPr>
        <w:t xml:space="preserve">chown -R apache:apache /var/www</w:t>
      </w:r>
      <w:r>
        <w:t xml:space="preserve"> </w:t>
      </w:r>
      <w:r>
        <w:t xml:space="preserve">(рис. 23).</w:t>
      </w:r>
    </w:p>
    <w:bookmarkStart w:id="116" w:name="fig:023"/>
    <w:p>
      <w:pPr>
        <w:pStyle w:val="CaptionedFigure"/>
      </w:pPr>
      <w:r>
        <w:drawing>
          <wp:inline>
            <wp:extent cx="3733800" cy="261821"/>
            <wp:effectExtent b="0" l="0" r="0" t="0"/>
            <wp:docPr descr="Рис. 23: Корректировка прав доступа в каталог с веб-контентом" title="" id="114" name="Picture"/>
            <a:graphic>
              <a:graphicData uri="http://schemas.openxmlformats.org/drawingml/2006/picture">
                <pic:pic>
                  <pic:nvPicPr>
                    <pic:cNvPr descr="/home/mavinogradova/skreens/lbA4/23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Корректировка прав доступа в каталог с веб-контентом</w:t>
      </w:r>
    </w:p>
    <w:bookmarkEnd w:id="116"/>
    <w:p>
      <w:pPr>
        <w:pStyle w:val="BodyText"/>
      </w:pPr>
      <w:r>
        <w:t xml:space="preserve">Восстанавливаем контекст безопасности в SELinux командами</w:t>
      </w:r>
      <w:r>
        <w:t xml:space="preserve"> </w:t>
      </w:r>
      <w:r>
        <w:rPr>
          <w:rStyle w:val="VerbatimChar"/>
        </w:rPr>
        <w:t xml:space="preserve">restorecon -vR /etc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restorecon -vR /var/named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restorecon -vR /var/www</w:t>
      </w:r>
      <w:r>
        <w:t xml:space="preserve"> </w:t>
      </w:r>
      <w:r>
        <w:t xml:space="preserve">(рис. 24).</w:t>
      </w:r>
    </w:p>
    <w:bookmarkStart w:id="120" w:name="fig:024"/>
    <w:p>
      <w:pPr>
        <w:pStyle w:val="CaptionedFigure"/>
      </w:pPr>
      <w:r>
        <w:drawing>
          <wp:inline>
            <wp:extent cx="3733800" cy="376462"/>
            <wp:effectExtent b="0" l="0" r="0" t="0"/>
            <wp:docPr descr="Рис. 24: Восстановление контекста безопасности в SELinux" title="" id="118" name="Picture"/>
            <a:graphic>
              <a:graphicData uri="http://schemas.openxmlformats.org/drawingml/2006/picture">
                <pic:pic>
                  <pic:nvPicPr>
                    <pic:cNvPr descr="/home/mavinogradova/skreens/lbA4/24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Восстановление контекста безопасности в SELinux</w:t>
      </w:r>
    </w:p>
    <w:bookmarkEnd w:id="120"/>
    <w:p>
      <w:pPr>
        <w:pStyle w:val="BodyText"/>
      </w:pPr>
      <w:r>
        <w:t xml:space="preserve">При выполнении первой команды выполнена релэйбл eth1.nmconnection с user_tmp_t на NetworkManager_etc_rw_t.</w:t>
      </w:r>
    </w:p>
    <w:p>
      <w:pPr>
        <w:pStyle w:val="BodyText"/>
      </w:pPr>
      <w:r>
        <w:t xml:space="preserve">Перезапускаем HTTP-сервер командой</w:t>
      </w:r>
      <w:r>
        <w:t xml:space="preserve"> </w:t>
      </w:r>
      <w:r>
        <w:rPr>
          <w:rStyle w:val="VerbatimChar"/>
        </w:rPr>
        <w:t xml:space="preserve">systemctl restart httpd</w:t>
      </w:r>
      <w:r>
        <w:t xml:space="preserve"> </w:t>
      </w:r>
      <w:r>
        <w:t xml:space="preserve">(рис. 25).</w:t>
      </w:r>
    </w:p>
    <w:bookmarkStart w:id="124" w:name="fig:025"/>
    <w:p>
      <w:pPr>
        <w:pStyle w:val="CaptionedFigure"/>
      </w:pPr>
      <w:r>
        <w:drawing>
          <wp:inline>
            <wp:extent cx="3733800" cy="354273"/>
            <wp:effectExtent b="0" l="0" r="0" t="0"/>
            <wp:docPr descr="Рис. 25: Перезапуск HTTP-сервера" title="" id="122" name="Picture"/>
            <a:graphic>
              <a:graphicData uri="http://schemas.openxmlformats.org/drawingml/2006/picture">
                <pic:pic>
                  <pic:nvPicPr>
                    <pic:cNvPr descr="/home/mavinogradova/skreens/lbA4/25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Перезапуск HTTP-сервера</w:t>
      </w:r>
    </w:p>
    <w:bookmarkEnd w:id="124"/>
    <w:p>
      <w:pPr>
        <w:pStyle w:val="BodyText"/>
      </w:pPr>
      <w:r>
        <w:t xml:space="preserve">На виртуальной машине client убеждаемся в корректном доступе к веб-серверу по адресам server.mavinogradova.net и www.mavinogradova.net (рис. 26).</w:t>
      </w:r>
    </w:p>
    <w:bookmarkStart w:id="128" w:name="fig:026"/>
    <w:p>
      <w:pPr>
        <w:pStyle w:val="CaptionedFigure"/>
      </w:pPr>
      <w:r>
        <w:drawing>
          <wp:inline>
            <wp:extent cx="3733800" cy="718960"/>
            <wp:effectExtent b="0" l="0" r="0" t="0"/>
            <wp:docPr descr="Рис. 26: Проверка корректного доступа к виртуальным веб-серверам с машины client" title="" id="126" name="Picture"/>
            <a:graphic>
              <a:graphicData uri="http://schemas.openxmlformats.org/drawingml/2006/picture">
                <pic:pic>
                  <pic:nvPicPr>
                    <pic:cNvPr descr="/home/mavinogradova/skreens/lbA4/26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8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Проверка корректного доступа к виртуальным веб-серверам с машины client</w:t>
      </w:r>
    </w:p>
    <w:bookmarkEnd w:id="128"/>
    <w:p>
      <w:pPr>
        <w:pStyle w:val="BodyText"/>
      </w:pPr>
      <w:r>
        <w:t xml:space="preserve">При обращении к первому адресу получен ответ «Welcome to the server.mavinogradova.net server», ко второму — «Welcome to the www.mavinogradova.net server». Это подтверждает корректную работу виртуального хостинга.</w:t>
      </w:r>
    </w:p>
    <w:bookmarkEnd w:id="129"/>
    <w:bookmarkStart w:id="146" w:name="Xd636270ea8e9bb71f498bde6a96fb3a56434bd8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Переходим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. Создаём каталоги</w:t>
      </w:r>
      <w:r>
        <w:t xml:space="preserve"> </w:t>
      </w:r>
      <w:r>
        <w:rPr>
          <w:rStyle w:val="VerbatimChar"/>
        </w:rPr>
        <w:t xml:space="preserve">/vagrant/provision/server/http/etc/httpd/conf.d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/vagrant/provision/server/http/var/www/html</w:t>
      </w:r>
      <w:r>
        <w:t xml:space="preserve">. Копируем конфигурационные файлы и контент:</w:t>
      </w:r>
      <w:r>
        <w:t xml:space="preserve"> </w:t>
      </w:r>
      <w:r>
        <w:rPr>
          <w:rStyle w:val="VerbatimChar"/>
        </w:rPr>
        <w:t xml:space="preserve">cp -R /etc/httpd/conf.d/* /vagrant/provision/server/http/etc/httpd/conf.d/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cp -R /var/www/html/* /vagrant/provision/server/http/var/www/html</w:t>
      </w:r>
      <w:r>
        <w:t xml:space="preserve">. Переходим в каталог</w:t>
      </w:r>
      <w:r>
        <w:t xml:space="preserve"> </w:t>
      </w:r>
      <w:r>
        <w:rPr>
          <w:rStyle w:val="VerbatimChar"/>
        </w:rPr>
        <w:t xml:space="preserve">/vagrant/provision/server/dns/</w:t>
      </w:r>
      <w:r>
        <w:t xml:space="preserve"> </w:t>
      </w:r>
      <w:r>
        <w:t xml:space="preserve">и копируем зоны DNS командой</w:t>
      </w:r>
      <w:r>
        <w:t xml:space="preserve"> </w:t>
      </w:r>
      <w:r>
        <w:rPr>
          <w:rStyle w:val="VerbatimChar"/>
        </w:rPr>
        <w:t xml:space="preserve">cp -R /var/named/* /vagrant/provision/server/dns/var/named/</w:t>
      </w:r>
      <w:r>
        <w:t xml:space="preserve"> </w:t>
      </w:r>
      <w:r>
        <w:t xml:space="preserve">(рис. 27).</w:t>
      </w:r>
    </w:p>
    <w:bookmarkStart w:id="133" w:name="fig:027"/>
    <w:p>
      <w:pPr>
        <w:pStyle w:val="CaptionedFigure"/>
      </w:pPr>
      <w:r>
        <w:drawing>
          <wp:inline>
            <wp:extent cx="3733800" cy="1265110"/>
            <wp:effectExtent b="0" l="0" r="0" t="0"/>
            <wp:docPr descr="Рис. 27: Копирование конфигурационных файлов и зон в каталог provision" title="" id="131" name="Picture"/>
            <a:graphic>
              <a:graphicData uri="http://schemas.openxmlformats.org/drawingml/2006/picture">
                <pic:pic>
                  <pic:nvPicPr>
                    <pic:cNvPr descr="/home/mavinogradova/skreens/lbA4/27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5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Копирование конфигурационных файлов и зон в каталог provision</w:t>
      </w:r>
    </w:p>
    <w:bookmarkEnd w:id="133"/>
    <w:p>
      <w:pPr>
        <w:pStyle w:val="BodyText"/>
      </w:pPr>
      <w:r>
        <w:t xml:space="preserve">При копировании выданы предупреждения overwrite (файлы уже существовали) и ошибки cannot create symbolic link … Protocol error (symlinks через shared folder не поддерживаются).</w:t>
      </w:r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создаём исполняемый файл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 </w:t>
      </w:r>
      <w:r>
        <w:t xml:space="preserve">командами</w:t>
      </w:r>
      <w:r>
        <w:t xml:space="preserve"> </w:t>
      </w:r>
      <w:r>
        <w:rPr>
          <w:rStyle w:val="VerbatimChar"/>
        </w:rPr>
        <w:t xml:space="preserve">touch http.sh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chmod +x http.sh</w:t>
      </w:r>
      <w:r>
        <w:t xml:space="preserve"> </w:t>
      </w:r>
      <w:r>
        <w:t xml:space="preserve">(рис. 28).</w:t>
      </w:r>
    </w:p>
    <w:bookmarkStart w:id="137" w:name="fig:028"/>
    <w:p>
      <w:pPr>
        <w:pStyle w:val="CaptionedFigure"/>
      </w:pPr>
      <w:r>
        <w:drawing>
          <wp:inline>
            <wp:extent cx="3733800" cy="485394"/>
            <wp:effectExtent b="0" l="0" r="0" t="0"/>
            <wp:docPr descr="Рис. 28: Создание исполняемого файла http.sh" title="" id="135" name="Picture"/>
            <a:graphic>
              <a:graphicData uri="http://schemas.openxmlformats.org/drawingml/2006/picture">
                <pic:pic>
                  <pic:nvPicPr>
                    <pic:cNvPr descr="/home/mavinogradova/skreens/lbA4/28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5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Создание исполняемого файла http.sh</w:t>
      </w:r>
    </w:p>
    <w:bookmarkEnd w:id="137"/>
    <w:p>
      <w:pPr>
        <w:pStyle w:val="BodyText"/>
      </w:pPr>
      <w:r>
        <w:t xml:space="preserve">Открыв файл http.sh на редактирование, прописываем в нём скрипт провижининга (рис. 29).</w:t>
      </w:r>
    </w:p>
    <w:bookmarkStart w:id="141" w:name="fig:029"/>
    <w:p>
      <w:pPr>
        <w:pStyle w:val="CaptionedFigure"/>
      </w:pPr>
      <w:r>
        <w:drawing>
          <wp:inline>
            <wp:extent cx="3733800" cy="1376503"/>
            <wp:effectExtent b="0" l="0" r="0" t="0"/>
            <wp:docPr descr="Рис. 29: Содержимое скрипта провижининга http.sh" title="" id="139" name="Picture"/>
            <a:graphic>
              <a:graphicData uri="http://schemas.openxmlformats.org/drawingml/2006/picture">
                <pic:pic>
                  <pic:nvPicPr>
                    <pic:cNvPr descr="/home/mavinogradova/skreens/lbA4/29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6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Содержимое скрипта провижининга http.sh</w:t>
      </w:r>
    </w:p>
    <w:bookmarkEnd w:id="141"/>
    <w:p>
      <w:pPr>
        <w:pStyle w:val="BodyText"/>
      </w:pPr>
      <w:r>
        <w:t xml:space="preserve">Скрипт выполняет: вывод сообщения о запуске, установку группы пакетов «Basic Web Server», копирование конфигурационных файлов из /vagrant/provision/server/http/etc/httpd/* в /etc/httpd и из /vagrant/provision/server/http/var/www/* в /var/www, смену владельца каталога /var/www на apache:apache, восстановление SELinux-контекстов, добавление http в firewall (runtime и permanent), включение и запуск httpd. Этот скрипт, по сути, повторяет произведённые действия по установке и настройке HTTP-сервера.</w:t>
      </w:r>
    </w:p>
    <w:p>
      <w:pPr>
        <w:pStyle w:val="BodyText"/>
      </w:pPr>
      <w:r>
        <w:t xml:space="preserve">Для отработки созданного скрипта во время загрузки виртуальных машин в конфигурационном файле Vagrantfile добавляем в конфигурации сервера следующую запись (рис. 30):</w:t>
      </w:r>
      <w:r>
        <w:t xml:space="preserve"> </w:t>
      </w:r>
      <w:r>
        <w:rPr>
          <w:rStyle w:val="VerbatimChar"/>
        </w:rPr>
        <w:t xml:space="preserve">server.vm.provision "server http", type: "shell", preserve_order: true, path: "provision/server/http.sh"</w:t>
      </w:r>
      <w:r>
        <w:t xml:space="preserve">. Блок добавлен после провижининга</w:t>
      </w:r>
      <w:r>
        <w:t xml:space="preserve"> </w:t>
      </w:r>
      <w:r>
        <w:rPr>
          <w:rStyle w:val="VerbatimChar"/>
        </w:rPr>
        <w:t xml:space="preserve">server dhcp</w:t>
      </w:r>
      <w:r>
        <w:t xml:space="preserve">.</w:t>
      </w:r>
    </w:p>
    <w:bookmarkStart w:id="145" w:name="fig:030"/>
    <w:p>
      <w:pPr>
        <w:pStyle w:val="CaptionedFigure"/>
      </w:pPr>
      <w:r>
        <w:drawing>
          <wp:inline>
            <wp:extent cx="3733800" cy="969495"/>
            <wp:effectExtent b="0" l="0" r="0" t="0"/>
            <wp:docPr descr="Рис. 30: Добавление записи о провижининге в Vagrantfile" title="" id="143" name="Picture"/>
            <a:graphic>
              <a:graphicData uri="http://schemas.openxmlformats.org/drawingml/2006/picture">
                <pic:pic>
                  <pic:nvPicPr>
                    <pic:cNvPr descr="/home/mavinogradova/skreens/lbA4/30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9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Добавление записи о провижининге в Vagrantfile</w:t>
      </w:r>
    </w:p>
    <w:bookmarkEnd w:id="145"/>
    <w:bookmarkEnd w:id="146"/>
    <w:bookmarkStart w:id="153" w:name="полные-тексты-конфигурационных-файлов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Полные тексты конфигурационных файлов</w:t>
      </w:r>
    </w:p>
    <w:bookmarkStart w:id="147" w:name="X596f98f29a988a9c35168203dbce5afa390301a"/>
    <w:p>
      <w:pPr>
        <w:pStyle w:val="Heading3"/>
      </w:pPr>
      <w:r>
        <w:rPr>
          <w:rStyle w:val="SectionNumber"/>
        </w:rPr>
        <w:t xml:space="preserve">3.6.1</w:t>
      </w:r>
      <w:r>
        <w:tab/>
      </w:r>
      <w:r>
        <w:t xml:space="preserve">Файл /etc/httpd/conf.d/server.mavinogradova.net.conf</w:t>
      </w:r>
    </w:p>
    <w:p>
      <w:pPr>
        <w:pStyle w:val="SourceCode"/>
      </w:pPr>
      <w:r>
        <w:rPr>
          <w:rStyle w:val="VerbatimChar"/>
        </w:rPr>
        <w:t xml:space="preserve">&lt;VirtualHost *:80&gt;</w:t>
      </w:r>
      <w:r>
        <w:br/>
      </w:r>
      <w:r>
        <w:rPr>
          <w:rStyle w:val="VerbatimChar"/>
        </w:rPr>
        <w:t xml:space="preserve">    ServerName server.mavinogradova.net</w:t>
      </w:r>
      <w:r>
        <w:br/>
      </w:r>
      <w:r>
        <w:rPr>
          <w:rStyle w:val="VerbatimChar"/>
        </w:rPr>
        <w:t xml:space="preserve">    DocumentRoot /var/www/server.mavinogradova.net</w:t>
      </w:r>
      <w:r>
        <w:br/>
      </w:r>
      <w:r>
        <w:rPr>
          <w:rStyle w:val="VerbatimChar"/>
        </w:rPr>
        <w:t xml:space="preserve">    ErrorLog /var/log/httpd/server.mavinogradova.net-error.log</w:t>
      </w:r>
      <w:r>
        <w:br/>
      </w:r>
      <w:r>
        <w:rPr>
          <w:rStyle w:val="VerbatimChar"/>
        </w:rPr>
        <w:t xml:space="preserve">    CustomLog /var/log/httpd/server.mavinogradova.net-access.log combined</w:t>
      </w:r>
      <w:r>
        <w:br/>
      </w:r>
      <w:r>
        <w:rPr>
          <w:rStyle w:val="VerbatimChar"/>
        </w:rPr>
        <w:t xml:space="preserve">&lt;/VirtualHost&gt;</w:t>
      </w:r>
    </w:p>
    <w:bookmarkEnd w:id="147"/>
    <w:bookmarkStart w:id="148" w:name="Xce35e58726bcea2fdaf35ed39225da5aaf25cb3"/>
    <w:p>
      <w:pPr>
        <w:pStyle w:val="Heading3"/>
      </w:pPr>
      <w:r>
        <w:rPr>
          <w:rStyle w:val="SectionNumber"/>
        </w:rPr>
        <w:t xml:space="preserve">3.6.2</w:t>
      </w:r>
      <w:r>
        <w:tab/>
      </w:r>
      <w:r>
        <w:t xml:space="preserve">Файл /etc/httpd/conf.d/www.mavinogradova.net.conf</w:t>
      </w:r>
    </w:p>
    <w:p>
      <w:pPr>
        <w:pStyle w:val="SourceCode"/>
      </w:pPr>
      <w:r>
        <w:rPr>
          <w:rStyle w:val="VerbatimChar"/>
        </w:rPr>
        <w:t xml:space="preserve">&lt;VirtualHost *:80&gt;</w:t>
      </w:r>
      <w:r>
        <w:br/>
      </w:r>
      <w:r>
        <w:rPr>
          <w:rStyle w:val="VerbatimChar"/>
        </w:rPr>
        <w:t xml:space="preserve">    ServerAdmin webmaster@mavinogradova.net</w:t>
      </w:r>
      <w:r>
        <w:br/>
      </w:r>
      <w:r>
        <w:rPr>
          <w:rStyle w:val="VerbatimChar"/>
        </w:rPr>
        <w:t xml:space="preserve">    DocumentRoot /var/www/www.mavinogradova.net</w:t>
      </w:r>
      <w:r>
        <w:br/>
      </w:r>
      <w:r>
        <w:rPr>
          <w:rStyle w:val="VerbatimChar"/>
        </w:rPr>
        <w:t xml:space="preserve">    ServerName www.mavinogradova.net</w:t>
      </w:r>
      <w:r>
        <w:br/>
      </w:r>
      <w:r>
        <w:rPr>
          <w:rStyle w:val="VerbatimChar"/>
        </w:rPr>
        <w:t xml:space="preserve">    ErrorLog /var/log/httpd/www.mavinogradova.net-error.log</w:t>
      </w:r>
      <w:r>
        <w:br/>
      </w:r>
      <w:r>
        <w:rPr>
          <w:rStyle w:val="VerbatimChar"/>
        </w:rPr>
        <w:t xml:space="preserve">    CustomLog /var/log/httpd/www.mavinogradova.net-access.log combined</w:t>
      </w:r>
      <w:r>
        <w:br/>
      </w:r>
      <w:r>
        <w:rPr>
          <w:rStyle w:val="VerbatimChar"/>
        </w:rPr>
        <w:t xml:space="preserve">&lt;/VirtualHost&gt;</w:t>
      </w:r>
    </w:p>
    <w:bookmarkEnd w:id="148"/>
    <w:bookmarkStart w:id="149" w:name="файл-varnamedmasterfzmavinogradova.net"/>
    <w:p>
      <w:pPr>
        <w:pStyle w:val="Heading3"/>
      </w:pPr>
      <w:r>
        <w:rPr>
          <w:rStyle w:val="SectionNumber"/>
        </w:rPr>
        <w:t xml:space="preserve">3.6.3</w:t>
      </w:r>
      <w:r>
        <w:tab/>
      </w:r>
      <w:r>
        <w:t xml:space="preserve">Файл /var/named/master/fz/mavinogradova.net</w:t>
      </w:r>
    </w:p>
    <w:p>
      <w:pPr>
        <w:pStyle w:val="SourceCode"/>
      </w:pPr>
      <w:r>
        <w:rPr>
          <w:rStyle w:val="VerbatimChar"/>
        </w:rPr>
        <w:t xml:space="preserve">$ORIGIN .</w:t>
      </w:r>
      <w:r>
        <w:br/>
      </w:r>
      <w:r>
        <w:rPr>
          <w:rStyle w:val="VerbatimChar"/>
        </w:rPr>
        <w:t xml:space="preserve">$TTL 86400      ; 1 day</w:t>
      </w:r>
      <w:r>
        <w:br/>
      </w:r>
      <w:r>
        <w:rPr>
          <w:rStyle w:val="VerbatimChar"/>
        </w:rPr>
        <w:t xml:space="preserve">mavinogradova.net       IN SOA  mavinogradova.net. server.mavinogradova.net. (</w:t>
      </w:r>
      <w:r>
        <w:br/>
      </w:r>
      <w:r>
        <w:rPr>
          <w:rStyle w:val="VerbatimChar"/>
        </w:rPr>
        <w:t xml:space="preserve">                                2026091917 ; serial</w:t>
      </w:r>
      <w:r>
        <w:br/>
      </w:r>
      <w:r>
        <w:rPr>
          <w:rStyle w:val="VerbatimChar"/>
        </w:rPr>
        <w:t xml:space="preserve">                                86400      ; refresh (1 day)</w:t>
      </w:r>
      <w:r>
        <w:br/>
      </w:r>
      <w:r>
        <w:rPr>
          <w:rStyle w:val="VerbatimChar"/>
        </w:rPr>
        <w:t xml:space="preserve">                                3600       ; retry (1 hour)</w:t>
      </w:r>
      <w:r>
        <w:br/>
      </w:r>
      <w:r>
        <w:rPr>
          <w:rStyle w:val="VerbatimChar"/>
        </w:rPr>
        <w:t xml:space="preserve">                                604800     ; expire (1 week)</w:t>
      </w:r>
      <w:r>
        <w:br/>
      </w:r>
      <w:r>
        <w:rPr>
          <w:rStyle w:val="VerbatimChar"/>
        </w:rPr>
        <w:t xml:space="preserve">                                10800      ; minimum (3 hours)</w:t>
      </w:r>
      <w:r>
        <w:br/>
      </w:r>
      <w:r>
        <w:rPr>
          <w:rStyle w:val="VerbatimChar"/>
        </w:rPr>
        <w:t xml:space="preserve">                                )</w:t>
      </w:r>
      <w:r>
        <w:br/>
      </w:r>
      <w:r>
        <w:rPr>
          <w:rStyle w:val="VerbatimChar"/>
        </w:rPr>
        <w:t xml:space="preserve">                        NS      mavinogradova.net.</w:t>
      </w:r>
      <w:r>
        <w:br/>
      </w:r>
      <w:r>
        <w:rPr>
          <w:rStyle w:val="VerbatimChar"/>
        </w:rPr>
        <w:t xml:space="preserve">                        A       192.168.1.1</w:t>
      </w:r>
      <w:r>
        <w:br/>
      </w:r>
      <w:r>
        <w:rPr>
          <w:rStyle w:val="VerbatimChar"/>
        </w:rPr>
        <w:t xml:space="preserve">$ORIGIN mavinogradova.net.</w:t>
      </w:r>
      <w:r>
        <w:br/>
      </w:r>
      <w:r>
        <w:rPr>
          <w:rStyle w:val="VerbatimChar"/>
        </w:rPr>
        <w:t xml:space="preserve">$TTL 1200       ; 20 minutes</w:t>
      </w:r>
      <w:r>
        <w:br/>
      </w:r>
      <w:r>
        <w:rPr>
          <w:rStyle w:val="VerbatimChar"/>
        </w:rPr>
        <w:t xml:space="preserve">client                  A       192.168.1.30</w:t>
      </w:r>
      <w:r>
        <w:br/>
      </w:r>
      <w:r>
        <w:rPr>
          <w:rStyle w:val="VerbatimChar"/>
        </w:rPr>
        <w:t xml:space="preserve">                        DHCID   ( AAEBOW4bnNLlYsViJMoCgSGUngZ/9eejxOcobuJ+mcGz</w:t>
      </w:r>
      <w:r>
        <w:br/>
      </w:r>
      <w:r>
        <w:rPr>
          <w:rStyle w:val="VerbatimChar"/>
        </w:rPr>
        <w:t xml:space="preserve">                                ylE= ) ; 1 1 32</w:t>
      </w:r>
      <w:r>
        <w:br/>
      </w:r>
      <w:r>
        <w:rPr>
          <w:rStyle w:val="VerbatimChar"/>
        </w:rPr>
        <w:t xml:space="preserve">$TTL 86400      ; 1 day</w:t>
      </w:r>
      <w:r>
        <w:br/>
      </w:r>
      <w:r>
        <w:rPr>
          <w:rStyle w:val="VerbatimChar"/>
        </w:rPr>
        <w:t xml:space="preserve">dhcp                    A       192.168.1.1</w:t>
      </w:r>
      <w:r>
        <w:br/>
      </w:r>
      <w:r>
        <w:rPr>
          <w:rStyle w:val="VerbatimChar"/>
        </w:rPr>
        <w:t xml:space="preserve">ns                      A       192.168.1.1</w:t>
      </w:r>
      <w:r>
        <w:br/>
      </w:r>
      <w:r>
        <w:rPr>
          <w:rStyle w:val="VerbatimChar"/>
        </w:rPr>
        <w:t xml:space="preserve">server                  A       192.168.1.1</w:t>
      </w:r>
      <w:r>
        <w:br/>
      </w:r>
      <w:r>
        <w:rPr>
          <w:rStyle w:val="VerbatimChar"/>
        </w:rPr>
        <w:t xml:space="preserve">www                     A       192.168.1.1</w:t>
      </w:r>
    </w:p>
    <w:bookmarkEnd w:id="149"/>
    <w:bookmarkStart w:id="150" w:name="файл-varnamedmasterrz192.168.1"/>
    <w:p>
      <w:pPr>
        <w:pStyle w:val="Heading3"/>
      </w:pPr>
      <w:r>
        <w:rPr>
          <w:rStyle w:val="SectionNumber"/>
        </w:rPr>
        <w:t xml:space="preserve">3.6.4</w:t>
      </w:r>
      <w:r>
        <w:tab/>
      </w:r>
      <w:r>
        <w:t xml:space="preserve">Файл /var/named/master/rz/192.168.1</w:t>
      </w:r>
    </w:p>
    <w:p>
      <w:pPr>
        <w:pStyle w:val="SourceCode"/>
      </w:pPr>
      <w:r>
        <w:rPr>
          <w:rStyle w:val="VerbatimChar"/>
        </w:rPr>
        <w:t xml:space="preserve">$ORIGIN .</w:t>
      </w:r>
      <w:r>
        <w:br/>
      </w:r>
      <w:r>
        <w:rPr>
          <w:rStyle w:val="VerbatimChar"/>
        </w:rPr>
        <w:t xml:space="preserve">$TTL 86400      ; 1 day</w:t>
      </w:r>
      <w:r>
        <w:br/>
      </w:r>
      <w:r>
        <w:rPr>
          <w:rStyle w:val="VerbatimChar"/>
        </w:rPr>
        <w:t xml:space="preserve">1.168.192.in-addr.arpa  IN SOA  1.168.192.in-addr.arpa. server.mavinogradova.net. (</w:t>
      </w:r>
      <w:r>
        <w:br/>
      </w:r>
      <w:r>
        <w:rPr>
          <w:rStyle w:val="VerbatimChar"/>
        </w:rPr>
        <w:t xml:space="preserve">                                2026091916 ; serial</w:t>
      </w:r>
      <w:r>
        <w:br/>
      </w:r>
      <w:r>
        <w:rPr>
          <w:rStyle w:val="VerbatimChar"/>
        </w:rPr>
        <w:t xml:space="preserve">                                86400      ; refresh (1 day)</w:t>
      </w:r>
      <w:r>
        <w:br/>
      </w:r>
      <w:r>
        <w:rPr>
          <w:rStyle w:val="VerbatimChar"/>
        </w:rPr>
        <w:t xml:space="preserve">                                3600       ; retry (1 hour)</w:t>
      </w:r>
      <w:r>
        <w:br/>
      </w:r>
      <w:r>
        <w:rPr>
          <w:rStyle w:val="VerbatimChar"/>
        </w:rPr>
        <w:t xml:space="preserve">                                604800     ; expire (1 week)</w:t>
      </w:r>
      <w:r>
        <w:br/>
      </w:r>
      <w:r>
        <w:rPr>
          <w:rStyle w:val="VerbatimChar"/>
        </w:rPr>
        <w:t xml:space="preserve">                                10800      ; minimum (3 hours)</w:t>
      </w:r>
      <w:r>
        <w:br/>
      </w:r>
      <w:r>
        <w:rPr>
          <w:rStyle w:val="VerbatimChar"/>
        </w:rPr>
        <w:t xml:space="preserve">                                )</w:t>
      </w:r>
      <w:r>
        <w:br/>
      </w:r>
      <w:r>
        <w:rPr>
          <w:rStyle w:val="VerbatimChar"/>
        </w:rPr>
        <w:t xml:space="preserve">                        NS      1.168.192.in-addr.arpa.</w:t>
      </w:r>
      <w:r>
        <w:br/>
      </w:r>
      <w:r>
        <w:rPr>
          <w:rStyle w:val="VerbatimChar"/>
        </w:rPr>
        <w:t xml:space="preserve">                        A       192.168.1.1</w:t>
      </w:r>
      <w:r>
        <w:br/>
      </w:r>
      <w:r>
        <w:rPr>
          <w:rStyle w:val="VerbatimChar"/>
        </w:rPr>
        <w:t xml:space="preserve">$ORIGIN 1.168.192.in-addr.arpa.</w:t>
      </w:r>
      <w:r>
        <w:br/>
      </w:r>
      <w:r>
        <w:rPr>
          <w:rStyle w:val="VerbatimChar"/>
        </w:rPr>
        <w:t xml:space="preserve">1                       PTR     server.mavinogradova.net.</w:t>
      </w:r>
      <w:r>
        <w:br/>
      </w:r>
      <w:r>
        <w:rPr>
          <w:rStyle w:val="VerbatimChar"/>
        </w:rPr>
        <w:t xml:space="preserve">                        PTR     ns.mavinogradova.net.</w:t>
      </w:r>
      <w:r>
        <w:br/>
      </w:r>
      <w:r>
        <w:rPr>
          <w:rStyle w:val="VerbatimChar"/>
        </w:rPr>
        <w:t xml:space="preserve">                        PTR     dhcp.mavinogradova.net.</w:t>
      </w:r>
      <w:r>
        <w:br/>
      </w:r>
      <w:r>
        <w:rPr>
          <w:rStyle w:val="VerbatimChar"/>
        </w:rPr>
        <w:t xml:space="preserve">$TTL 1200       ; 20 minutes</w:t>
      </w:r>
      <w:r>
        <w:br/>
      </w:r>
      <w:r>
        <w:rPr>
          <w:rStyle w:val="VerbatimChar"/>
        </w:rPr>
        <w:t xml:space="preserve">30                      PTR     client.mavinogradova.net.</w:t>
      </w:r>
      <w:r>
        <w:br/>
      </w:r>
      <w:r>
        <w:rPr>
          <w:rStyle w:val="VerbatimChar"/>
        </w:rPr>
        <w:t xml:space="preserve">                        DHCID   ( AAEBOW4bnNLlYsViJMoCgSGUngZ/9eejxOcobuJ+mcGz</w:t>
      </w:r>
      <w:r>
        <w:br/>
      </w:r>
      <w:r>
        <w:rPr>
          <w:rStyle w:val="VerbatimChar"/>
        </w:rPr>
        <w:t xml:space="preserve">                                ylE= ) ; 1 1 32</w:t>
      </w:r>
      <w:r>
        <w:br/>
      </w:r>
      <w:r>
        <w:rPr>
          <w:rStyle w:val="VerbatimChar"/>
        </w:rPr>
        <w:t xml:space="preserve">1                       PTR     server.mavinogradova.net.</w:t>
      </w:r>
    </w:p>
    <w:bookmarkEnd w:id="150"/>
    <w:bookmarkStart w:id="151" w:name="файл-vagrantprovisionserverhttp.sh"/>
    <w:p>
      <w:pPr>
        <w:pStyle w:val="Heading3"/>
      </w:pPr>
      <w:r>
        <w:rPr>
          <w:rStyle w:val="SectionNumber"/>
        </w:rPr>
        <w:t xml:space="preserve">3.6.5</w:t>
      </w:r>
      <w:r>
        <w:tab/>
      </w:r>
      <w:r>
        <w:t xml:space="preserve">Файл /vagrant/provision/server/http.sh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echo "Provisioning script $0"</w:t>
      </w:r>
      <w:r>
        <w:br/>
      </w:r>
      <w:r>
        <w:rPr>
          <w:rStyle w:val="VerbatimChar"/>
        </w:rPr>
        <w:t xml:space="preserve">echo "Install needed packages"</w:t>
      </w:r>
      <w:r>
        <w:br/>
      </w:r>
      <w:r>
        <w:rPr>
          <w:rStyle w:val="VerbatimChar"/>
        </w:rPr>
        <w:t xml:space="preserve">dnf -y groupinstall "Basic Web Server"</w:t>
      </w:r>
      <w:r>
        <w:br/>
      </w:r>
      <w:r>
        <w:rPr>
          <w:rStyle w:val="VerbatimChar"/>
        </w:rPr>
        <w:t xml:space="preserve">echo "Copy configuration files"</w:t>
      </w:r>
      <w:r>
        <w:br/>
      </w:r>
      <w:r>
        <w:rPr>
          <w:rStyle w:val="VerbatimChar"/>
        </w:rPr>
        <w:t xml:space="preserve">cp -R /vagrant/provision/server/http/etc/httpd/* /etc/httpd</w:t>
      </w:r>
      <w:r>
        <w:br/>
      </w:r>
      <w:r>
        <w:rPr>
          <w:rStyle w:val="VerbatimChar"/>
        </w:rPr>
        <w:t xml:space="preserve">cp -R /vagrant/provision/server/http/var/www/* /var/www</w:t>
      </w:r>
      <w:r>
        <w:br/>
      </w:r>
      <w:r>
        <w:rPr>
          <w:rStyle w:val="VerbatimChar"/>
        </w:rPr>
        <w:t xml:space="preserve">chown -R apache:apache /var/www</w:t>
      </w:r>
      <w:r>
        <w:br/>
      </w:r>
      <w:r>
        <w:rPr>
          <w:rStyle w:val="VerbatimChar"/>
        </w:rPr>
        <w:t xml:space="preserve">restorecon -vR /etc</w:t>
      </w:r>
      <w:r>
        <w:br/>
      </w:r>
      <w:r>
        <w:rPr>
          <w:rStyle w:val="VerbatimChar"/>
        </w:rPr>
        <w:t xml:space="preserve">restorecon -vR /var/www</w:t>
      </w:r>
      <w:r>
        <w:br/>
      </w:r>
      <w:r>
        <w:rPr>
          <w:rStyle w:val="VerbatimChar"/>
        </w:rPr>
        <w:t xml:space="preserve">echo "Configure firewall"</w:t>
      </w:r>
      <w:r>
        <w:br/>
      </w:r>
      <w:r>
        <w:rPr>
          <w:rStyle w:val="VerbatimChar"/>
        </w:rPr>
        <w:t xml:space="preserve">firewall-cmd --add-service=http</w:t>
      </w:r>
      <w:r>
        <w:br/>
      </w:r>
      <w:r>
        <w:rPr>
          <w:rStyle w:val="VerbatimChar"/>
        </w:rPr>
        <w:t xml:space="preserve">firewall-cmd --add-service=http --permanent</w:t>
      </w:r>
      <w:r>
        <w:br/>
      </w:r>
      <w:r>
        <w:rPr>
          <w:rStyle w:val="VerbatimChar"/>
        </w:rPr>
        <w:t xml:space="preserve">echo "Start http service"</w:t>
      </w:r>
      <w:r>
        <w:br/>
      </w:r>
      <w:r>
        <w:rPr>
          <w:rStyle w:val="VerbatimChar"/>
        </w:rPr>
        <w:t xml:space="preserve">systemctl enable httpd</w:t>
      </w:r>
      <w:r>
        <w:br/>
      </w:r>
      <w:r>
        <w:rPr>
          <w:rStyle w:val="VerbatimChar"/>
        </w:rPr>
        <w:t xml:space="preserve">systemctl start httpd</w:t>
      </w:r>
    </w:p>
    <w:bookmarkEnd w:id="151"/>
    <w:bookmarkStart w:id="152" w:name="фрагмент-vagrantfile"/>
    <w:p>
      <w:pPr>
        <w:pStyle w:val="Heading3"/>
      </w:pPr>
      <w:r>
        <w:rPr>
          <w:rStyle w:val="SectionNumber"/>
        </w:rPr>
        <w:t xml:space="preserve">3.6.6</w:t>
      </w:r>
      <w:r>
        <w:tab/>
      </w:r>
      <w:r>
        <w:t xml:space="preserve">Фрагмент Vagrantfile</w:t>
      </w:r>
    </w:p>
    <w:p>
      <w:pPr>
        <w:pStyle w:val="SourceCode"/>
      </w:pPr>
      <w:r>
        <w:rPr>
          <w:rStyle w:val="VerbatimChar"/>
        </w:rPr>
        <w:t xml:space="preserve">server.vm.provision "server http",</w:t>
      </w:r>
      <w:r>
        <w:br/>
      </w:r>
      <w:r>
        <w:rPr>
          <w:rStyle w:val="VerbatimChar"/>
        </w:rPr>
        <w:t xml:space="preserve">    type: "shell",</w:t>
      </w:r>
      <w:r>
        <w:br/>
      </w:r>
      <w:r>
        <w:rPr>
          <w:rStyle w:val="VerbatimChar"/>
        </w:rPr>
        <w:t xml:space="preserve">    preserve_order: true,</w:t>
      </w:r>
      <w:r>
        <w:br/>
      </w:r>
      <w:r>
        <w:rPr>
          <w:rStyle w:val="VerbatimChar"/>
        </w:rPr>
        <w:t xml:space="preserve">    path: "provision/server/http.sh"</w:t>
      </w:r>
    </w:p>
    <w:bookmarkEnd w:id="152"/>
    <w:bookmarkEnd w:id="153"/>
    <w:bookmarkStart w:id="154" w:name="выводы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были приобретены практические навыки по установке и базовому конфигурированию HTTP-сервера Apache. Были установлены необходимые для работы HTTP-сервера пакеты (группа «Basic Web Server»), включающие httpd, httpd-manual, mod_fcgid, mod_ssl и зависимости. HTTP-сервер запущен с базовой конфигурацией, проанализирована его работа с помощью логов</w:t>
      </w:r>
      <w:r>
        <w:t xml:space="preserve"> </w:t>
      </w:r>
      <w:r>
        <w:rPr>
          <w:rStyle w:val="VerbatimChar"/>
        </w:rPr>
        <w:t xml:space="preserve">/var/log/httpd/error_log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/var/log/httpd/access_log</w:t>
      </w:r>
      <w:r>
        <w:t xml:space="preserve">: в логе ошибок зафиксированы стартовые сообщения Apache, в логе доступа — запросы клиента. Настроен виртуальный хостинг по двум DNS-адресам — server.mavinogradova.net и www.mavinogradova.net: внесены изменения в прямую и обратную зоны DNS, созданы конфигурационные файлы виртуальных хостов в /etc/httpd/conf.d, созданы каталоги с тестовым контентом, восстановлены SELinux-контексты, перезапущен httpd, и проверен доступ к веб-серверу с клиента — оба адреса возвращают разный контент. Написан скрипт для Vagrant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, фиксирующий действия по установке и настройке HTTP-сервера во внутреннем окружении виртуальной машины server, и внесены соответствующие изменения в Vagrantfile.</w:t>
      </w:r>
    </w:p>
    <w:bookmarkEnd w:id="154"/>
    <w:bookmarkEnd w:id="155"/>
    <w:bookmarkStart w:id="156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Через какой порт по умолчанию работает Apache?</w:t>
      </w:r>
      <w:r>
        <w:t xml:space="preserve"> </w:t>
      </w:r>
      <w:r>
        <w:t xml:space="preserve">По умолчанию Apache работает через порт 80 (протокол HTTP). Для защищённого соединения HTTPS используется порт 443.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Под каким пользователем запускается Apache и к какой группе относится этот пользователь?</w:t>
      </w:r>
      <w:r>
        <w:t xml:space="preserve"> </w:t>
      </w:r>
      <w:r>
        <w:t xml:space="preserve">Apache запускается под пользователем apache, который относится к группе apache.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Где располагаются лог-файлы веб-сервера? Что можно по ним отслеживать?</w:t>
      </w:r>
      <w:r>
        <w:t xml:space="preserve"> </w:t>
      </w:r>
      <w:r>
        <w:t xml:space="preserve">Лог-файлы веб-сервера располагаются в каталоге /var/log/httpd/: access_log — лог доступа, error_log — лог ошибок. По ним можно отслеживать запросы клиентов (IP-адрес, дата и время, метод, запрошенный ресурс, код ответа, размер ответа, User-Agent), а также ошибки работы сервера.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Где по умолчанию содержится контент веб-серверов?</w:t>
      </w:r>
      <w:r>
        <w:t xml:space="preserve"> </w:t>
      </w:r>
      <w:r>
        <w:t xml:space="preserve">По умолчанию контент веб-серверов содержится в каталоге /var/www/html. Именно он указывается в директиве DocumentRoot основного конфигурационного файла httpd.conf.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Каким образом реализуется виртуальный хостинг? Что он даёт?</w:t>
      </w:r>
      <w:r>
        <w:t xml:space="preserve"> </w:t>
      </w:r>
      <w:r>
        <w:t xml:space="preserve">Виртуальный хостинг реализуется посредством директивы</w:t>
      </w:r>
      <w:r>
        <w:t xml:space="preserve"> </w:t>
      </w:r>
      <w:r>
        <w:rPr>
          <w:rStyle w:val="VerbatimChar"/>
        </w:rPr>
        <w:t xml:space="preserve">&lt;VirtualHost&gt;</w:t>
      </w:r>
      <w:r>
        <w:t xml:space="preserve"> </w:t>
      </w:r>
      <w:r>
        <w:t xml:space="preserve">в конфигурационных файлах, располагаемых в каталоге /etc/httpd/conf.d/. Для каждого виртуального хоста задаются директивы ServerName, DocumentRoot, ErrorLog, CustomLog. Виртуальный хостинг позволяет на одном сервере (с одним IP-адресом) обслуживать несколько сайтов (доменов) с разным содержимым, что экономит ресурсы и упрощает администрирование.</w:t>
      </w:r>
    </w:p>
    <w:bookmarkEnd w:id="1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6" Target="media/rId26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30" Target="media/rId30.png" /><Relationship Type="http://schemas.openxmlformats.org/officeDocument/2006/relationships/image" Id="rId142" Target="media/rId14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4</dc:title>
  <dc:creator>Виноградова Мария Андреевна</dc:creator>
  <dc:language>ru-RU</dc:language>
  <cp:keywords/>
  <dcterms:created xsi:type="dcterms:W3CDTF">2026-09-26T17:01:22Z</dcterms:created>
  <dcterms:modified xsi:type="dcterms:W3CDTF">2026-09-26T17:01:22Z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Базовая настройка HTTP-сервера Apache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