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Виноградова Мария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(рис. 1).</w:t>
      </w:r>
    </w:p>
    <w:bookmarkStart w:id="24" w:name="fig:001"/>
    <w:p>
      <w:pPr>
        <w:pStyle w:val="CaptionedFigure"/>
      </w:pPr>
      <w:r>
        <w:drawing>
          <wp:inline>
            <wp:extent cx="3050131" cy="4533633"/>
            <wp:effectExtent b="0" l="0" r="0" t="0"/>
            <wp:docPr descr="Рис. 1: Записываем названия файлов" title="" id="22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453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Записываем названия файлов</w:t>
      </w:r>
    </w:p>
    <w:bookmarkEnd w:id="24"/>
    <w:p>
      <w:pPr>
        <w:pStyle w:val="BodyText"/>
      </w:pPr>
      <w:r>
        <w:t xml:space="preserve">Допишите в этот же файл названия файлов, содержащихся в вашем домашнем каталоге (рис. 2).</w:t>
      </w:r>
    </w:p>
    <w:bookmarkStart w:id="28" w:name="fig:002"/>
    <w:p>
      <w:pPr>
        <w:pStyle w:val="CaptionedFigure"/>
      </w:pPr>
      <w:r>
        <w:drawing>
          <wp:inline>
            <wp:extent cx="3574472" cy="4591183"/>
            <wp:effectExtent b="0" l="0" r="0" t="0"/>
            <wp:docPr descr="Рис. 2: Дописываем названия файлов" title="" id="26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459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Дописываем названия файлов</w:t>
      </w:r>
    </w:p>
    <w:bookmarkEnd w:id="28"/>
    <w:p>
      <w:pPr>
        <w:pStyle w:val="Compact"/>
        <w:numPr>
          <w:ilvl w:val="0"/>
          <w:numId w:val="1002"/>
        </w:numPr>
      </w:pPr>
      <w:r>
        <w:t xml:space="preserve">Выведите имена всех файлов из file.txt, имеющих расширение .conf. (рис. 3).</w:t>
      </w:r>
    </w:p>
    <w:bookmarkStart w:id="32" w:name="fig:003"/>
    <w:p>
      <w:pPr>
        <w:pStyle w:val="CaptionedFigure"/>
      </w:pPr>
      <w:r>
        <w:drawing>
          <wp:inline>
            <wp:extent cx="3337879" cy="3632022"/>
            <wp:effectExtent b="0" l="0" r="0" t="0"/>
            <wp:docPr descr="Рис. 3: Выводим имена файлов" title="" id="30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363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Выводим имена файлов</w:t>
      </w:r>
    </w:p>
    <w:bookmarkEnd w:id="32"/>
    <w:p>
      <w:pPr>
        <w:pStyle w:val="BodyText"/>
      </w:pPr>
      <w:r>
        <w:t xml:space="preserve">После чего запишите их в новый текстовой файл conf.txt. (рис. 4).</w:t>
      </w:r>
    </w:p>
    <w:bookmarkStart w:id="36" w:name="fig:004"/>
    <w:p>
      <w:pPr>
        <w:pStyle w:val="CaptionedFigure"/>
      </w:pPr>
      <w:r>
        <w:drawing>
          <wp:inline>
            <wp:extent cx="3733800" cy="2507869"/>
            <wp:effectExtent b="0" l="0" r="0" t="0"/>
            <wp:docPr descr="Рис. 4: Записываем имена файлов" title="" id="34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Записываем имена файлов</w:t>
      </w:r>
    </w:p>
    <w:bookmarkEnd w:id="36"/>
    <w:p>
      <w:pPr>
        <w:pStyle w:val="Compact"/>
        <w:numPr>
          <w:ilvl w:val="0"/>
          <w:numId w:val="1003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t xml:space="preserve"> </w:t>
      </w:r>
      <w:r>
        <w:t xml:space="preserve">Вариант 1: (рис. 5).</w:t>
      </w:r>
    </w:p>
    <w:bookmarkStart w:id="40" w:name="fig:005"/>
    <w:p>
      <w:pPr>
        <w:pStyle w:val="CaptionedFigure"/>
      </w:pPr>
      <w:r>
        <w:drawing>
          <wp:inline>
            <wp:extent cx="3733800" cy="2258107"/>
            <wp:effectExtent b="0" l="0" r="0" t="0"/>
            <wp:docPr descr="Рис. 5: Первый вариант поиска файлов с названием на с" title="" id="38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Первый вариант поиска файлов с названием на с</w:t>
      </w:r>
    </w:p>
    <w:bookmarkEnd w:id="40"/>
    <w:p>
      <w:pPr>
        <w:pStyle w:val="BodyText"/>
      </w:pPr>
      <w:r>
        <w:t xml:space="preserve">Вариант 2: (рис. 6).</w:t>
      </w:r>
    </w:p>
    <w:bookmarkStart w:id="44" w:name="fig:006"/>
    <w:p>
      <w:pPr>
        <w:pStyle w:val="CaptionedFigure"/>
      </w:pPr>
      <w:r>
        <w:drawing>
          <wp:inline>
            <wp:extent cx="2327563" cy="498763"/>
            <wp:effectExtent b="0" l="0" r="0" t="0"/>
            <wp:docPr descr="Рис. 6: Второй вариант поиска файлов с названием на с" title="" id="42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3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Второй вариант поиска файлов с названием на с</w:t>
      </w:r>
    </w:p>
    <w:bookmarkEnd w:id="44"/>
    <w:p>
      <w:pPr>
        <w:pStyle w:val="BodyText"/>
      </w:pPr>
      <w:r>
        <w:t xml:space="preserve">Вариант 3: (рис. 7).</w:t>
      </w:r>
    </w:p>
    <w:bookmarkStart w:id="48" w:name="fig:007"/>
    <w:p>
      <w:pPr>
        <w:pStyle w:val="CaptionedFigure"/>
      </w:pPr>
      <w:r>
        <w:drawing>
          <wp:inline>
            <wp:extent cx="3733800" cy="2450147"/>
            <wp:effectExtent b="0" l="0" r="0" t="0"/>
            <wp:docPr descr="Рис. 7: Третий вариант поиска файлов с названием на с" title="" id="46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Третий вариант поиска файлов с названием на с</w:t>
      </w:r>
    </w:p>
    <w:bookmarkEnd w:id="48"/>
    <w:p>
      <w:pPr>
        <w:pStyle w:val="Compact"/>
        <w:numPr>
          <w:ilvl w:val="0"/>
          <w:numId w:val="1004"/>
        </w:numPr>
      </w:pPr>
      <w:r>
        <w:t xml:space="preserve">Выведите на экран (по странично) имена файлов из каталога /etc, начинающиеся с символа h. (рис. 8).</w:t>
      </w:r>
    </w:p>
    <w:bookmarkStart w:id="52" w:name="fig:008"/>
    <w:p>
      <w:pPr>
        <w:pStyle w:val="CaptionedFigure"/>
      </w:pPr>
      <w:r>
        <w:drawing>
          <wp:inline>
            <wp:extent cx="3536106" cy="3555289"/>
            <wp:effectExtent b="0" l="0" r="0" t="0"/>
            <wp:docPr descr="Рис. 8: Выводим на экран имена файлов" title="" id="50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Выводим на экран имена файлов</w:t>
      </w:r>
    </w:p>
    <w:bookmarkEnd w:id="52"/>
    <w:p>
      <w:pPr>
        <w:pStyle w:val="Compact"/>
        <w:numPr>
          <w:ilvl w:val="0"/>
          <w:numId w:val="1005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 (рис. 9).</w:t>
      </w:r>
    </w:p>
    <w:bookmarkStart w:id="56" w:name="fig:009"/>
    <w:p>
      <w:pPr>
        <w:pStyle w:val="CaptionedFigure"/>
      </w:pPr>
      <w:r>
        <w:drawing>
          <wp:inline>
            <wp:extent cx="3733800" cy="2025363"/>
            <wp:effectExtent b="0" l="0" r="0" t="0"/>
            <wp:docPr descr="Рис. 9: Запускаем процесс в фоновом режиме" title="" id="54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Запускаем процесс в фоновом режиме</w:t>
      </w:r>
    </w:p>
    <w:bookmarkEnd w:id="56"/>
    <w:p>
      <w:pPr>
        <w:pStyle w:val="Compact"/>
        <w:numPr>
          <w:ilvl w:val="0"/>
          <w:numId w:val="1006"/>
        </w:numPr>
      </w:pPr>
      <w:r>
        <w:t xml:space="preserve">Удалите файл ~/logfile.</w:t>
      </w:r>
    </w:p>
    <w:p>
      <w:pPr>
        <w:pStyle w:val="FirstParagraph"/>
      </w:pPr>
      <w:r>
        <w:t xml:space="preserve">Использовала команду rm logfile</w:t>
      </w:r>
    </w:p>
    <w:p>
      <w:pPr>
        <w:pStyle w:val="Compact"/>
        <w:numPr>
          <w:ilvl w:val="0"/>
          <w:numId w:val="1007"/>
        </w:numPr>
      </w:pPr>
      <w:r>
        <w:t xml:space="preserve">Запустите из консоли в фоновом режиме редактор gedit. (рис. 10).</w:t>
      </w:r>
    </w:p>
    <w:bookmarkStart w:id="60" w:name="fig:010"/>
    <w:p>
      <w:pPr>
        <w:pStyle w:val="CaptionedFigure"/>
      </w:pPr>
      <w:r>
        <w:drawing>
          <wp:inline>
            <wp:extent cx="3305907" cy="1061471"/>
            <wp:effectExtent b="0" l="0" r="0" t="0"/>
            <wp:docPr descr="Рис. 10: Запускаем gedit в фоновом режиме" title="" id="58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gedit в фоновом режиме</w:t>
      </w:r>
    </w:p>
    <w:bookmarkEnd w:id="60"/>
    <w:p>
      <w:pPr>
        <w:pStyle w:val="Compact"/>
        <w:numPr>
          <w:ilvl w:val="0"/>
          <w:numId w:val="1008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 (рис. 11).</w:t>
      </w:r>
    </w:p>
    <w:bookmarkStart w:id="63" w:name="fig:011"/>
    <w:p>
      <w:pPr>
        <w:pStyle w:val="CaptionedFigure"/>
      </w:pPr>
      <w:r>
        <w:drawing>
          <wp:inline>
            <wp:extent cx="3305907" cy="1061471"/>
            <wp:effectExtent b="0" l="0" r="0" t="0"/>
            <wp:docPr descr="Рис. 11: Определяем идентификатор процесса gedit" title="" id="61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Определяем идентификатор процесса gedit</w:t>
      </w:r>
    </w:p>
    <w:bookmarkEnd w:id="63"/>
    <w:p>
      <w:pPr>
        <w:pStyle w:val="Compact"/>
        <w:numPr>
          <w:ilvl w:val="0"/>
          <w:numId w:val="1009"/>
        </w:numPr>
      </w:pPr>
      <w:r>
        <w:t xml:space="preserve">Прочтите справку (man) команды kill, после чего используйте её для завершения процесса gedit. (рис. 12).</w:t>
      </w:r>
    </w:p>
    <w:bookmarkStart w:id="67" w:name="fig:012"/>
    <w:p>
      <w:pPr>
        <w:pStyle w:val="CaptionedFigure"/>
      </w:pPr>
      <w:r>
        <w:drawing>
          <wp:inline>
            <wp:extent cx="2058998" cy="498763"/>
            <wp:effectExtent b="0" l="0" r="0" t="0"/>
            <wp:docPr descr="Рис. 12: Команда kill" title="" id="65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98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kill</w:t>
      </w:r>
    </w:p>
    <w:bookmarkEnd w:id="67"/>
    <w:p>
      <w:pPr>
        <w:pStyle w:val="Compact"/>
        <w:numPr>
          <w:ilvl w:val="0"/>
          <w:numId w:val="1010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t xml:space="preserve">Получение подробной инфориации: (рис. 13).</w:t>
      </w:r>
    </w:p>
    <w:bookmarkStart w:id="71" w:name="fig:013"/>
    <w:p>
      <w:pPr>
        <w:pStyle w:val="CaptionedFigure"/>
      </w:pPr>
      <w:r>
        <w:drawing>
          <wp:inline>
            <wp:extent cx="1924716" cy="441213"/>
            <wp:effectExtent b="0" l="0" r="0" t="0"/>
            <wp:docPr descr="Рис. 13: Использование команды man" title="" id="69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16" cy="4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команды man</w:t>
      </w:r>
    </w:p>
    <w:bookmarkEnd w:id="71"/>
    <w:p>
      <w:pPr>
        <w:pStyle w:val="BodyText"/>
      </w:pPr>
      <w:r>
        <w:t xml:space="preserve">Команда df: (рис. 14).</w:t>
      </w:r>
    </w:p>
    <w:bookmarkStart w:id="75" w:name="fig:014"/>
    <w:p>
      <w:pPr>
        <w:pStyle w:val="CaptionedFigure"/>
      </w:pPr>
      <w:r>
        <w:drawing>
          <wp:inline>
            <wp:extent cx="3733800" cy="3183555"/>
            <wp:effectExtent b="0" l="0" r="0" t="0"/>
            <wp:docPr descr="Рис. 14: df" title="" id="73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df</w:t>
      </w:r>
    </w:p>
    <w:bookmarkEnd w:id="75"/>
    <w:p>
      <w:pPr>
        <w:pStyle w:val="BodyText"/>
      </w:pPr>
      <w:r>
        <w:t xml:space="preserve">Команда du: (рис. 15).</w:t>
      </w:r>
    </w:p>
    <w:bookmarkStart w:id="79" w:name="fig:015"/>
    <w:p>
      <w:pPr>
        <w:pStyle w:val="CaptionedFigure"/>
      </w:pPr>
      <w:r>
        <w:drawing>
          <wp:inline>
            <wp:extent cx="3708755" cy="4469689"/>
            <wp:effectExtent b="0" l="0" r="0" t="0"/>
            <wp:docPr descr="Рис. 15: du" title="" id="77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446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du</w:t>
      </w:r>
    </w:p>
    <w:bookmarkEnd w:id="79"/>
    <w:p>
      <w:pPr>
        <w:pStyle w:val="Compact"/>
        <w:numPr>
          <w:ilvl w:val="0"/>
          <w:numId w:val="101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 (рис. 16).</w:t>
      </w:r>
    </w:p>
    <w:bookmarkStart w:id="83" w:name="fig:016"/>
    <w:p>
      <w:pPr>
        <w:pStyle w:val="CaptionedFigure"/>
      </w:pPr>
      <w:r>
        <w:drawing>
          <wp:inline>
            <wp:extent cx="3733800" cy="5033040"/>
            <wp:effectExtent b="0" l="0" r="0" t="0"/>
            <wp:docPr descr="Рис. 16: Выводим имена директорий" title="" id="81" name="Picture"/>
            <a:graphic>
              <a:graphicData uri="http://schemas.openxmlformats.org/drawingml/2006/picture">
                <pic:pic>
                  <pic:nvPicPr>
                    <pic:cNvPr descr="/home/mavinogradova/skreens/skreens%208/скрины8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Выводим имена директорий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основные инструменты поиска файлов (find, locate) и фильтрации текстовых данных (grep, awk, sed). Приобретены практические навыки управления процессами (ps, top, kill, jobs) и заданиями (cron, at). Также освоены методы проверки использования дискового пространства (df, du) и обслуживания файловых систем (fsck, mount). Работа позволила закрепить умения администрирования Linux-систем и эффективной работы с командной строкой.</w:t>
      </w:r>
    </w:p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Виноградова Мария Андреевна</dc:creator>
  <dc:language>ru-RU</dc:language>
  <cp:keywords/>
  <dcterms:created xsi:type="dcterms:W3CDTF">2025-04-02T18:41:37Z</dcterms:created>
  <dcterms:modified xsi:type="dcterms:W3CDTF">2025-04-02T18:41:37Z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