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ACAC74" w14:textId="77777777" w:rsidR="00434533" w:rsidRPr="0017016F" w:rsidRDefault="00294350" w:rsidP="00294350">
      <w:pPr>
        <w:pStyle w:val="ConsPlusNonformat"/>
        <w:widowControl/>
        <w:ind w:left="4111" w:hanging="4111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 xml:space="preserve">       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25"/>
        <w:gridCol w:w="4146"/>
      </w:tblGrid>
      <w:tr w:rsidR="00E05EDC" w:rsidRPr="00896F5D" w14:paraId="3061D6DB" w14:textId="77777777" w:rsidTr="009A06F6">
        <w:tc>
          <w:tcPr>
            <w:tcW w:w="5425" w:type="dxa"/>
          </w:tcPr>
          <w:p w14:paraId="6560C816" w14:textId="7217FF63" w:rsidR="00E05EDC" w:rsidRPr="00C0542C" w:rsidRDefault="006664E8" w:rsidP="008A1EA6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ООО </w:t>
            </w:r>
            <w:r w:rsidR="008A1EA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8A1EA6" w:rsidRPr="008A1EA6">
              <w:rPr>
                <w:rFonts w:ascii="Times New Roman" w:hAnsi="Times New Roman"/>
                <w:sz w:val="24"/>
                <w:szCs w:val="24"/>
              </w:rPr>
              <w:t>«</w:t>
            </w:r>
            <w:r>
              <w:rPr>
                <w:rFonts w:ascii="Times New Roman" w:hAnsi="Times New Roman"/>
                <w:sz w:val="24"/>
                <w:szCs w:val="24"/>
              </w:rPr>
              <w:t>ЭнергоМагистраль</w:t>
            </w:r>
            <w:r w:rsidR="008A1EA6" w:rsidRPr="008A1EA6">
              <w:rPr>
                <w:rFonts w:ascii="Times New Roman" w:hAnsi="Times New Roman"/>
                <w:sz w:val="24"/>
                <w:szCs w:val="24"/>
              </w:rPr>
              <w:t>»</w:t>
            </w:r>
          </w:p>
        </w:tc>
        <w:tc>
          <w:tcPr>
            <w:tcW w:w="4146" w:type="dxa"/>
          </w:tcPr>
          <w:p w14:paraId="4CE8EE33" w14:textId="77777777" w:rsidR="00E05EDC" w:rsidRPr="00C0542C" w:rsidRDefault="00E05EDC" w:rsidP="00E05EDC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C0542C">
              <w:rPr>
                <w:rFonts w:ascii="Times New Roman" w:hAnsi="Times New Roman"/>
                <w:sz w:val="24"/>
                <w:szCs w:val="24"/>
              </w:rPr>
              <w:t>УТВЕРЖДАЮ</w:t>
            </w:r>
          </w:p>
          <w:p w14:paraId="1F06FE2F" w14:textId="77777777" w:rsidR="00E05EDC" w:rsidRPr="00C0542C" w:rsidRDefault="00E05EDC" w:rsidP="00E05EDC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C0542C">
              <w:rPr>
                <w:rFonts w:ascii="Times New Roman" w:hAnsi="Times New Roman"/>
                <w:sz w:val="24"/>
                <w:szCs w:val="24"/>
              </w:rPr>
              <w:t>Директор</w:t>
            </w:r>
          </w:p>
          <w:p w14:paraId="2C9E39FA" w14:textId="5E3EBDA8" w:rsidR="008A1EA6" w:rsidRPr="008A1EA6" w:rsidRDefault="006664E8" w:rsidP="008A1EA6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ООО </w:t>
            </w:r>
          </w:p>
          <w:p w14:paraId="4D22E657" w14:textId="1FE95C95" w:rsidR="008A1EA6" w:rsidRPr="008A1EA6" w:rsidRDefault="008A1EA6" w:rsidP="008A1EA6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8A1EA6">
              <w:rPr>
                <w:rFonts w:ascii="Times New Roman" w:hAnsi="Times New Roman"/>
                <w:sz w:val="24"/>
                <w:szCs w:val="24"/>
              </w:rPr>
              <w:t>«</w:t>
            </w:r>
            <w:r w:rsidR="006664E8">
              <w:rPr>
                <w:rFonts w:ascii="Times New Roman" w:hAnsi="Times New Roman"/>
                <w:sz w:val="24"/>
                <w:szCs w:val="24"/>
              </w:rPr>
              <w:t>ЭнергоМагистраль</w:t>
            </w:r>
            <w:r w:rsidRPr="008A1EA6">
              <w:rPr>
                <w:rFonts w:ascii="Times New Roman" w:hAnsi="Times New Roman"/>
                <w:sz w:val="24"/>
                <w:szCs w:val="24"/>
              </w:rPr>
              <w:t xml:space="preserve">» </w:t>
            </w:r>
          </w:p>
          <w:p w14:paraId="4EEB6C20" w14:textId="77777777" w:rsidR="008A1EA6" w:rsidRPr="008A1EA6" w:rsidRDefault="008A1EA6" w:rsidP="008A1EA6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8A1EA6">
              <w:rPr>
                <w:rFonts w:ascii="Times New Roman" w:hAnsi="Times New Roman"/>
                <w:sz w:val="24"/>
                <w:szCs w:val="24"/>
              </w:rPr>
              <w:t xml:space="preserve">____________ </w:t>
            </w:r>
          </w:p>
          <w:p w14:paraId="389FDD45" w14:textId="2679E28F" w:rsidR="008A1EA6" w:rsidRPr="008A1EA6" w:rsidRDefault="006664E8" w:rsidP="008A1EA6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А.А. Шакуро </w:t>
            </w:r>
          </w:p>
          <w:p w14:paraId="61C07BFF" w14:textId="3C0F311A" w:rsidR="00E05EDC" w:rsidRPr="00C0542C" w:rsidRDefault="00F44116" w:rsidP="008A1EA6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16</w:t>
            </w:r>
            <w:bookmarkStart w:id="0" w:name="_GoBack"/>
            <w:bookmarkEnd w:id="0"/>
            <w:r w:rsidR="006664E8">
              <w:rPr>
                <w:rFonts w:ascii="Times New Roman" w:hAnsi="Times New Roman"/>
                <w:sz w:val="24"/>
                <w:szCs w:val="24"/>
              </w:rPr>
              <w:t>.02.2026</w:t>
            </w:r>
            <w:r w:rsidR="008A1EA6" w:rsidRPr="008A1EA6">
              <w:rPr>
                <w:rFonts w:ascii="Times New Roman" w:hAnsi="Times New Roman"/>
                <w:sz w:val="24"/>
                <w:szCs w:val="24"/>
              </w:rPr>
              <w:t xml:space="preserve"> г.</w:t>
            </w:r>
          </w:p>
        </w:tc>
      </w:tr>
    </w:tbl>
    <w:p w14:paraId="347C54A5" w14:textId="77777777" w:rsidR="00434533" w:rsidRDefault="00294350" w:rsidP="00294350">
      <w:pPr>
        <w:pStyle w:val="ConsPlusNonformat"/>
        <w:widowControl/>
        <w:ind w:left="4111" w:hanging="4111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</w:t>
      </w:r>
    </w:p>
    <w:p w14:paraId="20C8038D" w14:textId="77777777" w:rsidR="00294350" w:rsidRPr="0017016F" w:rsidRDefault="00294350" w:rsidP="00434533">
      <w:pPr>
        <w:pStyle w:val="ConsPlusNonformat"/>
        <w:widowControl/>
        <w:ind w:left="4111" w:hanging="4111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43D083F" w14:textId="77777777" w:rsidR="00294350" w:rsidRPr="0017016F" w:rsidRDefault="00294350" w:rsidP="00294350">
      <w:pPr>
        <w:pStyle w:val="ConsPlusTitle"/>
        <w:jc w:val="both"/>
        <w:rPr>
          <w:rFonts w:ascii="Times New Roman" w:hAnsi="Times New Roman" w:cs="Times New Roman"/>
          <w:sz w:val="24"/>
          <w:szCs w:val="24"/>
        </w:rPr>
      </w:pPr>
    </w:p>
    <w:p w14:paraId="2472326E" w14:textId="77777777" w:rsidR="009C56B7" w:rsidRPr="0017016F" w:rsidRDefault="009C56B7" w:rsidP="009C07D3">
      <w:pPr>
        <w:pStyle w:val="ConsPlusTitle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ИНСТРУКЦИЯ</w:t>
      </w:r>
    </w:p>
    <w:p w14:paraId="4C055BC2" w14:textId="77777777" w:rsidR="00434533" w:rsidRDefault="009C56B7" w:rsidP="009C07D3">
      <w:pPr>
        <w:pStyle w:val="ConsPlusTitle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 xml:space="preserve">О ПРОВЕДЕНИИ КОНТРОЛЯ </w:t>
      </w:r>
    </w:p>
    <w:p w14:paraId="049E0B5B" w14:textId="77777777" w:rsidR="00434533" w:rsidRDefault="009C56B7" w:rsidP="009C07D3">
      <w:pPr>
        <w:pStyle w:val="ConsPlusTitle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 xml:space="preserve">ЗА СОБЛЮДЕНИЕМ ЗАКОНОДАТЕЛЬСТВА </w:t>
      </w:r>
    </w:p>
    <w:p w14:paraId="3E26486C" w14:textId="77777777" w:rsidR="009C07D3" w:rsidRDefault="009C07D3" w:rsidP="009C07D3">
      <w:pPr>
        <w:pStyle w:val="ConsPlusTitl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</w:t>
      </w:r>
      <w:r w:rsidR="00434533">
        <w:rPr>
          <w:rFonts w:ascii="Times New Roman" w:hAnsi="Times New Roman" w:cs="Times New Roman"/>
          <w:sz w:val="24"/>
          <w:szCs w:val="24"/>
        </w:rPr>
        <w:t xml:space="preserve"> </w:t>
      </w:r>
      <w:r w:rsidR="009C56B7" w:rsidRPr="0017016F">
        <w:rPr>
          <w:rFonts w:ascii="Times New Roman" w:hAnsi="Times New Roman" w:cs="Times New Roman"/>
          <w:sz w:val="24"/>
          <w:szCs w:val="24"/>
        </w:rPr>
        <w:t>ОХРАНЕ ТРУДА В ОРГАНИЗАЦИИ</w:t>
      </w:r>
      <w:r w:rsidR="0061038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B53112" w14:textId="77777777" w:rsidR="009C56B7" w:rsidRDefault="002A5746" w:rsidP="009C07D3">
      <w:pPr>
        <w:pStyle w:val="ConsPlusTitl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</w:t>
      </w:r>
      <w:r w:rsidR="00434533">
        <w:rPr>
          <w:rFonts w:ascii="Times New Roman" w:hAnsi="Times New Roman" w:cs="Times New Roman"/>
          <w:sz w:val="24"/>
          <w:szCs w:val="24"/>
        </w:rPr>
        <w:t xml:space="preserve"> </w:t>
      </w:r>
      <w:r w:rsidR="00AE1E49">
        <w:rPr>
          <w:rFonts w:ascii="Times New Roman" w:hAnsi="Times New Roman" w:cs="Times New Roman"/>
          <w:sz w:val="24"/>
          <w:szCs w:val="24"/>
        </w:rPr>
        <w:t>ОТ-01</w:t>
      </w:r>
    </w:p>
    <w:p w14:paraId="0B287794" w14:textId="77777777" w:rsidR="00610385" w:rsidRPr="0017016F" w:rsidRDefault="00610385">
      <w:pPr>
        <w:pStyle w:val="ConsPlusTitle"/>
        <w:jc w:val="center"/>
        <w:rPr>
          <w:rFonts w:ascii="Times New Roman" w:hAnsi="Times New Roman" w:cs="Times New Roman"/>
          <w:sz w:val="24"/>
          <w:szCs w:val="24"/>
        </w:rPr>
      </w:pPr>
    </w:p>
    <w:p w14:paraId="2A801BCB" w14:textId="77777777" w:rsidR="009C56B7" w:rsidRPr="0017016F" w:rsidRDefault="009C56B7">
      <w:pPr>
        <w:pStyle w:val="ConsPlusNormal"/>
        <w:rPr>
          <w:rFonts w:ascii="Times New Roman" w:hAnsi="Times New Roman" w:cs="Times New Roman"/>
          <w:sz w:val="24"/>
          <w:szCs w:val="24"/>
        </w:rPr>
      </w:pPr>
    </w:p>
    <w:p w14:paraId="0FB708F9" w14:textId="77777777" w:rsidR="009C56B7" w:rsidRPr="0017016F" w:rsidRDefault="009C56B7">
      <w:pPr>
        <w:pStyle w:val="ConsPlusNormal"/>
        <w:jc w:val="center"/>
        <w:outlineLvl w:val="1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b/>
          <w:sz w:val="24"/>
          <w:szCs w:val="24"/>
        </w:rPr>
        <w:t>ГЛАВА 1</w:t>
      </w:r>
    </w:p>
    <w:p w14:paraId="7BE00435" w14:textId="77777777" w:rsidR="009C56B7" w:rsidRPr="0017016F" w:rsidRDefault="009C56B7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b/>
          <w:sz w:val="24"/>
          <w:szCs w:val="24"/>
        </w:rPr>
        <w:t>ОБЩИЕ ПОЛОЖЕНИЯ</w:t>
      </w:r>
    </w:p>
    <w:p w14:paraId="5C0E5798" w14:textId="77777777" w:rsidR="009C56B7" w:rsidRPr="0017016F" w:rsidRDefault="009C56B7">
      <w:pPr>
        <w:pStyle w:val="ConsPlusNormal"/>
        <w:rPr>
          <w:rFonts w:ascii="Times New Roman" w:hAnsi="Times New Roman" w:cs="Times New Roman"/>
          <w:sz w:val="24"/>
          <w:szCs w:val="24"/>
        </w:rPr>
      </w:pPr>
    </w:p>
    <w:p w14:paraId="2D434341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 xml:space="preserve">1. Настоящая инструкция о проведении контроля за соблюдением законодательства об охране труда в организации (далее - инструкция) разработана в соответствии со </w:t>
      </w:r>
      <w:hyperlink r:id="rId6" w:history="1">
        <w:r w:rsidRPr="0017016F">
          <w:rPr>
            <w:rFonts w:ascii="Times New Roman" w:hAnsi="Times New Roman" w:cs="Times New Roman"/>
            <w:sz w:val="24"/>
            <w:szCs w:val="24"/>
          </w:rPr>
          <w:t>статьей 226</w:t>
        </w:r>
      </w:hyperlink>
      <w:r w:rsidRPr="0017016F">
        <w:rPr>
          <w:rFonts w:ascii="Times New Roman" w:hAnsi="Times New Roman" w:cs="Times New Roman"/>
          <w:sz w:val="24"/>
          <w:szCs w:val="24"/>
        </w:rPr>
        <w:t xml:space="preserve"> Трудового кодекса Республики Беларусь, </w:t>
      </w:r>
      <w:hyperlink r:id="rId7" w:history="1">
        <w:r w:rsidRPr="0017016F">
          <w:rPr>
            <w:rFonts w:ascii="Times New Roman" w:hAnsi="Times New Roman" w:cs="Times New Roman"/>
            <w:sz w:val="24"/>
            <w:szCs w:val="24"/>
          </w:rPr>
          <w:t>Законом</w:t>
        </w:r>
      </w:hyperlink>
      <w:r w:rsidRPr="0017016F">
        <w:rPr>
          <w:rFonts w:ascii="Times New Roman" w:hAnsi="Times New Roman" w:cs="Times New Roman"/>
          <w:sz w:val="24"/>
          <w:szCs w:val="24"/>
        </w:rPr>
        <w:t xml:space="preserve"> Республики Беларусь от 22 апреля 1992 года "О профессиональных союзах" в редакции Закона Республики Беларусь от 14 января 2000 года (Ведамасцi Вярхоўнага Савета Рэспублiкi Беларусь, 1992 г., N 19, ст. 300; Национальный реестр правовых актов Республики Беларусь, 2000 г., N 23, 2/146), </w:t>
      </w:r>
      <w:hyperlink r:id="rId8" w:history="1">
        <w:r w:rsidRPr="0017016F">
          <w:rPr>
            <w:rFonts w:ascii="Times New Roman" w:hAnsi="Times New Roman" w:cs="Times New Roman"/>
            <w:sz w:val="24"/>
            <w:szCs w:val="24"/>
          </w:rPr>
          <w:t>Законом</w:t>
        </w:r>
      </w:hyperlink>
      <w:r w:rsidRPr="0017016F">
        <w:rPr>
          <w:rFonts w:ascii="Times New Roman" w:hAnsi="Times New Roman" w:cs="Times New Roman"/>
          <w:sz w:val="24"/>
          <w:szCs w:val="24"/>
        </w:rPr>
        <w:t xml:space="preserve"> Республики Беларусь от 10 января 2000 года "О промышленной безопасности опасных производственных объектов" (Национальный реестр правовых актов Республики Беларусь, 2000 г., N 8, 2/138) и иными актами законодательства, регулирующими вопросы охраны труда.</w:t>
      </w:r>
    </w:p>
    <w:p w14:paraId="0877D0B6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2. Настоящая Инструкция распространяется на выполнение нанимателями обязанностей по охране труда, реализацию государственной политики в этой области.</w:t>
      </w:r>
    </w:p>
    <w:p w14:paraId="778E7D27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3. Настоящей инструкцией определены цель, задачи, основные виды и объекты контроля за соблюдением законодательства об охране труда в организации (далее - контроль).</w:t>
      </w:r>
    </w:p>
    <w:p w14:paraId="3064335C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4. Целью контроля является создание здоровых и безопасных условий труда работников, предупреждение несчастных случаев на производстве и профессиональных заболеваний.</w:t>
      </w:r>
    </w:p>
    <w:p w14:paraId="0F13235F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Контроль может осуществляться в форме проверок, обследований, осмотров, систематического учета показателей, характеризующих состояние условий и охраны труда, затребования необходимой информации, рассмотрения жалоб, заявлений. Контроль предусматривает выявление причин нарушений требований охраны труда и разработку мероприятий по их устранению и предупреждению.</w:t>
      </w:r>
    </w:p>
    <w:p w14:paraId="6C40A9E8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5. Основными задачами контроля являются:</w:t>
      </w:r>
    </w:p>
    <w:p w14:paraId="07C3248B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выявление и предупреждение нарушений государственных нормативных требований охраны труда (далее - требования охраны труда);</w:t>
      </w:r>
    </w:p>
    <w:p w14:paraId="645D9454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оценка состояния условий труда работников, безопасности производственных процессов, оборудования, приспособлений, инструмента, сырья и материалов, эффективности применения средств защиты работниками;</w:t>
      </w:r>
    </w:p>
    <w:p w14:paraId="75103E51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выполнение работниками должностных обязанностей по охране труда и требований локальных нормативных актов по охране труда;</w:t>
      </w:r>
    </w:p>
    <w:p w14:paraId="0B33A789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lastRenderedPageBreak/>
        <w:t>принятие мер по устранению выявленных недостатков.</w:t>
      </w:r>
    </w:p>
    <w:p w14:paraId="57AEDADB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6. Основными видами контроля являются:</w:t>
      </w:r>
    </w:p>
    <w:p w14:paraId="6A0EE437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контроль за соблюдением законодательства об охране труда, осуществляемый руководителями и специалистами организации в соответствии с их должностными обязанностями;</w:t>
      </w:r>
    </w:p>
    <w:p w14:paraId="5855F7F5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 xml:space="preserve">контроль по охране труда, осуществляемый службой охраны труда организации в соответствии с </w:t>
      </w:r>
      <w:hyperlink r:id="rId9" w:history="1">
        <w:r w:rsidRPr="0017016F">
          <w:rPr>
            <w:rFonts w:ascii="Times New Roman" w:hAnsi="Times New Roman" w:cs="Times New Roman"/>
            <w:sz w:val="24"/>
            <w:szCs w:val="24"/>
          </w:rPr>
          <w:t>положением</w:t>
        </w:r>
      </w:hyperlink>
      <w:r w:rsidRPr="0017016F">
        <w:rPr>
          <w:rFonts w:ascii="Times New Roman" w:hAnsi="Times New Roman" w:cs="Times New Roman"/>
          <w:sz w:val="24"/>
          <w:szCs w:val="24"/>
        </w:rPr>
        <w:t xml:space="preserve"> о службе охраны труда организации, утвержденным постановлением Министерства труда и социальной защиты Республики Беларусь от 24 мая 2002 г. N 82;</w:t>
      </w:r>
    </w:p>
    <w:p w14:paraId="75165402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 xml:space="preserve">производственный контроль за соблюдением требований промышленной безопасности на опасных производственных объектах, осуществляемый эксплуатирующей их организацией в соответствии с </w:t>
      </w:r>
      <w:hyperlink r:id="rId10" w:history="1">
        <w:r w:rsidRPr="0017016F">
          <w:rPr>
            <w:rFonts w:ascii="Times New Roman" w:hAnsi="Times New Roman" w:cs="Times New Roman"/>
            <w:sz w:val="24"/>
            <w:szCs w:val="24"/>
          </w:rPr>
          <w:t>Правилами</w:t>
        </w:r>
      </w:hyperlink>
      <w:r w:rsidRPr="0017016F">
        <w:rPr>
          <w:rFonts w:ascii="Times New Roman" w:hAnsi="Times New Roman" w:cs="Times New Roman"/>
          <w:sz w:val="24"/>
          <w:szCs w:val="24"/>
        </w:rPr>
        <w:t xml:space="preserve"> организации и осуществления производственного контроля за соблюдением требований промышленной безопасности на опасных производственных объектах, утвержденными постановлением Министерства по чрезвычайным ситуациям Республики Беларусь от 28 июня 2000 г. N 11;</w:t>
      </w:r>
    </w:p>
    <w:p w14:paraId="74A1C10B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периодический контроль за соблюдением законодательства об охране труда, осуществляемый представителями нанимателя с участием общественных инспекторов профсоюзов по охране труда (уполномоченных лиц по охране труда работников);</w:t>
      </w:r>
    </w:p>
    <w:p w14:paraId="7C77A79F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 xml:space="preserve">общественный контроль за соблюдением законодательства об охране труда, осуществляемый профсоюзами в соответствии с </w:t>
      </w:r>
      <w:hyperlink r:id="rId11" w:history="1">
        <w:r w:rsidRPr="0017016F">
          <w:rPr>
            <w:rFonts w:ascii="Times New Roman" w:hAnsi="Times New Roman" w:cs="Times New Roman"/>
            <w:sz w:val="24"/>
            <w:szCs w:val="24"/>
          </w:rPr>
          <w:t>Порядком</w:t>
        </w:r>
      </w:hyperlink>
      <w:r w:rsidRPr="0017016F">
        <w:rPr>
          <w:rFonts w:ascii="Times New Roman" w:hAnsi="Times New Roman" w:cs="Times New Roman"/>
          <w:sz w:val="24"/>
          <w:szCs w:val="24"/>
        </w:rPr>
        <w:t xml:space="preserve"> осуществления профсоюзами общественного контроля за соблюдением законодательства Республики Беларусь о труде, утвержденным постановлением Совета Министров Республики Беларусь от 23 октября 2000 г. N 1630.</w:t>
      </w:r>
    </w:p>
    <w:p w14:paraId="15667CDE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7. На основе настоящей инструкции в организациях с учетом характера их деятельности разрабатываются локальные нормативные правовые акты, регламентирующие проведение контроля за соблюдением законодательства об охране труда.</w:t>
      </w:r>
    </w:p>
    <w:p w14:paraId="17D11F1A" w14:textId="77777777" w:rsidR="009C56B7" w:rsidRPr="0017016F" w:rsidRDefault="009C56B7">
      <w:pPr>
        <w:pStyle w:val="ConsPlusNormal"/>
        <w:rPr>
          <w:rFonts w:ascii="Times New Roman" w:hAnsi="Times New Roman" w:cs="Times New Roman"/>
          <w:sz w:val="24"/>
          <w:szCs w:val="24"/>
        </w:rPr>
      </w:pPr>
    </w:p>
    <w:p w14:paraId="4CA2E2BD" w14:textId="77777777" w:rsidR="009C56B7" w:rsidRPr="0017016F" w:rsidRDefault="009C56B7">
      <w:pPr>
        <w:pStyle w:val="ConsPlusNormal"/>
        <w:jc w:val="center"/>
        <w:outlineLvl w:val="1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b/>
          <w:sz w:val="24"/>
          <w:szCs w:val="24"/>
        </w:rPr>
        <w:t>ГЛАВА 2</w:t>
      </w:r>
    </w:p>
    <w:p w14:paraId="1FE152A4" w14:textId="77777777" w:rsidR="009C56B7" w:rsidRPr="0017016F" w:rsidRDefault="009C56B7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b/>
          <w:sz w:val="24"/>
          <w:szCs w:val="24"/>
        </w:rPr>
        <w:t>КОНТРОЛЬ ЗА СОБЛЮДЕНИЕМ ЗАКОНОДАТЕЛЬСТВА ОБ ОХРАНЕ</w:t>
      </w:r>
    </w:p>
    <w:p w14:paraId="222C1939" w14:textId="77777777" w:rsidR="009C56B7" w:rsidRPr="0017016F" w:rsidRDefault="009C56B7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b/>
          <w:sz w:val="24"/>
          <w:szCs w:val="24"/>
        </w:rPr>
        <w:t>ТРУДА, ОСУЩЕСТВЛЯЕМЫЙ РУКОВОДИТЕЛЯМИ</w:t>
      </w:r>
    </w:p>
    <w:p w14:paraId="10D069AA" w14:textId="77777777" w:rsidR="009C56B7" w:rsidRPr="0017016F" w:rsidRDefault="009C56B7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b/>
          <w:sz w:val="24"/>
          <w:szCs w:val="24"/>
        </w:rPr>
        <w:t>И СПЕЦИАЛИСТАМИ ОРГАНИЗАЦИИ</w:t>
      </w:r>
    </w:p>
    <w:p w14:paraId="26725CF3" w14:textId="77777777" w:rsidR="009C56B7" w:rsidRPr="0017016F" w:rsidRDefault="009C56B7">
      <w:pPr>
        <w:pStyle w:val="ConsPlusNormal"/>
        <w:rPr>
          <w:rFonts w:ascii="Times New Roman" w:hAnsi="Times New Roman" w:cs="Times New Roman"/>
          <w:sz w:val="24"/>
          <w:szCs w:val="24"/>
        </w:rPr>
      </w:pPr>
    </w:p>
    <w:p w14:paraId="0C64A6FB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8. Полномочия и ответственность руководителей и специалистов организации по осуществлению контроля за соблюдением законодательства об охране труда определяются их должностными инструкциями.</w:t>
      </w:r>
    </w:p>
    <w:p w14:paraId="0C66905A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При разработке должностных инструкций обязанности по осуществлению контроля за соблюдением законодательства об охране труда распределяются между руководителями и специалистами с учетом их трудовых функций, роли и места в системе управления охраной труда организации.</w:t>
      </w:r>
    </w:p>
    <w:p w14:paraId="55BC83C4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9. Руководители и специалисты организации (каждый в пределах своей компетенции) осуществляют контроль за:</w:t>
      </w:r>
    </w:p>
    <w:p w14:paraId="3C17E373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9.1. соблюдением в организации актов законодательства о труде и охране труда, локальных нормативных правовых актов по охране труда;</w:t>
      </w:r>
    </w:p>
    <w:p w14:paraId="7B7D862B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9.2. выполнением работниками функциональных обязанностей по охране труда, предусмотренных системой управления охраной труда, другими локальными нормативными правовыми актами;</w:t>
      </w:r>
    </w:p>
    <w:p w14:paraId="19912632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9.3. соответствием законодательству о труде и охране труда принимаемых локальных нормативных правовых актов;</w:t>
      </w:r>
    </w:p>
    <w:p w14:paraId="70730854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9.4. выполнением:</w:t>
      </w:r>
    </w:p>
    <w:p w14:paraId="08137940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 xml:space="preserve">решений (постановлений, приказов, распоряжений, предписаний) органов государственного управления охраной труда, надзора и контроля, государственной </w:t>
      </w:r>
      <w:r w:rsidRPr="0017016F">
        <w:rPr>
          <w:rFonts w:ascii="Times New Roman" w:hAnsi="Times New Roman" w:cs="Times New Roman"/>
          <w:sz w:val="24"/>
          <w:szCs w:val="24"/>
        </w:rPr>
        <w:lastRenderedPageBreak/>
        <w:t>экспертизы условий труда, вышестоящей организации, представлений технической инспекции труда профсоюзов;</w:t>
      </w:r>
    </w:p>
    <w:p w14:paraId="6E1F541B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мероприятий по улучшению условий и охраны труда, предусмотренных программами, планами, коллективным договором, соглашениями, планом мероприятий по охране труда;</w:t>
      </w:r>
    </w:p>
    <w:p w14:paraId="42EA7111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9.5. соответствием правилам и нормам охраны труда средств производства и технологических процессов;</w:t>
      </w:r>
    </w:p>
    <w:p w14:paraId="37006A53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9.6. своевременным проведением осмотров, испытаний, технических освидетельствований оборудования, средств коллективной и индивидуальной защиты;</w:t>
      </w:r>
    </w:p>
    <w:p w14:paraId="25FBC121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9.7. эффективностью работы вентиляционных систем;</w:t>
      </w:r>
    </w:p>
    <w:p w14:paraId="462CD3B3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9.8. организацией рабочих мест и производства работ в соответствии с требованиями охраны труда;</w:t>
      </w:r>
    </w:p>
    <w:p w14:paraId="40C24328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9.9. своевременным проведением аттестации рабочих мест по условиям труда, паспортизации санитарно-технического состояния условий и охраны труда, разработкой и выполнением по их результатам мероприятий по приведению условий и охраны труда в соответствие с нормативными требованиями;</w:t>
      </w:r>
    </w:p>
    <w:p w14:paraId="77973A28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9.10. обеспечением работников средствами индивидуальной защиты, смывающими и обезвреживающими средствами;</w:t>
      </w:r>
    </w:p>
    <w:p w14:paraId="7F9F0E8F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9.11. обеспечением работников санитарно-бытовыми помещениями;</w:t>
      </w:r>
    </w:p>
    <w:p w14:paraId="13FE71DF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9.12. наличием в структурных подразделениях инструкций по охране труда;</w:t>
      </w:r>
    </w:p>
    <w:p w14:paraId="23633D79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 xml:space="preserve">9.13. </w:t>
      </w:r>
      <w:hyperlink r:id="rId12" w:history="1">
        <w:r w:rsidRPr="0017016F">
          <w:rPr>
            <w:rFonts w:ascii="Times New Roman" w:hAnsi="Times New Roman" w:cs="Times New Roman"/>
            <w:sz w:val="24"/>
            <w:szCs w:val="24"/>
          </w:rPr>
          <w:t>проведением</w:t>
        </w:r>
      </w:hyperlink>
      <w:r w:rsidRPr="0017016F">
        <w:rPr>
          <w:rFonts w:ascii="Times New Roman" w:hAnsi="Times New Roman" w:cs="Times New Roman"/>
          <w:sz w:val="24"/>
          <w:szCs w:val="24"/>
        </w:rPr>
        <w:t xml:space="preserve"> обучения, инструктажа и проверки знаний работников по вопросам охраны труда;</w:t>
      </w:r>
    </w:p>
    <w:p w14:paraId="313A0D0C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9.14. прохождением работниками обязательных медицинских осмотров;</w:t>
      </w:r>
    </w:p>
    <w:p w14:paraId="1B1340C8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9.15. своевременным и правильным предоставлением работникам компенсаций по условиям труда (бесплатная выдача лечебно-профилактического питания, молока или равноценных пищевых продуктов, предоставление сокращенной продолжительности рабочего времени и дополнительного отпуска за работу с вредными условиями труда и другие виды компенсаций);</w:t>
      </w:r>
    </w:p>
    <w:p w14:paraId="4CA8EDB4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9.16. соблюдением требований законодательства об охране труда женщин и работников моложе восемнадцати лет;</w:t>
      </w:r>
    </w:p>
    <w:p w14:paraId="07B40350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9.17. соблюдением установленного порядка расследования и учета несчастных случаев на производстве и профессиональных заболеваний.</w:t>
      </w:r>
    </w:p>
    <w:p w14:paraId="1FEFBD46" w14:textId="77777777" w:rsidR="009C56B7" w:rsidRPr="0017016F" w:rsidRDefault="009C56B7">
      <w:pPr>
        <w:pStyle w:val="ConsPlusNormal"/>
        <w:rPr>
          <w:rFonts w:ascii="Times New Roman" w:hAnsi="Times New Roman" w:cs="Times New Roman"/>
          <w:sz w:val="24"/>
          <w:szCs w:val="24"/>
        </w:rPr>
      </w:pPr>
    </w:p>
    <w:p w14:paraId="4B3CFC86" w14:textId="77777777" w:rsidR="009C56B7" w:rsidRPr="0017016F" w:rsidRDefault="009C56B7">
      <w:pPr>
        <w:pStyle w:val="ConsPlusNormal"/>
        <w:jc w:val="center"/>
        <w:outlineLvl w:val="1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b/>
          <w:sz w:val="24"/>
          <w:szCs w:val="24"/>
        </w:rPr>
        <w:t>ГЛАВА 3</w:t>
      </w:r>
    </w:p>
    <w:p w14:paraId="7DB06F33" w14:textId="77777777" w:rsidR="009C56B7" w:rsidRPr="0017016F" w:rsidRDefault="009C56B7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b/>
          <w:sz w:val="24"/>
          <w:szCs w:val="24"/>
        </w:rPr>
        <w:t>ПЕРИОДИЧЕСКИЙ КОНТРОЛЬ ЗА СОБЛЮДЕНИЕМ ЗАКОНОДАТЕЛЬСТВА</w:t>
      </w:r>
    </w:p>
    <w:p w14:paraId="74A70583" w14:textId="77777777" w:rsidR="009C56B7" w:rsidRPr="0017016F" w:rsidRDefault="009C56B7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b/>
          <w:sz w:val="24"/>
          <w:szCs w:val="24"/>
        </w:rPr>
        <w:t>ОБ ОХРАНЕ ТРУДА, ОСУЩЕСТВЛЯЕМЫЙ ПРЕДСТАВИТЕЛЯМИ</w:t>
      </w:r>
    </w:p>
    <w:p w14:paraId="468B7AE2" w14:textId="77777777" w:rsidR="009C56B7" w:rsidRPr="0017016F" w:rsidRDefault="009C56B7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b/>
          <w:sz w:val="24"/>
          <w:szCs w:val="24"/>
        </w:rPr>
        <w:t>НАНИМАТЕЛЯ С УЧАСТИЕМ ОБЩЕСТВЕННЫХ ИНСПЕКТОРОВ</w:t>
      </w:r>
    </w:p>
    <w:p w14:paraId="6FF61986" w14:textId="77777777" w:rsidR="009C56B7" w:rsidRPr="0017016F" w:rsidRDefault="009C56B7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b/>
          <w:sz w:val="24"/>
          <w:szCs w:val="24"/>
        </w:rPr>
        <w:t>ПРОФСОЮЗОВ ПО ОХРАНЕ ТРУДА (УПОЛНОМОЧЕННЫХ ЛИЦ</w:t>
      </w:r>
    </w:p>
    <w:p w14:paraId="4F3E1952" w14:textId="77777777" w:rsidR="009C56B7" w:rsidRPr="0017016F" w:rsidRDefault="009C56B7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b/>
          <w:sz w:val="24"/>
          <w:szCs w:val="24"/>
        </w:rPr>
        <w:t>ПО ОХРАНЕ ТРУДА РАБОТНИКОВ)</w:t>
      </w:r>
    </w:p>
    <w:p w14:paraId="1C5E5182" w14:textId="77777777" w:rsidR="009C56B7" w:rsidRPr="0017016F" w:rsidRDefault="009C56B7">
      <w:pPr>
        <w:pStyle w:val="ConsPlusNormal"/>
        <w:rPr>
          <w:rFonts w:ascii="Times New Roman" w:hAnsi="Times New Roman" w:cs="Times New Roman"/>
          <w:sz w:val="24"/>
          <w:szCs w:val="24"/>
        </w:rPr>
      </w:pPr>
    </w:p>
    <w:p w14:paraId="69699F39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10. Периодический контроль за соблюдением законодательства об охране труда (далее - периодический контроль) является одним из видов контроля, который предусматривает участие работников в деятельности по улучшению условий и охраны труда, профилактике несчастных случаев и заболеваний на производстве.</w:t>
      </w:r>
    </w:p>
    <w:p w14:paraId="140E33FD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11. Периодический контроль осуществляется представителями нанимателя с участием общественных инспекторов профсоюзов по охране труда.</w:t>
      </w:r>
    </w:p>
    <w:p w14:paraId="7FED220F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При отсутствии в организации профсоюза с согласия нанимателя для участия в проведении периодического контроля могут привлекаться уполномоченные лица по охране труда работников.</w:t>
      </w:r>
    </w:p>
    <w:p w14:paraId="47409FA5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 xml:space="preserve">12. Выборы уполномоченных лиц по охране труда работников проводятся на общем собрании (конференции) работников организации открытым голосованием большинством голосов на срок от двух до пяти лет, при этом определяется их численность. </w:t>
      </w:r>
      <w:r w:rsidRPr="0017016F">
        <w:rPr>
          <w:rFonts w:ascii="Times New Roman" w:hAnsi="Times New Roman" w:cs="Times New Roman"/>
          <w:sz w:val="24"/>
          <w:szCs w:val="24"/>
        </w:rPr>
        <w:lastRenderedPageBreak/>
        <w:t>Уполномоченные лица по охране труда работников могут быть досрочно отозваны по решению избравшего их собрания (конференции). Не рекомендуется избирать уполномоченными лицами по охране труда работников, которые в соответствии с должностными обязанностями несут ответственность за состояние охраны труда в организации (структурном подразделении).</w:t>
      </w:r>
    </w:p>
    <w:p w14:paraId="15396312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13. Периодический контроль, осуществляемый представителями нанимателя с участием общественных инспекторов профсоюзов по охране труда (уполномоченных лиц по охране труда работников), в зависимости от деятельности и структуры организации может проводиться:</w:t>
      </w:r>
    </w:p>
    <w:p w14:paraId="559A731E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ежедневно - на участке, в смене, бригаде, лаборатории и иных аналогичных структурных подразделениях организации (далее - участок);</w:t>
      </w:r>
    </w:p>
    <w:p w14:paraId="213F2DFA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ежемесячно - в цехе, отделе, иных аналогичных структурных подразделениях организации (далее - цех);</w:t>
      </w:r>
    </w:p>
    <w:p w14:paraId="0FD38EC3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ежеквартально - в организации в целом.</w:t>
      </w:r>
    </w:p>
    <w:p w14:paraId="4218987F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14. Ежедневный контроль за состоянием охраны труда осуществляется руководителем структурного подразделения (мастером, начальником смены, заведующим лабораторией, механиком, другими руководителями участка) с участием общественного инспектора профсоюза по охране труда (уполномоченного лица по охране труда работников).</w:t>
      </w:r>
    </w:p>
    <w:p w14:paraId="449F08D1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15. Ежедневно проверяются:</w:t>
      </w:r>
    </w:p>
    <w:p w14:paraId="24221B1C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состояние рабочих мест, проходов, переходов, проездов;</w:t>
      </w:r>
    </w:p>
    <w:p w14:paraId="4B76CB33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безопасность технологического оборудования, оснастки и инструмента, грузоподъемных и транспортных средств;</w:t>
      </w:r>
    </w:p>
    <w:p w14:paraId="275E4F0D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исправность вентиляционных систем и установок;</w:t>
      </w:r>
    </w:p>
    <w:p w14:paraId="680B724C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наличие инструкций по охране труда и соблюдение их работниками;</w:t>
      </w:r>
    </w:p>
    <w:p w14:paraId="1A2CBFE1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наличие и правильное использование средств индивидуальной защиты;</w:t>
      </w:r>
    </w:p>
    <w:p w14:paraId="41C9CE4A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выполнение мероприятий по устранению нарушений, выявленных предыдущими проверками;</w:t>
      </w:r>
    </w:p>
    <w:p w14:paraId="75FBC585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соблюдение работниками требований безопасности при выполнении работ, в том числе при:</w:t>
      </w:r>
    </w:p>
    <w:p w14:paraId="56D57AF2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работе в электроустановках;</w:t>
      </w:r>
    </w:p>
    <w:p w14:paraId="56DA8B07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работе с вредными и пожароопасными веществами и материалами;</w:t>
      </w:r>
    </w:p>
    <w:p w14:paraId="191461B7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транспортировании, складировании заготовок и готовой продукции.</w:t>
      </w:r>
    </w:p>
    <w:p w14:paraId="3DF5589C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16. В процессе проверки руководителем участка принимаются меры по устранению выявленных нарушений.</w:t>
      </w:r>
    </w:p>
    <w:p w14:paraId="08553C2E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17. О выявленных нарушениях, которые не могут быть устранены работниками участка, его руководитель сообщает вышестоящему руководителю для принятия соответствующих мер.</w:t>
      </w:r>
    </w:p>
    <w:p w14:paraId="48F26C94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18. В случае выявления нарушений требований охраны труда, которые могут причинить вред здоровью работников, привести к несчастному случаю или аварии, работа приостанавливается до устранения этого нарушения, о чем письменно сообщается вышестоящему руководителю.</w:t>
      </w:r>
    </w:p>
    <w:p w14:paraId="173C48A1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19. Результаты проверки с конкретными мероприятиями по устранению выявленных недостатков и нарушений записываются в журнал ежедневного конт</w:t>
      </w:r>
      <w:r w:rsidR="005610B3">
        <w:rPr>
          <w:rFonts w:ascii="Times New Roman" w:hAnsi="Times New Roman" w:cs="Times New Roman"/>
          <w:sz w:val="24"/>
          <w:szCs w:val="24"/>
        </w:rPr>
        <w:t>роля за состоянием охраны труда.</w:t>
      </w:r>
    </w:p>
    <w:p w14:paraId="7EBAFA50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Перечень мероприятий подписывают руководитель участка, общественный инспектор профсоюза по охране труда (уполномоченное лицо по охране труда работников), участвовавшие в проверке.</w:t>
      </w:r>
    </w:p>
    <w:p w14:paraId="6621C73F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20. Руководитель участка, общественный инспектор профсоюза по охране труда (уполномоченное лицо по охране труда работников) по материалам проведения ежедневного контроля при необходимости информируют работников о его результатах.</w:t>
      </w:r>
    </w:p>
    <w:p w14:paraId="38E5A337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 xml:space="preserve">21. Ежемесячный контроль проводится начальником цеха с участием общественного </w:t>
      </w:r>
      <w:r w:rsidRPr="0017016F">
        <w:rPr>
          <w:rFonts w:ascii="Times New Roman" w:hAnsi="Times New Roman" w:cs="Times New Roman"/>
          <w:sz w:val="24"/>
          <w:szCs w:val="24"/>
        </w:rPr>
        <w:lastRenderedPageBreak/>
        <w:t>инспектора профсоюза по охране труда (уполномоченного лица по охране труда работников), руководителей служб цеха и представителей службы охраны труда (инженера по охране труда).</w:t>
      </w:r>
    </w:p>
    <w:p w14:paraId="5CB33AF6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22. В ходе ежемесячного контроля проверяются:</w:t>
      </w:r>
    </w:p>
    <w:p w14:paraId="62E9E23B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организация и результаты ежедневного контроля;</w:t>
      </w:r>
    </w:p>
    <w:p w14:paraId="4198DCBB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выполнение мероприятий, намеченных в результате проведения всех видов контроля, а также мероприятий, предусмотренных коллективным договором, соглашением, планом мероприятий по охране труда;</w:t>
      </w:r>
    </w:p>
    <w:p w14:paraId="2058CFF9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выполнение приказов и распоряжений руководителя организации, результатов рассмотрения представлений общественных инспекторов профсоюза по охране труда (уполномоченных лиц по охране труда работников), мероприятий по документам расследования несчастных случаев на производстве и профессиональных заболеваний;</w:t>
      </w:r>
    </w:p>
    <w:p w14:paraId="0A2F355D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исправность и соответствие производственного оборудования, транспортных средств и технологических процессов требованиям охраны труда;</w:t>
      </w:r>
    </w:p>
    <w:p w14:paraId="501EE336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соблюдение работниками правил, норм и инструкций по охране труда;</w:t>
      </w:r>
    </w:p>
    <w:p w14:paraId="4BFF71D2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выполнение графиков планово-предупредительных ремонтов производственного оборудования, вентиляционных и аспирационных систем и установок, соблюдение технологических режимов и инструкций;</w:t>
      </w:r>
    </w:p>
    <w:p w14:paraId="21BE7203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состояние рабочих мест, проходов, проездов, переходов и прилегающей к цеху территории;</w:t>
      </w:r>
    </w:p>
    <w:p w14:paraId="2228A612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наличие и состояние защитных, сигнальных и противопожарных средств и устройств, контрольно-измерительных приборов;</w:t>
      </w:r>
    </w:p>
    <w:p w14:paraId="0C77D73C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своевременность и качество проведения инструктажа работников по охране труда;</w:t>
      </w:r>
    </w:p>
    <w:p w14:paraId="6C88D257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наличие средств индивидуальной защиты и правильность их использования работниками;</w:t>
      </w:r>
    </w:p>
    <w:p w14:paraId="57FA40A0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предоставление работникам компенсаций по условиям труда;</w:t>
      </w:r>
    </w:p>
    <w:p w14:paraId="368E1F0E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состояние санитарно-бытовых помещений и устройств, обеспечение работников смывающими и обезвреживающими средствами;</w:t>
      </w:r>
    </w:p>
    <w:p w14:paraId="054A2944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соблюдение установленного режима труда и отдыха, трудовой дисциплины;</w:t>
      </w:r>
    </w:p>
    <w:p w14:paraId="091DCCA1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состояние кабинетов и уголков по охране труда, наличие и состояние учебных пособий и средств наглядной агитации.</w:t>
      </w:r>
    </w:p>
    <w:p w14:paraId="573FF56F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23. Выявленные недостатки в процессе проведения ежемесячного контроля заносятся в журнал ежемесячного конт</w:t>
      </w:r>
      <w:r w:rsidR="005610B3">
        <w:rPr>
          <w:rFonts w:ascii="Times New Roman" w:hAnsi="Times New Roman" w:cs="Times New Roman"/>
          <w:sz w:val="24"/>
          <w:szCs w:val="24"/>
        </w:rPr>
        <w:t>роля за состоянием охраны труда.</w:t>
      </w:r>
    </w:p>
    <w:p w14:paraId="4BB77EF6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24. В случае выявления нарушений требований охраны труда, которые могут причинить вред здоровью работников или привести к аварии, работа приостанавливается до устранения этих нарушений, о чем письменно сообщается руководителю организации.</w:t>
      </w:r>
    </w:p>
    <w:p w14:paraId="598E82D3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25. Начальник цеха организует выполнение мероприятий по устранению недостатков и нарушений по охране труда, выявленных в ходе проведения ежемесячного контроля. О нарушениях, которые не могут быть устранены работниками цеха, сообщается руководству организации.</w:t>
      </w:r>
    </w:p>
    <w:p w14:paraId="4B3DC23A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26. Контроль выполнения указанных мероприятий осуществляют начальник цеха, другие руководители и специалисты, служба охраны труда, общественный инспектор по охране труда (уполномоченное лицо по охране труда работников).</w:t>
      </w:r>
    </w:p>
    <w:p w14:paraId="1B51024A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27. Итоги проведения ежемесячного контроля рассматриваются в цехе на совещании, собрании с участием руководителей структурных подразделений, представителей профсоюза (уполномоченных лиц по охране труда работников).</w:t>
      </w:r>
    </w:p>
    <w:p w14:paraId="0DD194D9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28. Ежеквартальный контроль осуществляется руководителем организации (его заместителями) с участием руководителей служб, отделов, общественного инспектора по охране труда (уполномоченного лица по охране труда работников).</w:t>
      </w:r>
    </w:p>
    <w:p w14:paraId="3C47F2A4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29. В ходе ежеквартального контроля проверяются:</w:t>
      </w:r>
    </w:p>
    <w:p w14:paraId="2F34650E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организация и результаты проведения ежедневного и ежемесячного контроля;</w:t>
      </w:r>
    </w:p>
    <w:p w14:paraId="08159E02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 xml:space="preserve">выполнение мероприятий по охране труда, предусмотренных коллективными </w:t>
      </w:r>
      <w:r w:rsidRPr="0017016F">
        <w:rPr>
          <w:rFonts w:ascii="Times New Roman" w:hAnsi="Times New Roman" w:cs="Times New Roman"/>
          <w:sz w:val="24"/>
          <w:szCs w:val="24"/>
        </w:rPr>
        <w:lastRenderedPageBreak/>
        <w:t>договорами, соглашениями и другими локальными нормативными актами;</w:t>
      </w:r>
    </w:p>
    <w:p w14:paraId="405B76FD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выполнение мероприятий по документам расследования несчастных случаев на производстве и профессиональных заболеваний;</w:t>
      </w:r>
    </w:p>
    <w:p w14:paraId="0FF08D99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своевременность проведения аттестации рабочих мест по условиям труда и выполнения мероприятий по ее результатам;</w:t>
      </w:r>
    </w:p>
    <w:p w14:paraId="1A74D737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техническое состояние и содержание зданий, сооружений, помещений и прилегающей к ним территории в соответствии с требованиями охраны труда, состояние дорог, тротуаров, проходов и проездов;</w:t>
      </w:r>
    </w:p>
    <w:p w14:paraId="0F71080A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соответствие рабочих мест, технологического, грузоподъемного, транспортного, энергетического и другого оборудования требованиям охраны труда;</w:t>
      </w:r>
    </w:p>
    <w:p w14:paraId="7E4E1DCD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эффективность работы вентиляционных систем и установок;</w:t>
      </w:r>
    </w:p>
    <w:p w14:paraId="15DA4E31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выполнение графиков планово-предупредительного ремонта производственного оборудования;</w:t>
      </w:r>
    </w:p>
    <w:p w14:paraId="72F66612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обеспеченность работников средствами индивидуальной защиты и организация ухода за ними;</w:t>
      </w:r>
    </w:p>
    <w:p w14:paraId="71B6AA2F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наличие и состояние средств коллективной защиты;</w:t>
      </w:r>
    </w:p>
    <w:p w14:paraId="07ABD1C7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состояние санитарно-бытовых помещений и устройств;</w:t>
      </w:r>
    </w:p>
    <w:p w14:paraId="659B66C7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организация лечебно-профилактического обслуживания работников;</w:t>
      </w:r>
    </w:p>
    <w:p w14:paraId="15C2D5EF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состояние кабинетов и уголков по охране труда;</w:t>
      </w:r>
    </w:p>
    <w:p w14:paraId="6E95EC0A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своевременность и качество обучения и инструктажа работников по вопросам охраны труда;</w:t>
      </w:r>
    </w:p>
    <w:p w14:paraId="088D4102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соблюдение установленного режима труда и отдыха, трудовой дисциплины и другое.</w:t>
      </w:r>
    </w:p>
    <w:p w14:paraId="2E03A97E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30. По результатам ежеквартального контроля по каждому цеху оформляется акт, в котором указываются обнаруженные недостатки и меры по их устранению.</w:t>
      </w:r>
    </w:p>
    <w:p w14:paraId="5D8A105A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31. Проведение ежемесячного или ежеквартального контроля рекомендуется осуществлять в установленный приказом руководителя организации День охраны труда.</w:t>
      </w:r>
    </w:p>
    <w:p w14:paraId="14A234C6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В программу Дня охраны труда включается помимо мероприятий по проверке состояния условий и охраны труда на рабочих местах, на участках и в цехах проведение совещаний с участием руководителей организации, ее структурных подразделений, главных специалистов, представителей службы охраны труда, профсоюза (уполномоченных лиц по охране труда работников).</w:t>
      </w:r>
    </w:p>
    <w:p w14:paraId="2DCF4EDF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На указанных совещаниях анализируется состояние охраны труда в структурных подразделениях организации, заслушиваются их руководители, рассматриваются имевшие место случаи нарушения требований охраны труда, изучается передовой опыт работы по охране труда.</w:t>
      </w:r>
    </w:p>
    <w:p w14:paraId="05118AAC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По итогам проведения Дня охраны труда при необходимости может издаваться приказ или распоряжение руководителя организации (структурного подразделения).</w:t>
      </w:r>
    </w:p>
    <w:p w14:paraId="0D018ACE" w14:textId="77777777" w:rsidR="009C56B7" w:rsidRPr="0017016F" w:rsidRDefault="009C56B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17016F">
        <w:rPr>
          <w:rFonts w:ascii="Times New Roman" w:hAnsi="Times New Roman" w:cs="Times New Roman"/>
          <w:sz w:val="24"/>
          <w:szCs w:val="24"/>
        </w:rPr>
        <w:t>32. Наниматель в зависимости от характера своей деятельности может устанавливать другие виды контроля.</w:t>
      </w:r>
    </w:p>
    <w:p w14:paraId="0F36BBA8" w14:textId="77777777" w:rsidR="009C56B7" w:rsidRPr="0017016F" w:rsidRDefault="009C56B7">
      <w:pPr>
        <w:pStyle w:val="ConsPlusNormal"/>
        <w:rPr>
          <w:rFonts w:ascii="Times New Roman" w:hAnsi="Times New Roman" w:cs="Times New Roman"/>
          <w:sz w:val="24"/>
          <w:szCs w:val="24"/>
        </w:rPr>
      </w:pPr>
    </w:p>
    <w:p w14:paraId="41C9E610" w14:textId="77777777" w:rsidR="009C56B7" w:rsidRPr="0017016F" w:rsidRDefault="009C56B7">
      <w:pPr>
        <w:pStyle w:val="ConsPlusNormal"/>
        <w:rPr>
          <w:rFonts w:ascii="Times New Roman" w:hAnsi="Times New Roman" w:cs="Times New Roman"/>
          <w:sz w:val="24"/>
          <w:szCs w:val="24"/>
        </w:rPr>
      </w:pPr>
    </w:p>
    <w:p w14:paraId="798BB8F8" w14:textId="77777777" w:rsidR="009C56B7" w:rsidRPr="0017016F" w:rsidRDefault="009C56B7">
      <w:pPr>
        <w:pStyle w:val="ConsPlusNormal"/>
        <w:rPr>
          <w:rFonts w:ascii="Times New Roman" w:hAnsi="Times New Roman" w:cs="Times New Roman"/>
          <w:sz w:val="24"/>
          <w:szCs w:val="24"/>
        </w:rPr>
      </w:pPr>
    </w:p>
    <w:p w14:paraId="0043F50A" w14:textId="77777777" w:rsidR="009C56B7" w:rsidRPr="0017016F" w:rsidRDefault="009C56B7">
      <w:pPr>
        <w:pStyle w:val="ConsPlusNormal"/>
        <w:rPr>
          <w:rFonts w:ascii="Times New Roman" w:hAnsi="Times New Roman" w:cs="Times New Roman"/>
          <w:sz w:val="24"/>
          <w:szCs w:val="24"/>
        </w:rPr>
      </w:pPr>
    </w:p>
    <w:p w14:paraId="4A1C2652" w14:textId="77777777" w:rsidR="009C56B7" w:rsidRPr="0017016F" w:rsidRDefault="009C56B7">
      <w:pPr>
        <w:rPr>
          <w:rFonts w:ascii="Times New Roman" w:hAnsi="Times New Roman"/>
          <w:sz w:val="24"/>
          <w:szCs w:val="24"/>
        </w:rPr>
        <w:sectPr w:rsidR="009C56B7" w:rsidRPr="0017016F" w:rsidSect="00151D72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34F6FFA4" w14:textId="77777777" w:rsidR="009C56B7" w:rsidRPr="0017016F" w:rsidRDefault="009C56B7">
      <w:pPr>
        <w:pStyle w:val="ConsPlusNormal"/>
        <w:rPr>
          <w:rFonts w:ascii="Times New Roman" w:hAnsi="Times New Roman" w:cs="Times New Roman"/>
          <w:sz w:val="24"/>
          <w:szCs w:val="24"/>
        </w:rPr>
      </w:pPr>
      <w:bookmarkStart w:id="1" w:name="P165"/>
      <w:bookmarkEnd w:id="1"/>
    </w:p>
    <w:p w14:paraId="02BA155E" w14:textId="77777777" w:rsidR="009C56B7" w:rsidRPr="0017016F" w:rsidRDefault="009C56B7">
      <w:pPr>
        <w:pStyle w:val="ConsPlusNormal"/>
        <w:rPr>
          <w:rFonts w:ascii="Times New Roman" w:hAnsi="Times New Roman" w:cs="Times New Roman"/>
          <w:sz w:val="24"/>
          <w:szCs w:val="24"/>
        </w:rPr>
      </w:pPr>
    </w:p>
    <w:p w14:paraId="37D26202" w14:textId="77777777" w:rsidR="009C56B7" w:rsidRPr="0017016F" w:rsidRDefault="009C56B7">
      <w:pPr>
        <w:pStyle w:val="ConsPlusNormal"/>
        <w:rPr>
          <w:rFonts w:ascii="Times New Roman" w:hAnsi="Times New Roman" w:cs="Times New Roman"/>
          <w:sz w:val="24"/>
          <w:szCs w:val="24"/>
        </w:rPr>
      </w:pPr>
    </w:p>
    <w:p w14:paraId="1D06BCAD" w14:textId="77777777" w:rsidR="009C56B7" w:rsidRPr="0017016F" w:rsidRDefault="009C56B7">
      <w:pPr>
        <w:pStyle w:val="ConsPlusNormal"/>
        <w:rPr>
          <w:rFonts w:ascii="Times New Roman" w:hAnsi="Times New Roman" w:cs="Times New Roman"/>
          <w:sz w:val="24"/>
          <w:szCs w:val="24"/>
        </w:rPr>
      </w:pPr>
    </w:p>
    <w:p w14:paraId="2680EA14" w14:textId="77777777" w:rsidR="009C56B7" w:rsidRPr="0017016F" w:rsidRDefault="009C56B7">
      <w:pPr>
        <w:pStyle w:val="ConsPlusNormal"/>
        <w:rPr>
          <w:rFonts w:ascii="Times New Roman" w:hAnsi="Times New Roman" w:cs="Times New Roman"/>
          <w:sz w:val="24"/>
          <w:szCs w:val="24"/>
        </w:rPr>
      </w:pPr>
    </w:p>
    <w:p w14:paraId="3AA0C1B4" w14:textId="77777777" w:rsidR="009C56B7" w:rsidRPr="0017016F" w:rsidRDefault="009C56B7">
      <w:pPr>
        <w:pStyle w:val="ConsPlusNormal"/>
        <w:jc w:val="right"/>
        <w:outlineLvl w:val="0"/>
        <w:rPr>
          <w:rFonts w:ascii="Times New Roman" w:hAnsi="Times New Roman" w:cs="Times New Roman"/>
          <w:sz w:val="24"/>
          <w:szCs w:val="24"/>
        </w:rPr>
      </w:pPr>
      <w:bookmarkStart w:id="2" w:name="P200"/>
      <w:bookmarkEnd w:id="2"/>
    </w:p>
    <w:p w14:paraId="4433F852" w14:textId="77777777" w:rsidR="009C56B7" w:rsidRPr="0017016F" w:rsidRDefault="009C56B7">
      <w:pPr>
        <w:pStyle w:val="ConsPlusNormal"/>
        <w:jc w:val="right"/>
        <w:outlineLvl w:val="0"/>
        <w:rPr>
          <w:rFonts w:ascii="Times New Roman" w:hAnsi="Times New Roman" w:cs="Times New Roman"/>
          <w:sz w:val="24"/>
          <w:szCs w:val="24"/>
        </w:rPr>
      </w:pPr>
    </w:p>
    <w:p w14:paraId="18CA4B24" w14:textId="77777777" w:rsidR="009C56B7" w:rsidRPr="00294350" w:rsidRDefault="009C56B7">
      <w:pPr>
        <w:pStyle w:val="ConsPlusNormal"/>
        <w:rPr>
          <w:rFonts w:ascii="Times New Roman" w:hAnsi="Times New Roman" w:cs="Times New Roman"/>
          <w:sz w:val="24"/>
          <w:szCs w:val="24"/>
        </w:rPr>
      </w:pPr>
    </w:p>
    <w:p w14:paraId="23B16664" w14:textId="77777777" w:rsidR="002E679D" w:rsidRPr="00294350" w:rsidRDefault="002E679D">
      <w:pPr>
        <w:rPr>
          <w:rFonts w:ascii="Times New Roman" w:hAnsi="Times New Roman"/>
          <w:sz w:val="24"/>
          <w:szCs w:val="24"/>
        </w:rPr>
      </w:pPr>
    </w:p>
    <w:sectPr w:rsidR="002E679D" w:rsidRPr="00294350" w:rsidSect="009121D7">
      <w:pgSz w:w="16838" w:h="11905" w:orient="landscape"/>
      <w:pgMar w:top="1701" w:right="1134" w:bottom="850" w:left="1134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D8FC5C5" w14:textId="77777777" w:rsidR="00FF0CD5" w:rsidRDefault="00FF0CD5" w:rsidP="00294350">
      <w:pPr>
        <w:spacing w:after="0" w:line="240" w:lineRule="auto"/>
      </w:pPr>
      <w:r>
        <w:separator/>
      </w:r>
    </w:p>
  </w:endnote>
  <w:endnote w:type="continuationSeparator" w:id="0">
    <w:p w14:paraId="16C89028" w14:textId="77777777" w:rsidR="00FF0CD5" w:rsidRDefault="00FF0CD5" w:rsidP="002943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EED90A0" w14:textId="77777777" w:rsidR="00FF0CD5" w:rsidRDefault="00FF0CD5" w:rsidP="00294350">
      <w:pPr>
        <w:spacing w:after="0" w:line="240" w:lineRule="auto"/>
      </w:pPr>
      <w:r>
        <w:separator/>
      </w:r>
    </w:p>
  </w:footnote>
  <w:footnote w:type="continuationSeparator" w:id="0">
    <w:p w14:paraId="5C331B9C" w14:textId="77777777" w:rsidR="00FF0CD5" w:rsidRDefault="00FF0CD5" w:rsidP="0029435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C56B7"/>
    <w:rsid w:val="0005295F"/>
    <w:rsid w:val="000770AE"/>
    <w:rsid w:val="000A1BEB"/>
    <w:rsid w:val="000A334B"/>
    <w:rsid w:val="000C7596"/>
    <w:rsid w:val="000F3667"/>
    <w:rsid w:val="0017016F"/>
    <w:rsid w:val="00171EE0"/>
    <w:rsid w:val="00193063"/>
    <w:rsid w:val="001959DA"/>
    <w:rsid w:val="001D714B"/>
    <w:rsid w:val="001F054C"/>
    <w:rsid w:val="00257B42"/>
    <w:rsid w:val="00286F51"/>
    <w:rsid w:val="00294350"/>
    <w:rsid w:val="002A5746"/>
    <w:rsid w:val="002A6071"/>
    <w:rsid w:val="002D58D7"/>
    <w:rsid w:val="002E679D"/>
    <w:rsid w:val="003343E1"/>
    <w:rsid w:val="003D0CB3"/>
    <w:rsid w:val="003F5FD3"/>
    <w:rsid w:val="00434533"/>
    <w:rsid w:val="004358C4"/>
    <w:rsid w:val="0048167A"/>
    <w:rsid w:val="004C0608"/>
    <w:rsid w:val="004D6D86"/>
    <w:rsid w:val="005364F7"/>
    <w:rsid w:val="00546F81"/>
    <w:rsid w:val="005610B3"/>
    <w:rsid w:val="00577358"/>
    <w:rsid w:val="005C22E6"/>
    <w:rsid w:val="005F1004"/>
    <w:rsid w:val="00610385"/>
    <w:rsid w:val="00625F86"/>
    <w:rsid w:val="006664E8"/>
    <w:rsid w:val="0072005C"/>
    <w:rsid w:val="00735F5B"/>
    <w:rsid w:val="00796667"/>
    <w:rsid w:val="00802965"/>
    <w:rsid w:val="00821970"/>
    <w:rsid w:val="00843451"/>
    <w:rsid w:val="008434CA"/>
    <w:rsid w:val="00847CA5"/>
    <w:rsid w:val="0086725C"/>
    <w:rsid w:val="008A1EA6"/>
    <w:rsid w:val="008C3869"/>
    <w:rsid w:val="009A06F6"/>
    <w:rsid w:val="009C07D3"/>
    <w:rsid w:val="009C56B7"/>
    <w:rsid w:val="00A1283E"/>
    <w:rsid w:val="00A9151D"/>
    <w:rsid w:val="00A936E8"/>
    <w:rsid w:val="00AE1E49"/>
    <w:rsid w:val="00B11151"/>
    <w:rsid w:val="00B63B7D"/>
    <w:rsid w:val="00C00CE6"/>
    <w:rsid w:val="00C249B4"/>
    <w:rsid w:val="00C80373"/>
    <w:rsid w:val="00C82B5A"/>
    <w:rsid w:val="00C90EAD"/>
    <w:rsid w:val="00CB15C6"/>
    <w:rsid w:val="00D02E82"/>
    <w:rsid w:val="00D45131"/>
    <w:rsid w:val="00DF1B3F"/>
    <w:rsid w:val="00E014AE"/>
    <w:rsid w:val="00E05EDC"/>
    <w:rsid w:val="00E60210"/>
    <w:rsid w:val="00E70830"/>
    <w:rsid w:val="00E930D9"/>
    <w:rsid w:val="00EE5989"/>
    <w:rsid w:val="00F44116"/>
    <w:rsid w:val="00F712CD"/>
    <w:rsid w:val="00F90679"/>
    <w:rsid w:val="00F97164"/>
    <w:rsid w:val="00FB22D5"/>
    <w:rsid w:val="00FF0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C4C226"/>
  <w15:docId w15:val="{27CCDCB5-4FB7-483B-9CF0-FF4AADE83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4533"/>
    <w:rPr>
      <w:rFonts w:eastAsiaTheme="minorEastAsia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9C56B7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uiPriority w:val="99"/>
    <w:rsid w:val="009C56B7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">
    <w:name w:val="ConsPlusTitle"/>
    <w:rsid w:val="009C56B7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TitlePage">
    <w:name w:val="ConsPlusTitlePage"/>
    <w:rsid w:val="009C56B7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styleId="a3">
    <w:name w:val="header"/>
    <w:basedOn w:val="a"/>
    <w:link w:val="a4"/>
    <w:uiPriority w:val="99"/>
    <w:unhideWhenUsed/>
    <w:rsid w:val="00294350"/>
    <w:pPr>
      <w:tabs>
        <w:tab w:val="center" w:pos="4677"/>
        <w:tab w:val="right" w:pos="9355"/>
      </w:tabs>
      <w:spacing w:after="0" w:line="240" w:lineRule="auto"/>
    </w:pPr>
    <w:rPr>
      <w:rFonts w:eastAsiaTheme="minorHAnsi" w:cstheme="minorBidi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294350"/>
  </w:style>
  <w:style w:type="paragraph" w:styleId="a5">
    <w:name w:val="footer"/>
    <w:basedOn w:val="a"/>
    <w:link w:val="a6"/>
    <w:uiPriority w:val="99"/>
    <w:unhideWhenUsed/>
    <w:rsid w:val="00294350"/>
    <w:pPr>
      <w:tabs>
        <w:tab w:val="center" w:pos="4677"/>
        <w:tab w:val="right" w:pos="9355"/>
      </w:tabs>
      <w:spacing w:after="0" w:line="240" w:lineRule="auto"/>
    </w:pPr>
    <w:rPr>
      <w:rFonts w:eastAsiaTheme="minorHAnsi" w:cstheme="minorBidi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294350"/>
  </w:style>
  <w:style w:type="table" w:styleId="a7">
    <w:name w:val="Table Grid"/>
    <w:basedOn w:val="a1"/>
    <w:uiPriority w:val="59"/>
    <w:rsid w:val="00434533"/>
    <w:pPr>
      <w:spacing w:after="0" w:line="240" w:lineRule="auto"/>
    </w:pPr>
    <w:rPr>
      <w:rFonts w:eastAsiaTheme="minorEastAsia" w:cs="Times New Roman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9C900FCBF26D67C9CB0AA101CDE716D0D9A676CEBFCF33B0B2346BB1958C1F57C1iA6CN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consultantplus://offline/ref=9C900FCBF26D67C9CB0AA101CDE716D0D9A676CEBFCF38B7B6356BB1958C1F57C1iA6CN" TargetMode="External"/><Relationship Id="rId12" Type="http://schemas.openxmlformats.org/officeDocument/2006/relationships/hyperlink" Target="consultantplus://offline/ref=9C900FCBF26D67C9CB0AA101CDE716D0D9A676CEBFCC32B5B53268EC9F84465BC3ABFD4F108623ABE5C9B5E9BDiC68N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9C900FCBF26D67C9CB0AA101CDE716D0D9A676CEBFCC31BEB33968EC9F84465BC3ABFD4F108623ABE5C9B4EDBEiC6EN" TargetMode="External"/><Relationship Id="rId11" Type="http://schemas.openxmlformats.org/officeDocument/2006/relationships/hyperlink" Target="consultantplus://offline/ref=9C900FCBF26D67C9CB0AA101CDE716D0D9A676CEBFCC39B1B2396BB1958C1F57C1ACF21007816AA7E4C9B5EDiB6CN" TargetMode="External"/><Relationship Id="rId5" Type="http://schemas.openxmlformats.org/officeDocument/2006/relationships/endnotes" Target="endnotes.xml"/><Relationship Id="rId10" Type="http://schemas.openxmlformats.org/officeDocument/2006/relationships/hyperlink" Target="consultantplus://offline/ref=9C900FCBF26D67C9CB0AA101CDE716D0D9A676CEBFCE37B4B3346BB1958C1F57C1ACF21007816AA7E4C9B5EDiB68N" TargetMode="External"/><Relationship Id="rId4" Type="http://schemas.openxmlformats.org/officeDocument/2006/relationships/footnotes" Target="footnotes.xml"/><Relationship Id="rId9" Type="http://schemas.openxmlformats.org/officeDocument/2006/relationships/hyperlink" Target="consultantplus://offline/ref=9C900FCBF26D67C9CB0AA101CDE716D0D9A676CEBFCF36B3B9376BB1958C1F57C1ACF21007816AA7E4C9B5EDiB6CN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2713</Words>
  <Characters>15470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Вероника</dc:creator>
  <cp:lastModifiedBy>User</cp:lastModifiedBy>
  <cp:revision>3</cp:revision>
  <cp:lastPrinted>2019-02-13T13:46:00Z</cp:lastPrinted>
  <dcterms:created xsi:type="dcterms:W3CDTF">2026-03-10T13:03:00Z</dcterms:created>
  <dcterms:modified xsi:type="dcterms:W3CDTF">2026-03-12T07:43:00Z</dcterms:modified>
</cp:coreProperties>
</file>